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ms-office.activeX"/>
  <Override PartName="/word/activeX/activeX7.xml" ContentType="application/vnd.ms-office.activeX+xml"/>
  <Override PartName="/word/activeX/activeX8.xml" ContentType="application/vnd.ms-office.activeX+xml"/>
  <Override PartName="/customXml/itemProps1.xml" ContentType="application/vnd.openxmlformats-officedocument.customXmlProperties+xml"/>
  <Override PartName="/word/activeX/activeX5.xml" ContentType="application/vnd.ms-office.activeX+xml"/>
  <Override PartName="/word/activeX/activeX6.xml" ContentType="application/vnd.ms-office.activeX+xml"/>
  <Default Extension="jpeg" ContentType="image/jpeg"/>
  <Default Extension="emf" ContentType="image/x-emf"/>
  <Default Extension="wmf" ContentType="image/x-wmf"/>
  <Override PartName="/word/activeX/activeX3.xml" ContentType="application/vnd.ms-office.activeX+xml"/>
  <Override PartName="/word/activeX/activeX4.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activeX/activeX14.xml" ContentType="application/vnd.ms-office.activeX+xml"/>
  <Override PartName="/word/activeX/activeX12.xml" ContentType="application/vnd.ms-office.activeX+xml"/>
  <Override PartName="/word/activeX/activeX13.xml" ContentType="application/vnd.ms-office.activeX+xml"/>
  <Override PartName="/word/footer1.xml" ContentType="application/vnd.openxmlformats-officedocument.wordprocessingml.footer+xml"/>
  <Override PartName="/word/theme/theme1.xml" ContentType="application/vnd.openxmlformats-officedocument.theme+xml"/>
  <Override PartName="/word/activeX/activeX10.xml" ContentType="application/vnd.ms-office.activeX+xml"/>
  <Override PartName="/word/activeX/activeX11.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word/activeX/activeX9.xml" ContentType="application/vnd.ms-office.activeX+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763F" w:rsidRDefault="0051763F" w:rsidP="0051763F">
      <w:pPr>
        <w:pBdr>
          <w:top w:val="single" w:sz="4" w:space="1" w:color="auto"/>
          <w:left w:val="single" w:sz="4" w:space="0" w:color="auto"/>
          <w:bottom w:val="single" w:sz="4" w:space="1" w:color="auto"/>
          <w:right w:val="single" w:sz="4" w:space="0" w:color="auto"/>
        </w:pBdr>
        <w:tabs>
          <w:tab w:val="left" w:pos="7200"/>
        </w:tabs>
        <w:spacing w:line="240" w:lineRule="auto"/>
        <w:ind w:left="-900" w:right="-393"/>
        <w:jc w:val="center"/>
      </w:pPr>
    </w:p>
    <w:p w:rsidR="0051763F" w:rsidRDefault="0051763F" w:rsidP="0051763F">
      <w:pPr>
        <w:pBdr>
          <w:top w:val="single" w:sz="4" w:space="1" w:color="auto"/>
          <w:left w:val="single" w:sz="4" w:space="0" w:color="auto"/>
          <w:bottom w:val="single" w:sz="4" w:space="1" w:color="auto"/>
          <w:right w:val="single" w:sz="4" w:space="0" w:color="auto"/>
        </w:pBdr>
        <w:tabs>
          <w:tab w:val="left" w:pos="7200"/>
        </w:tabs>
        <w:spacing w:line="240" w:lineRule="auto"/>
        <w:ind w:left="-900" w:right="-393"/>
        <w:jc w:val="center"/>
      </w:pPr>
    </w:p>
    <w:p w:rsidR="0051763F" w:rsidRDefault="0051763F" w:rsidP="0051763F">
      <w:pPr>
        <w:pBdr>
          <w:top w:val="single" w:sz="4" w:space="1" w:color="auto"/>
          <w:left w:val="single" w:sz="4" w:space="0" w:color="auto"/>
          <w:bottom w:val="single" w:sz="4" w:space="1" w:color="auto"/>
          <w:right w:val="single" w:sz="4" w:space="0" w:color="auto"/>
        </w:pBdr>
        <w:tabs>
          <w:tab w:val="left" w:pos="7200"/>
        </w:tabs>
        <w:spacing w:line="240" w:lineRule="auto"/>
        <w:ind w:left="-900" w:right="-393"/>
        <w:jc w:val="center"/>
      </w:pPr>
    </w:p>
    <w:p w:rsidR="0051763F" w:rsidRDefault="0051763F" w:rsidP="0051763F">
      <w:pPr>
        <w:pBdr>
          <w:top w:val="single" w:sz="4" w:space="1" w:color="auto"/>
          <w:left w:val="single" w:sz="4" w:space="0" w:color="auto"/>
          <w:bottom w:val="single" w:sz="4" w:space="1" w:color="auto"/>
          <w:right w:val="single" w:sz="4" w:space="0" w:color="auto"/>
        </w:pBdr>
        <w:tabs>
          <w:tab w:val="left" w:pos="7200"/>
        </w:tabs>
        <w:spacing w:line="240" w:lineRule="auto"/>
        <w:ind w:left="-900" w:right="-393"/>
        <w:jc w:val="center"/>
      </w:pPr>
    </w:p>
    <w:p w:rsidR="0051763F" w:rsidRDefault="0051763F" w:rsidP="0051763F">
      <w:pPr>
        <w:pBdr>
          <w:top w:val="single" w:sz="4" w:space="1" w:color="auto"/>
          <w:left w:val="single" w:sz="4" w:space="0" w:color="auto"/>
          <w:bottom w:val="single" w:sz="4" w:space="1" w:color="auto"/>
          <w:right w:val="single" w:sz="4" w:space="0" w:color="auto"/>
        </w:pBdr>
        <w:tabs>
          <w:tab w:val="left" w:pos="7200"/>
        </w:tabs>
        <w:spacing w:line="240" w:lineRule="auto"/>
        <w:ind w:left="-900" w:right="-393"/>
        <w:jc w:val="center"/>
      </w:pPr>
      <w:r>
        <w:rPr>
          <w:noProof/>
          <w:lang w:eastAsia="fr-FR"/>
        </w:rPr>
        <w:drawing>
          <wp:inline distT="0" distB="0" distL="0" distR="0">
            <wp:extent cx="1104900" cy="1143000"/>
            <wp:effectExtent l="19050" t="0" r="0" b="0"/>
            <wp:docPr id="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104900" cy="1143000"/>
                    </a:xfrm>
                    <a:prstGeom prst="rect">
                      <a:avLst/>
                    </a:prstGeom>
                    <a:noFill/>
                    <a:ln w="9525">
                      <a:noFill/>
                      <a:miter lim="800000"/>
                      <a:headEnd/>
                      <a:tailEnd/>
                    </a:ln>
                  </pic:spPr>
                </pic:pic>
              </a:graphicData>
            </a:graphic>
          </wp:inline>
        </w:drawing>
      </w:r>
    </w:p>
    <w:p w:rsidR="0051763F" w:rsidRDefault="0051763F" w:rsidP="0051763F">
      <w:pPr>
        <w:pBdr>
          <w:top w:val="single" w:sz="4" w:space="1" w:color="auto"/>
          <w:left w:val="single" w:sz="4" w:space="0" w:color="auto"/>
          <w:bottom w:val="single" w:sz="4" w:space="1" w:color="auto"/>
          <w:right w:val="single" w:sz="4" w:space="0" w:color="auto"/>
        </w:pBdr>
        <w:tabs>
          <w:tab w:val="left" w:pos="7200"/>
        </w:tabs>
        <w:spacing w:line="240" w:lineRule="auto"/>
        <w:ind w:left="-900" w:right="-393"/>
        <w:jc w:val="center"/>
      </w:pPr>
    </w:p>
    <w:p w:rsidR="0051763F" w:rsidRPr="000C351D" w:rsidRDefault="0051763F" w:rsidP="0051763F">
      <w:pPr>
        <w:pBdr>
          <w:top w:val="single" w:sz="4" w:space="1" w:color="auto"/>
          <w:left w:val="single" w:sz="4" w:space="0" w:color="auto"/>
          <w:bottom w:val="single" w:sz="4" w:space="1" w:color="auto"/>
          <w:right w:val="single" w:sz="4" w:space="0" w:color="auto"/>
        </w:pBdr>
        <w:tabs>
          <w:tab w:val="left" w:pos="7200"/>
        </w:tabs>
        <w:spacing w:line="240" w:lineRule="auto"/>
        <w:ind w:left="-900" w:right="-393"/>
        <w:jc w:val="center"/>
        <w:rPr>
          <w:sz w:val="20"/>
          <w:szCs w:val="20"/>
        </w:rPr>
      </w:pPr>
      <w:r>
        <w:rPr>
          <w:sz w:val="20"/>
          <w:szCs w:val="20"/>
        </w:rPr>
        <w:t>Institut Supérieur d’Ostéopathie de Paris</w:t>
      </w:r>
    </w:p>
    <w:p w:rsidR="0051763F" w:rsidRPr="000C351D" w:rsidRDefault="0051763F" w:rsidP="0051763F">
      <w:pPr>
        <w:pBdr>
          <w:top w:val="single" w:sz="4" w:space="1" w:color="auto"/>
          <w:left w:val="single" w:sz="4" w:space="0" w:color="auto"/>
          <w:bottom w:val="single" w:sz="4" w:space="1" w:color="auto"/>
          <w:right w:val="single" w:sz="4" w:space="0" w:color="auto"/>
        </w:pBdr>
        <w:tabs>
          <w:tab w:val="left" w:pos="7200"/>
        </w:tabs>
        <w:spacing w:line="240" w:lineRule="auto"/>
        <w:ind w:left="-900" w:right="-393"/>
        <w:jc w:val="center"/>
        <w:rPr>
          <w:sz w:val="20"/>
          <w:szCs w:val="20"/>
        </w:rPr>
      </w:pPr>
      <w:r>
        <w:rPr>
          <w:sz w:val="20"/>
          <w:szCs w:val="20"/>
        </w:rPr>
        <w:t>Mémoire de fin d’études</w:t>
      </w:r>
    </w:p>
    <w:p w:rsidR="0051763F" w:rsidRPr="000C351D" w:rsidRDefault="0051763F" w:rsidP="0051763F">
      <w:pPr>
        <w:pBdr>
          <w:top w:val="single" w:sz="4" w:space="1" w:color="auto"/>
          <w:left w:val="single" w:sz="4" w:space="0" w:color="auto"/>
          <w:bottom w:val="single" w:sz="4" w:space="1" w:color="auto"/>
          <w:right w:val="single" w:sz="4" w:space="0" w:color="auto"/>
        </w:pBdr>
        <w:tabs>
          <w:tab w:val="left" w:pos="7200"/>
        </w:tabs>
        <w:spacing w:line="240" w:lineRule="auto"/>
        <w:ind w:left="-900" w:right="-393"/>
        <w:jc w:val="center"/>
        <w:rPr>
          <w:sz w:val="20"/>
          <w:szCs w:val="20"/>
        </w:rPr>
      </w:pPr>
      <w:r w:rsidRPr="000C351D">
        <w:rPr>
          <w:sz w:val="20"/>
          <w:szCs w:val="20"/>
        </w:rPr>
        <w:t xml:space="preserve">Département des </w:t>
      </w:r>
      <w:r>
        <w:rPr>
          <w:sz w:val="20"/>
          <w:szCs w:val="20"/>
        </w:rPr>
        <w:t>Mémoires</w:t>
      </w:r>
    </w:p>
    <w:p w:rsidR="0051763F" w:rsidRPr="000C351D" w:rsidRDefault="0051763F" w:rsidP="0051763F">
      <w:pPr>
        <w:pBdr>
          <w:top w:val="single" w:sz="4" w:space="1" w:color="auto"/>
          <w:left w:val="single" w:sz="4" w:space="0" w:color="auto"/>
          <w:bottom w:val="single" w:sz="4" w:space="1" w:color="auto"/>
          <w:right w:val="single" w:sz="4" w:space="0" w:color="auto"/>
        </w:pBdr>
        <w:tabs>
          <w:tab w:val="left" w:pos="7200"/>
        </w:tabs>
        <w:spacing w:line="240" w:lineRule="auto"/>
        <w:ind w:left="-900" w:right="-393"/>
        <w:jc w:val="center"/>
        <w:rPr>
          <w:sz w:val="20"/>
          <w:szCs w:val="20"/>
        </w:rPr>
      </w:pPr>
    </w:p>
    <w:p w:rsidR="0051763F" w:rsidRPr="000C351D" w:rsidRDefault="0051763F" w:rsidP="0051763F">
      <w:pPr>
        <w:pBdr>
          <w:top w:val="single" w:sz="4" w:space="1" w:color="auto"/>
          <w:left w:val="single" w:sz="4" w:space="0" w:color="auto"/>
          <w:bottom w:val="single" w:sz="4" w:space="1" w:color="auto"/>
          <w:right w:val="single" w:sz="4" w:space="0" w:color="auto"/>
        </w:pBdr>
        <w:tabs>
          <w:tab w:val="left" w:pos="7200"/>
        </w:tabs>
        <w:spacing w:line="240" w:lineRule="auto"/>
        <w:ind w:left="-900" w:right="-393"/>
        <w:jc w:val="center"/>
        <w:rPr>
          <w:sz w:val="20"/>
          <w:szCs w:val="20"/>
        </w:rPr>
      </w:pPr>
      <w:r w:rsidRPr="000C351D">
        <w:rPr>
          <w:sz w:val="20"/>
          <w:szCs w:val="20"/>
        </w:rPr>
        <w:t>Année Universitaire 20</w:t>
      </w:r>
      <w:r>
        <w:rPr>
          <w:sz w:val="20"/>
          <w:szCs w:val="20"/>
        </w:rPr>
        <w:t>14</w:t>
      </w:r>
      <w:r w:rsidRPr="000C351D">
        <w:rPr>
          <w:sz w:val="20"/>
          <w:szCs w:val="20"/>
        </w:rPr>
        <w:t>-20</w:t>
      </w:r>
      <w:r>
        <w:rPr>
          <w:sz w:val="20"/>
          <w:szCs w:val="20"/>
        </w:rPr>
        <w:t>15</w:t>
      </w:r>
    </w:p>
    <w:p w:rsidR="0051763F" w:rsidRDefault="0051763F" w:rsidP="0051763F">
      <w:pPr>
        <w:pBdr>
          <w:top w:val="single" w:sz="4" w:space="1" w:color="auto"/>
          <w:left w:val="single" w:sz="4" w:space="0" w:color="auto"/>
          <w:bottom w:val="single" w:sz="4" w:space="1" w:color="auto"/>
          <w:right w:val="single" w:sz="4" w:space="0" w:color="auto"/>
        </w:pBdr>
        <w:tabs>
          <w:tab w:val="left" w:pos="7200"/>
        </w:tabs>
        <w:spacing w:line="240" w:lineRule="auto"/>
        <w:ind w:left="-900" w:right="-393"/>
        <w:jc w:val="center"/>
      </w:pPr>
    </w:p>
    <w:p w:rsidR="0051763F" w:rsidRDefault="0051763F" w:rsidP="0051763F">
      <w:pPr>
        <w:pBdr>
          <w:top w:val="single" w:sz="4" w:space="1" w:color="auto"/>
          <w:left w:val="single" w:sz="4" w:space="0" w:color="auto"/>
          <w:bottom w:val="single" w:sz="4" w:space="1" w:color="auto"/>
          <w:right w:val="single" w:sz="4" w:space="0" w:color="auto"/>
        </w:pBdr>
        <w:tabs>
          <w:tab w:val="left" w:pos="7200"/>
        </w:tabs>
        <w:spacing w:line="240" w:lineRule="auto"/>
        <w:ind w:left="-900" w:right="-393"/>
        <w:jc w:val="center"/>
      </w:pPr>
    </w:p>
    <w:p w:rsidR="0051763F" w:rsidRDefault="0051763F" w:rsidP="0051763F">
      <w:pPr>
        <w:pBdr>
          <w:top w:val="single" w:sz="4" w:space="1" w:color="auto"/>
          <w:left w:val="single" w:sz="4" w:space="0" w:color="auto"/>
          <w:bottom w:val="single" w:sz="4" w:space="1" w:color="auto"/>
          <w:right w:val="single" w:sz="4" w:space="0" w:color="auto"/>
        </w:pBdr>
        <w:tabs>
          <w:tab w:val="left" w:pos="7200"/>
        </w:tabs>
        <w:spacing w:line="240" w:lineRule="auto"/>
        <w:ind w:left="-900" w:right="-393"/>
        <w:jc w:val="center"/>
      </w:pPr>
    </w:p>
    <w:p w:rsidR="0051763F" w:rsidRDefault="0051763F" w:rsidP="0051763F">
      <w:pPr>
        <w:pBdr>
          <w:top w:val="single" w:sz="4" w:space="1" w:color="auto"/>
          <w:left w:val="single" w:sz="4" w:space="0" w:color="auto"/>
          <w:bottom w:val="single" w:sz="4" w:space="1" w:color="auto"/>
          <w:right w:val="single" w:sz="4" w:space="0" w:color="auto"/>
        </w:pBdr>
        <w:tabs>
          <w:tab w:val="left" w:pos="7200"/>
        </w:tabs>
        <w:spacing w:line="240" w:lineRule="auto"/>
        <w:ind w:left="-900" w:right="-393"/>
        <w:jc w:val="center"/>
      </w:pPr>
    </w:p>
    <w:p w:rsidR="0051763F" w:rsidRDefault="0051763F" w:rsidP="0051763F">
      <w:pPr>
        <w:pBdr>
          <w:top w:val="single" w:sz="4" w:space="1" w:color="auto"/>
          <w:left w:val="single" w:sz="4" w:space="0" w:color="auto"/>
          <w:bottom w:val="single" w:sz="4" w:space="1" w:color="auto"/>
          <w:right w:val="single" w:sz="4" w:space="0" w:color="auto"/>
        </w:pBdr>
        <w:tabs>
          <w:tab w:val="left" w:pos="7200"/>
        </w:tabs>
        <w:spacing w:line="240" w:lineRule="auto"/>
        <w:ind w:left="-900" w:right="-393"/>
        <w:jc w:val="center"/>
      </w:pPr>
    </w:p>
    <w:p w:rsidR="0051763F" w:rsidRDefault="0051763F" w:rsidP="0051763F">
      <w:pPr>
        <w:pBdr>
          <w:top w:val="single" w:sz="4" w:space="1" w:color="auto"/>
          <w:left w:val="single" w:sz="4" w:space="0" w:color="auto"/>
          <w:bottom w:val="single" w:sz="4" w:space="1" w:color="auto"/>
          <w:right w:val="single" w:sz="4" w:space="0" w:color="auto"/>
        </w:pBdr>
        <w:tabs>
          <w:tab w:val="left" w:pos="7200"/>
        </w:tabs>
        <w:spacing w:line="240" w:lineRule="auto"/>
        <w:ind w:left="-900" w:right="-393"/>
        <w:jc w:val="center"/>
      </w:pPr>
    </w:p>
    <w:p w:rsidR="0051763F" w:rsidRPr="008D547E" w:rsidRDefault="0051763F" w:rsidP="0051763F">
      <w:pPr>
        <w:pBdr>
          <w:top w:val="single" w:sz="4" w:space="1" w:color="auto"/>
          <w:left w:val="single" w:sz="4" w:space="0" w:color="auto"/>
          <w:bottom w:val="single" w:sz="4" w:space="1" w:color="auto"/>
          <w:right w:val="single" w:sz="4" w:space="0" w:color="auto"/>
        </w:pBdr>
        <w:tabs>
          <w:tab w:val="left" w:pos="7200"/>
        </w:tabs>
        <w:spacing w:line="240" w:lineRule="auto"/>
        <w:ind w:left="-900" w:right="-393"/>
        <w:jc w:val="center"/>
        <w:rPr>
          <w:rFonts w:ascii="Arial" w:hAnsi="Arial" w:cs="Arial"/>
          <w:b/>
          <w:bCs/>
          <w:sz w:val="52"/>
          <w:szCs w:val="52"/>
        </w:rPr>
      </w:pPr>
      <w:r>
        <w:rPr>
          <w:rFonts w:ascii="Arial" w:hAnsi="Arial" w:cs="Arial"/>
          <w:b/>
          <w:bCs/>
          <w:sz w:val="52"/>
          <w:szCs w:val="52"/>
        </w:rPr>
        <w:t>Guide Ostéopathique de la Grossesse</w:t>
      </w:r>
    </w:p>
    <w:p w:rsidR="0051763F" w:rsidRDefault="0051763F" w:rsidP="0051763F">
      <w:pPr>
        <w:pBdr>
          <w:top w:val="single" w:sz="4" w:space="1" w:color="auto"/>
          <w:left w:val="single" w:sz="4" w:space="0" w:color="auto"/>
          <w:bottom w:val="single" w:sz="4" w:space="1" w:color="auto"/>
          <w:right w:val="single" w:sz="4" w:space="0" w:color="auto"/>
        </w:pBdr>
        <w:tabs>
          <w:tab w:val="left" w:pos="7200"/>
        </w:tabs>
        <w:spacing w:line="240" w:lineRule="auto"/>
        <w:ind w:left="-900" w:right="-393"/>
        <w:jc w:val="center"/>
        <w:rPr>
          <w:rFonts w:ascii="Arial" w:hAnsi="Arial" w:cs="Arial"/>
          <w:b/>
          <w:bCs/>
          <w:sz w:val="32"/>
          <w:szCs w:val="32"/>
        </w:rPr>
      </w:pPr>
    </w:p>
    <w:p w:rsidR="0051763F" w:rsidRPr="008D547E" w:rsidRDefault="0051763F" w:rsidP="0051763F">
      <w:pPr>
        <w:pBdr>
          <w:top w:val="single" w:sz="4" w:space="1" w:color="auto"/>
          <w:left w:val="single" w:sz="4" w:space="0" w:color="auto"/>
          <w:bottom w:val="single" w:sz="4" w:space="1" w:color="auto"/>
          <w:right w:val="single" w:sz="4" w:space="0" w:color="auto"/>
        </w:pBdr>
        <w:tabs>
          <w:tab w:val="left" w:pos="7200"/>
        </w:tabs>
        <w:spacing w:line="240" w:lineRule="auto"/>
        <w:ind w:left="-900" w:right="-393"/>
        <w:jc w:val="center"/>
        <w:rPr>
          <w:rFonts w:ascii="Arial" w:hAnsi="Arial" w:cs="Arial"/>
          <w:b/>
          <w:bCs/>
          <w:sz w:val="32"/>
          <w:szCs w:val="32"/>
        </w:rPr>
      </w:pPr>
      <w:r>
        <w:rPr>
          <w:rFonts w:ascii="Arial" w:hAnsi="Arial" w:cs="Arial"/>
          <w:b/>
          <w:bCs/>
          <w:sz w:val="32"/>
          <w:szCs w:val="32"/>
        </w:rPr>
        <w:t xml:space="preserve">Revue de littérature </w:t>
      </w:r>
    </w:p>
    <w:p w:rsidR="0051763F" w:rsidRDefault="0051763F" w:rsidP="0051763F">
      <w:pPr>
        <w:pBdr>
          <w:top w:val="single" w:sz="4" w:space="1" w:color="auto"/>
          <w:left w:val="single" w:sz="4" w:space="0" w:color="auto"/>
          <w:bottom w:val="single" w:sz="4" w:space="1" w:color="auto"/>
          <w:right w:val="single" w:sz="4" w:space="0" w:color="auto"/>
        </w:pBdr>
        <w:tabs>
          <w:tab w:val="left" w:pos="7200"/>
        </w:tabs>
        <w:spacing w:line="240" w:lineRule="auto"/>
        <w:ind w:left="-900" w:right="-393"/>
        <w:jc w:val="center"/>
      </w:pPr>
    </w:p>
    <w:p w:rsidR="0051763F" w:rsidRDefault="0051763F" w:rsidP="0051763F">
      <w:pPr>
        <w:pBdr>
          <w:top w:val="single" w:sz="4" w:space="1" w:color="auto"/>
          <w:left w:val="single" w:sz="4" w:space="0" w:color="auto"/>
          <w:bottom w:val="single" w:sz="4" w:space="1" w:color="auto"/>
          <w:right w:val="single" w:sz="4" w:space="0" w:color="auto"/>
        </w:pBdr>
        <w:tabs>
          <w:tab w:val="left" w:pos="7200"/>
        </w:tabs>
        <w:spacing w:line="240" w:lineRule="auto"/>
        <w:ind w:left="-900" w:right="-393"/>
        <w:jc w:val="center"/>
      </w:pPr>
    </w:p>
    <w:p w:rsidR="0051763F" w:rsidRDefault="0051763F" w:rsidP="0051763F">
      <w:pPr>
        <w:pBdr>
          <w:top w:val="single" w:sz="4" w:space="1" w:color="auto"/>
          <w:left w:val="single" w:sz="4" w:space="0" w:color="auto"/>
          <w:bottom w:val="single" w:sz="4" w:space="1" w:color="auto"/>
          <w:right w:val="single" w:sz="4" w:space="0" w:color="auto"/>
        </w:pBdr>
        <w:tabs>
          <w:tab w:val="left" w:pos="7200"/>
        </w:tabs>
        <w:spacing w:line="240" w:lineRule="auto"/>
        <w:ind w:left="-900" w:right="-393"/>
        <w:jc w:val="center"/>
      </w:pPr>
    </w:p>
    <w:p w:rsidR="0051763F" w:rsidRDefault="0051763F" w:rsidP="0051763F">
      <w:pPr>
        <w:pBdr>
          <w:top w:val="single" w:sz="4" w:space="1" w:color="auto"/>
          <w:left w:val="single" w:sz="4" w:space="0" w:color="auto"/>
          <w:bottom w:val="single" w:sz="4" w:space="1" w:color="auto"/>
          <w:right w:val="single" w:sz="4" w:space="0" w:color="auto"/>
        </w:pBdr>
        <w:tabs>
          <w:tab w:val="left" w:pos="7200"/>
        </w:tabs>
        <w:spacing w:line="240" w:lineRule="auto"/>
        <w:ind w:left="-900" w:right="-393"/>
        <w:jc w:val="center"/>
      </w:pPr>
    </w:p>
    <w:p w:rsidR="0051763F" w:rsidRDefault="0051763F" w:rsidP="0051763F">
      <w:pPr>
        <w:pBdr>
          <w:top w:val="single" w:sz="4" w:space="1" w:color="auto"/>
          <w:left w:val="single" w:sz="4" w:space="0" w:color="auto"/>
          <w:bottom w:val="single" w:sz="4" w:space="1" w:color="auto"/>
          <w:right w:val="single" w:sz="4" w:space="0" w:color="auto"/>
        </w:pBdr>
        <w:tabs>
          <w:tab w:val="left" w:pos="7200"/>
        </w:tabs>
        <w:spacing w:line="240" w:lineRule="auto"/>
        <w:ind w:left="-900" w:right="-393"/>
        <w:jc w:val="center"/>
      </w:pPr>
    </w:p>
    <w:p w:rsidR="0051763F" w:rsidRPr="000C351D" w:rsidRDefault="0051763F" w:rsidP="0051763F">
      <w:pPr>
        <w:pBdr>
          <w:top w:val="single" w:sz="4" w:space="1" w:color="auto"/>
          <w:left w:val="single" w:sz="4" w:space="0" w:color="auto"/>
          <w:bottom w:val="single" w:sz="4" w:space="1" w:color="auto"/>
          <w:right w:val="single" w:sz="4" w:space="0" w:color="auto"/>
        </w:pBdr>
        <w:tabs>
          <w:tab w:val="left" w:pos="7200"/>
        </w:tabs>
        <w:spacing w:line="240" w:lineRule="auto"/>
        <w:ind w:left="-900" w:right="-393"/>
        <w:jc w:val="center"/>
        <w:rPr>
          <w:i/>
          <w:iCs/>
        </w:rPr>
      </w:pPr>
      <w:r>
        <w:t>Présenté par</w:t>
      </w:r>
      <w:r>
        <w:br/>
      </w:r>
      <w:r>
        <w:rPr>
          <w:i/>
          <w:iCs/>
        </w:rPr>
        <w:t>Géraldine Policard</w:t>
      </w:r>
    </w:p>
    <w:p w:rsidR="0051763F" w:rsidRDefault="0051763F" w:rsidP="0051763F">
      <w:pPr>
        <w:pBdr>
          <w:top w:val="single" w:sz="4" w:space="1" w:color="auto"/>
          <w:left w:val="single" w:sz="4" w:space="0" w:color="auto"/>
          <w:bottom w:val="single" w:sz="4" w:space="1" w:color="auto"/>
          <w:right w:val="single" w:sz="4" w:space="0" w:color="auto"/>
        </w:pBdr>
        <w:tabs>
          <w:tab w:val="left" w:pos="7200"/>
        </w:tabs>
        <w:spacing w:line="240" w:lineRule="auto"/>
        <w:ind w:left="-900" w:right="-393"/>
        <w:jc w:val="center"/>
      </w:pPr>
    </w:p>
    <w:p w:rsidR="0051763F" w:rsidRDefault="0051763F" w:rsidP="0051763F">
      <w:pPr>
        <w:pBdr>
          <w:top w:val="single" w:sz="4" w:space="1" w:color="auto"/>
          <w:left w:val="single" w:sz="4" w:space="0" w:color="auto"/>
          <w:bottom w:val="single" w:sz="4" w:space="1" w:color="auto"/>
          <w:right w:val="single" w:sz="4" w:space="0" w:color="auto"/>
        </w:pBdr>
        <w:tabs>
          <w:tab w:val="left" w:pos="7200"/>
        </w:tabs>
        <w:spacing w:line="240" w:lineRule="auto"/>
        <w:ind w:left="-900" w:right="-393"/>
        <w:jc w:val="center"/>
      </w:pPr>
    </w:p>
    <w:p w:rsidR="0051763F" w:rsidRDefault="0051763F" w:rsidP="0051763F">
      <w:pPr>
        <w:pBdr>
          <w:top w:val="single" w:sz="4" w:space="1" w:color="auto"/>
          <w:left w:val="single" w:sz="4" w:space="0" w:color="auto"/>
          <w:bottom w:val="single" w:sz="4" w:space="1" w:color="auto"/>
          <w:right w:val="single" w:sz="4" w:space="0" w:color="auto"/>
        </w:pBdr>
        <w:tabs>
          <w:tab w:val="left" w:pos="7200"/>
        </w:tabs>
        <w:spacing w:line="240" w:lineRule="auto"/>
        <w:ind w:left="-900" w:right="-393"/>
        <w:jc w:val="center"/>
      </w:pPr>
    </w:p>
    <w:p w:rsidR="0051763F" w:rsidRDefault="0051763F" w:rsidP="0051763F">
      <w:pPr>
        <w:pBdr>
          <w:top w:val="single" w:sz="4" w:space="1" w:color="auto"/>
          <w:left w:val="single" w:sz="4" w:space="0" w:color="auto"/>
          <w:bottom w:val="single" w:sz="4" w:space="1" w:color="auto"/>
          <w:right w:val="single" w:sz="4" w:space="0" w:color="auto"/>
        </w:pBdr>
        <w:tabs>
          <w:tab w:val="left" w:pos="7200"/>
        </w:tabs>
        <w:spacing w:line="240" w:lineRule="auto"/>
        <w:ind w:left="-900" w:right="-393"/>
        <w:jc w:val="center"/>
      </w:pPr>
    </w:p>
    <w:p w:rsidR="0051763F" w:rsidRDefault="0051763F" w:rsidP="0051763F">
      <w:pPr>
        <w:pBdr>
          <w:top w:val="single" w:sz="4" w:space="1" w:color="auto"/>
          <w:left w:val="single" w:sz="4" w:space="0" w:color="auto"/>
          <w:bottom w:val="single" w:sz="4" w:space="1" w:color="auto"/>
          <w:right w:val="single" w:sz="4" w:space="0" w:color="auto"/>
        </w:pBdr>
        <w:tabs>
          <w:tab w:val="left" w:pos="7200"/>
        </w:tabs>
        <w:spacing w:line="240" w:lineRule="auto"/>
        <w:ind w:left="-900" w:right="-393"/>
        <w:jc w:val="center"/>
        <w:rPr>
          <w:sz w:val="20"/>
          <w:szCs w:val="20"/>
        </w:rPr>
      </w:pPr>
      <w:r w:rsidRPr="00CA1059">
        <w:rPr>
          <w:sz w:val="20"/>
          <w:szCs w:val="20"/>
        </w:rPr>
        <w:t>Sous la direction de</w:t>
      </w:r>
    </w:p>
    <w:p w:rsidR="0051763F" w:rsidRDefault="0051763F" w:rsidP="0051763F">
      <w:pPr>
        <w:pBdr>
          <w:top w:val="single" w:sz="4" w:space="1" w:color="auto"/>
          <w:left w:val="single" w:sz="4" w:space="0" w:color="auto"/>
          <w:bottom w:val="single" w:sz="4" w:space="1" w:color="auto"/>
          <w:right w:val="single" w:sz="4" w:space="0" w:color="auto"/>
        </w:pBdr>
        <w:tabs>
          <w:tab w:val="left" w:pos="7200"/>
        </w:tabs>
        <w:spacing w:line="240" w:lineRule="auto"/>
        <w:ind w:left="-900" w:right="-393"/>
        <w:jc w:val="center"/>
        <w:rPr>
          <w:sz w:val="20"/>
          <w:szCs w:val="20"/>
        </w:rPr>
      </w:pPr>
      <w:r>
        <w:rPr>
          <w:sz w:val="20"/>
          <w:szCs w:val="20"/>
        </w:rPr>
        <w:t>Aurélie Fauvin, D.O.</w:t>
      </w:r>
    </w:p>
    <w:p w:rsidR="0051763F" w:rsidRDefault="0051763F" w:rsidP="0051763F">
      <w:pPr>
        <w:pBdr>
          <w:top w:val="single" w:sz="4" w:space="1" w:color="auto"/>
          <w:left w:val="single" w:sz="4" w:space="0" w:color="auto"/>
          <w:bottom w:val="single" w:sz="4" w:space="1" w:color="auto"/>
          <w:right w:val="single" w:sz="4" w:space="0" w:color="auto"/>
        </w:pBdr>
        <w:tabs>
          <w:tab w:val="left" w:pos="7200"/>
        </w:tabs>
        <w:spacing w:line="240" w:lineRule="auto"/>
        <w:ind w:left="-900" w:right="-393"/>
        <w:jc w:val="center"/>
        <w:rPr>
          <w:sz w:val="20"/>
          <w:szCs w:val="20"/>
        </w:rPr>
      </w:pPr>
    </w:p>
    <w:p w:rsidR="0051763F" w:rsidRDefault="0051763F" w:rsidP="0051763F">
      <w:pPr>
        <w:pBdr>
          <w:top w:val="single" w:sz="4" w:space="1" w:color="auto"/>
          <w:left w:val="single" w:sz="4" w:space="0" w:color="auto"/>
          <w:bottom w:val="single" w:sz="4" w:space="1" w:color="auto"/>
          <w:right w:val="single" w:sz="4" w:space="0" w:color="auto"/>
        </w:pBdr>
        <w:tabs>
          <w:tab w:val="left" w:pos="7200"/>
        </w:tabs>
        <w:spacing w:line="240" w:lineRule="auto"/>
        <w:ind w:left="-900" w:right="-393"/>
        <w:jc w:val="center"/>
        <w:rPr>
          <w:sz w:val="20"/>
          <w:szCs w:val="20"/>
        </w:rPr>
      </w:pPr>
    </w:p>
    <w:p w:rsidR="0051763F" w:rsidRDefault="0051763F" w:rsidP="0051763F">
      <w:pPr>
        <w:pBdr>
          <w:top w:val="single" w:sz="4" w:space="1" w:color="auto"/>
          <w:left w:val="single" w:sz="4" w:space="0" w:color="auto"/>
          <w:bottom w:val="single" w:sz="4" w:space="1" w:color="auto"/>
          <w:right w:val="single" w:sz="4" w:space="0" w:color="auto"/>
        </w:pBdr>
        <w:tabs>
          <w:tab w:val="left" w:pos="7200"/>
        </w:tabs>
        <w:spacing w:line="240" w:lineRule="auto"/>
        <w:ind w:left="-900" w:right="-393"/>
        <w:jc w:val="center"/>
        <w:rPr>
          <w:sz w:val="20"/>
          <w:szCs w:val="20"/>
        </w:rPr>
      </w:pPr>
      <w:r w:rsidRPr="004F7017">
        <w:rPr>
          <w:sz w:val="20"/>
          <w:szCs w:val="20"/>
        </w:rPr>
        <w:br/>
      </w:r>
    </w:p>
    <w:p w:rsidR="0051763F" w:rsidRDefault="0051763F" w:rsidP="0051763F">
      <w:pPr>
        <w:pBdr>
          <w:top w:val="single" w:sz="4" w:space="1" w:color="auto"/>
          <w:left w:val="single" w:sz="4" w:space="0" w:color="auto"/>
          <w:bottom w:val="single" w:sz="4" w:space="1" w:color="auto"/>
          <w:right w:val="single" w:sz="4" w:space="0" w:color="auto"/>
        </w:pBdr>
        <w:tabs>
          <w:tab w:val="left" w:pos="7200"/>
        </w:tabs>
        <w:spacing w:line="240" w:lineRule="auto"/>
        <w:ind w:left="-900" w:right="-393"/>
        <w:jc w:val="center"/>
        <w:rPr>
          <w:sz w:val="20"/>
          <w:szCs w:val="20"/>
        </w:rPr>
      </w:pPr>
      <w:r w:rsidRPr="004F7017">
        <w:rPr>
          <w:sz w:val="20"/>
          <w:szCs w:val="20"/>
        </w:rPr>
        <w:br/>
      </w:r>
    </w:p>
    <w:p w:rsidR="0051763F" w:rsidRDefault="0051763F" w:rsidP="0051763F">
      <w:pPr>
        <w:pBdr>
          <w:top w:val="single" w:sz="4" w:space="1" w:color="auto"/>
          <w:left w:val="single" w:sz="4" w:space="0" w:color="auto"/>
          <w:bottom w:val="single" w:sz="4" w:space="1" w:color="auto"/>
          <w:right w:val="single" w:sz="4" w:space="0" w:color="auto"/>
        </w:pBdr>
        <w:tabs>
          <w:tab w:val="left" w:pos="7200"/>
        </w:tabs>
        <w:spacing w:line="240" w:lineRule="auto"/>
        <w:ind w:left="-900" w:right="-393"/>
        <w:jc w:val="center"/>
        <w:rPr>
          <w:sz w:val="20"/>
          <w:szCs w:val="20"/>
        </w:rPr>
      </w:pPr>
    </w:p>
    <w:p w:rsidR="0051763F" w:rsidRPr="00CA1059" w:rsidRDefault="0051763F" w:rsidP="0051763F">
      <w:pPr>
        <w:pBdr>
          <w:top w:val="single" w:sz="4" w:space="1" w:color="auto"/>
          <w:left w:val="single" w:sz="4" w:space="0" w:color="auto"/>
          <w:bottom w:val="single" w:sz="4" w:space="1" w:color="auto"/>
          <w:right w:val="single" w:sz="4" w:space="0" w:color="auto"/>
        </w:pBdr>
        <w:tabs>
          <w:tab w:val="left" w:pos="7200"/>
        </w:tabs>
        <w:spacing w:line="240" w:lineRule="auto"/>
        <w:ind w:left="-900" w:right="-393"/>
        <w:jc w:val="center"/>
        <w:rPr>
          <w:sz w:val="20"/>
          <w:szCs w:val="20"/>
        </w:rPr>
      </w:pPr>
    </w:p>
    <w:p w:rsidR="0051763F" w:rsidRPr="00CA1059" w:rsidRDefault="0051763F" w:rsidP="0051763F">
      <w:pPr>
        <w:pBdr>
          <w:top w:val="single" w:sz="4" w:space="1" w:color="auto"/>
          <w:left w:val="single" w:sz="4" w:space="0" w:color="auto"/>
          <w:bottom w:val="single" w:sz="4" w:space="1" w:color="auto"/>
          <w:right w:val="single" w:sz="4" w:space="0" w:color="auto"/>
        </w:pBdr>
        <w:tabs>
          <w:tab w:val="left" w:pos="7200"/>
        </w:tabs>
        <w:spacing w:line="240" w:lineRule="auto"/>
        <w:ind w:left="-900" w:right="-393"/>
        <w:jc w:val="center"/>
        <w:rPr>
          <w:sz w:val="20"/>
          <w:szCs w:val="20"/>
        </w:rPr>
      </w:pPr>
    </w:p>
    <w:p w:rsidR="0051763F" w:rsidRPr="00CA1059" w:rsidRDefault="0051763F" w:rsidP="0051763F">
      <w:pPr>
        <w:pBdr>
          <w:top w:val="single" w:sz="4" w:space="1" w:color="auto"/>
          <w:left w:val="single" w:sz="4" w:space="0" w:color="auto"/>
          <w:bottom w:val="single" w:sz="4" w:space="1" w:color="auto"/>
          <w:right w:val="single" w:sz="4" w:space="0" w:color="auto"/>
        </w:pBdr>
        <w:tabs>
          <w:tab w:val="left" w:pos="7200"/>
        </w:tabs>
        <w:spacing w:line="240" w:lineRule="auto"/>
        <w:ind w:left="-900" w:right="-393"/>
        <w:jc w:val="center"/>
        <w:rPr>
          <w:sz w:val="20"/>
          <w:szCs w:val="20"/>
        </w:rPr>
      </w:pPr>
      <w:r w:rsidRPr="00CA1059">
        <w:rPr>
          <w:sz w:val="20"/>
          <w:szCs w:val="20"/>
        </w:rPr>
        <w:t xml:space="preserve">En vue de </w:t>
      </w:r>
      <w:r>
        <w:rPr>
          <w:sz w:val="20"/>
          <w:szCs w:val="20"/>
        </w:rPr>
        <w:t>l’obtention</w:t>
      </w:r>
      <w:r w:rsidRPr="00CA1059">
        <w:rPr>
          <w:sz w:val="20"/>
          <w:szCs w:val="20"/>
        </w:rPr>
        <w:t xml:space="preserve"> du</w:t>
      </w:r>
    </w:p>
    <w:p w:rsidR="0051763F" w:rsidRDefault="0051763F" w:rsidP="0051763F">
      <w:pPr>
        <w:pBdr>
          <w:top w:val="single" w:sz="4" w:space="1" w:color="auto"/>
          <w:left w:val="single" w:sz="4" w:space="0" w:color="auto"/>
          <w:bottom w:val="single" w:sz="4" w:space="1" w:color="auto"/>
          <w:right w:val="single" w:sz="4" w:space="0" w:color="auto"/>
        </w:pBdr>
        <w:tabs>
          <w:tab w:val="left" w:pos="7200"/>
        </w:tabs>
        <w:spacing w:line="240" w:lineRule="auto"/>
        <w:ind w:left="-900" w:right="-393"/>
        <w:jc w:val="center"/>
        <w:rPr>
          <w:sz w:val="20"/>
          <w:szCs w:val="20"/>
        </w:rPr>
      </w:pPr>
      <w:r>
        <w:rPr>
          <w:sz w:val="20"/>
          <w:szCs w:val="20"/>
        </w:rPr>
        <w:t>Diplôme d’Ostéopathe D.O</w:t>
      </w:r>
    </w:p>
    <w:p w:rsidR="0051763F" w:rsidRPr="00CA1059" w:rsidRDefault="0051763F" w:rsidP="0051763F">
      <w:pPr>
        <w:pBdr>
          <w:top w:val="single" w:sz="4" w:space="1" w:color="auto"/>
          <w:left w:val="single" w:sz="4" w:space="0" w:color="auto"/>
          <w:bottom w:val="single" w:sz="4" w:space="1" w:color="auto"/>
          <w:right w:val="single" w:sz="4" w:space="0" w:color="auto"/>
        </w:pBdr>
        <w:tabs>
          <w:tab w:val="left" w:pos="7200"/>
        </w:tabs>
        <w:spacing w:line="240" w:lineRule="auto"/>
        <w:ind w:left="-900" w:right="-393"/>
        <w:jc w:val="center"/>
        <w:rPr>
          <w:sz w:val="20"/>
          <w:szCs w:val="20"/>
        </w:rPr>
      </w:pPr>
    </w:p>
    <w:p w:rsidR="0051763F" w:rsidRPr="00CA1059" w:rsidRDefault="0051763F" w:rsidP="0051763F">
      <w:pPr>
        <w:pBdr>
          <w:top w:val="single" w:sz="4" w:space="1" w:color="auto"/>
          <w:left w:val="single" w:sz="4" w:space="0" w:color="auto"/>
          <w:bottom w:val="single" w:sz="4" w:space="1" w:color="auto"/>
          <w:right w:val="single" w:sz="4" w:space="0" w:color="auto"/>
        </w:pBdr>
        <w:tabs>
          <w:tab w:val="left" w:pos="7200"/>
        </w:tabs>
        <w:spacing w:line="240" w:lineRule="auto"/>
        <w:ind w:left="-900" w:right="-393"/>
        <w:rPr>
          <w:sz w:val="20"/>
          <w:szCs w:val="20"/>
        </w:rPr>
      </w:pPr>
    </w:p>
    <w:p w:rsidR="0051763F" w:rsidRDefault="0051763F" w:rsidP="00E3430C">
      <w:pPr>
        <w:pStyle w:val="TM1"/>
      </w:pPr>
    </w:p>
    <w:p w:rsidR="0051763F" w:rsidRDefault="0051763F" w:rsidP="00E3430C">
      <w:pPr>
        <w:pStyle w:val="TM1"/>
      </w:pPr>
    </w:p>
    <w:p w:rsidR="0051763F" w:rsidRDefault="0051763F" w:rsidP="00E3430C">
      <w:pPr>
        <w:pStyle w:val="TM1"/>
      </w:pPr>
    </w:p>
    <w:p w:rsidR="0051763F" w:rsidRDefault="0051763F" w:rsidP="00E3430C">
      <w:pPr>
        <w:pStyle w:val="TM1"/>
      </w:pPr>
    </w:p>
    <w:p w:rsidR="0051763F" w:rsidRDefault="0051763F" w:rsidP="00E3430C">
      <w:pPr>
        <w:pStyle w:val="TM1"/>
      </w:pPr>
    </w:p>
    <w:p w:rsidR="0051763F" w:rsidRDefault="0051763F" w:rsidP="00E3430C">
      <w:pPr>
        <w:pStyle w:val="TM1"/>
      </w:pPr>
    </w:p>
    <w:p w:rsidR="0051763F" w:rsidRDefault="0051763F" w:rsidP="00E3430C">
      <w:pPr>
        <w:pStyle w:val="TM1"/>
      </w:pPr>
    </w:p>
    <w:p w:rsidR="0051763F" w:rsidRDefault="0051763F" w:rsidP="00E3430C">
      <w:pPr>
        <w:pStyle w:val="TM1"/>
      </w:pPr>
    </w:p>
    <w:p w:rsidR="0051763F" w:rsidRDefault="0051763F" w:rsidP="00E3430C">
      <w:pPr>
        <w:pStyle w:val="TM1"/>
      </w:pPr>
    </w:p>
    <w:p w:rsidR="0051763F" w:rsidRDefault="0051763F" w:rsidP="00E3430C">
      <w:pPr>
        <w:pStyle w:val="TM1"/>
      </w:pPr>
    </w:p>
    <w:p w:rsidR="0051763F" w:rsidRDefault="0051763F" w:rsidP="00E3430C">
      <w:pPr>
        <w:pStyle w:val="TM1"/>
      </w:pPr>
    </w:p>
    <w:p w:rsidR="0051763F" w:rsidRDefault="0051763F" w:rsidP="00E3430C">
      <w:pPr>
        <w:pStyle w:val="TM1"/>
      </w:pPr>
    </w:p>
    <w:p w:rsidR="0051763F" w:rsidRDefault="0051763F" w:rsidP="00E3430C">
      <w:pPr>
        <w:pStyle w:val="TM1"/>
      </w:pPr>
    </w:p>
    <w:p w:rsidR="0051763F" w:rsidRDefault="0051763F" w:rsidP="00E3430C">
      <w:pPr>
        <w:pStyle w:val="TM1"/>
      </w:pPr>
    </w:p>
    <w:p w:rsidR="0051763F" w:rsidRDefault="0051763F" w:rsidP="00E3430C">
      <w:pPr>
        <w:pStyle w:val="TM1"/>
      </w:pPr>
    </w:p>
    <w:p w:rsidR="0051763F" w:rsidRDefault="0051763F" w:rsidP="00E3430C">
      <w:pPr>
        <w:pStyle w:val="TM1"/>
      </w:pPr>
    </w:p>
    <w:p w:rsidR="0051763F" w:rsidRDefault="0051763F" w:rsidP="00E3430C">
      <w:pPr>
        <w:pStyle w:val="TM1"/>
      </w:pPr>
    </w:p>
    <w:p w:rsidR="0051763F" w:rsidRDefault="0051763F" w:rsidP="00E3430C">
      <w:pPr>
        <w:pStyle w:val="TM1"/>
      </w:pPr>
    </w:p>
    <w:p w:rsidR="0051763F" w:rsidRDefault="0051763F" w:rsidP="00E3430C">
      <w:pPr>
        <w:pStyle w:val="TM1"/>
      </w:pPr>
    </w:p>
    <w:p w:rsidR="0051763F" w:rsidRDefault="0051763F" w:rsidP="00E3430C">
      <w:pPr>
        <w:pStyle w:val="TM1"/>
      </w:pPr>
    </w:p>
    <w:p w:rsidR="0051763F" w:rsidRDefault="0051763F" w:rsidP="00E3430C">
      <w:pPr>
        <w:pStyle w:val="TM1"/>
      </w:pPr>
    </w:p>
    <w:p w:rsidR="0051763F" w:rsidRDefault="0051763F" w:rsidP="00E3430C">
      <w:pPr>
        <w:pStyle w:val="TM1"/>
      </w:pPr>
    </w:p>
    <w:p w:rsidR="0051763F" w:rsidRDefault="0051763F" w:rsidP="00E3430C">
      <w:pPr>
        <w:pStyle w:val="TM1"/>
      </w:pPr>
    </w:p>
    <w:p w:rsidR="0051763F" w:rsidRDefault="0051763F" w:rsidP="00E3430C">
      <w:pPr>
        <w:pStyle w:val="TM1"/>
      </w:pPr>
    </w:p>
    <w:p w:rsidR="0051763F" w:rsidRDefault="0051763F" w:rsidP="00E3430C">
      <w:pPr>
        <w:pStyle w:val="TM1"/>
      </w:pPr>
    </w:p>
    <w:p w:rsidR="0051763F" w:rsidRDefault="0051763F" w:rsidP="00E3430C">
      <w:pPr>
        <w:pStyle w:val="TM1"/>
      </w:pPr>
    </w:p>
    <w:p w:rsidR="0051763F" w:rsidRDefault="0051763F" w:rsidP="00E3430C">
      <w:pPr>
        <w:pStyle w:val="TM1"/>
      </w:pPr>
    </w:p>
    <w:p w:rsidR="0051763F" w:rsidRDefault="0051763F" w:rsidP="00E3430C">
      <w:pPr>
        <w:pStyle w:val="TM1"/>
      </w:pPr>
    </w:p>
    <w:p w:rsidR="0051763F" w:rsidRDefault="0051763F" w:rsidP="00E3430C">
      <w:pPr>
        <w:pStyle w:val="TM1"/>
      </w:pPr>
    </w:p>
    <w:p w:rsidR="0051763F" w:rsidRDefault="0051763F" w:rsidP="0051763F"/>
    <w:p w:rsidR="0051763F" w:rsidRDefault="0051763F" w:rsidP="0051763F"/>
    <w:p w:rsidR="0051763F" w:rsidRDefault="0051763F" w:rsidP="0051763F"/>
    <w:p w:rsidR="0051763F" w:rsidRDefault="0051763F" w:rsidP="0051763F"/>
    <w:p w:rsidR="0051763F" w:rsidRDefault="0051763F" w:rsidP="0051763F"/>
    <w:p w:rsidR="0051763F" w:rsidRDefault="0051763F" w:rsidP="0051763F"/>
    <w:p w:rsidR="0051763F" w:rsidRDefault="0051763F" w:rsidP="0051763F"/>
    <w:p w:rsidR="00E3430C" w:rsidRDefault="00E3430C" w:rsidP="0051763F"/>
    <w:p w:rsidR="0051763F" w:rsidRDefault="0051763F" w:rsidP="0051763F"/>
    <w:p w:rsidR="00E3430C" w:rsidRDefault="00E3430C" w:rsidP="0051763F"/>
    <w:p w:rsidR="00E3430C" w:rsidRDefault="00E3430C" w:rsidP="0051763F"/>
    <w:p w:rsidR="0051763F" w:rsidRPr="00497424" w:rsidRDefault="0051763F" w:rsidP="0051763F"/>
    <w:p w:rsidR="0051763F" w:rsidRDefault="0051763F" w:rsidP="0051763F">
      <w:pPr>
        <w:pStyle w:val="Style1"/>
      </w:pPr>
      <w:bookmarkStart w:id="0" w:name="_Toc415431887"/>
      <w:bookmarkStart w:id="1" w:name="_Toc421822943"/>
      <w:bookmarkStart w:id="2" w:name="_Toc421825312"/>
      <w:r>
        <w:lastRenderedPageBreak/>
        <w:t>Remerciements</w:t>
      </w:r>
      <w:bookmarkEnd w:id="0"/>
      <w:bookmarkEnd w:id="1"/>
      <w:bookmarkEnd w:id="2"/>
    </w:p>
    <w:p w:rsidR="0051763F" w:rsidRDefault="0051763F" w:rsidP="00E3430C">
      <w:pPr>
        <w:pStyle w:val="TM1"/>
      </w:pPr>
    </w:p>
    <w:p w:rsidR="0051763F" w:rsidRPr="00E3430C" w:rsidRDefault="0051763F" w:rsidP="00E3430C">
      <w:r w:rsidRPr="00E3430C">
        <w:t>Avant tout, j’aimerais commencer ce mémoire en remerciant toutes les personnes qui m’ont entourée, aidée et encouragée pendant mes études.</w:t>
      </w:r>
    </w:p>
    <w:p w:rsidR="0051763F" w:rsidRDefault="0051763F" w:rsidP="00E3430C"/>
    <w:p w:rsidR="0051763F" w:rsidRDefault="0051763F" w:rsidP="00E3430C">
      <w:r>
        <w:t>Madame Fauvin Aurélie, Ostéopathe DO qui a accepté d’être ma tutrice.</w:t>
      </w:r>
    </w:p>
    <w:p w:rsidR="0051763F" w:rsidRDefault="0051763F" w:rsidP="00E3430C"/>
    <w:p w:rsidR="0051763F" w:rsidRDefault="0051763F" w:rsidP="00E3430C">
      <w:r>
        <w:t>Mes professeurs, passionnants et passionnés.</w:t>
      </w:r>
    </w:p>
    <w:p w:rsidR="0051763F" w:rsidRDefault="0051763F" w:rsidP="00E3430C"/>
    <w:p w:rsidR="0051763F" w:rsidRDefault="0051763F" w:rsidP="00E3430C">
      <w:r>
        <w:t>Mes amis proches, qui ont toujours été présents pour moi.</w:t>
      </w:r>
    </w:p>
    <w:p w:rsidR="0051763F" w:rsidRDefault="0051763F" w:rsidP="00E3430C"/>
    <w:p w:rsidR="0051763F" w:rsidRDefault="0051763F" w:rsidP="00E3430C">
      <w:r>
        <w:t>Mes amis de l’ISO, spécifiquement Yun et Clémence, qui m’ont énormément aidée grâce à leurs précieux conseils et leur amitié.</w:t>
      </w:r>
    </w:p>
    <w:p w:rsidR="0051763F" w:rsidRDefault="0051763F" w:rsidP="00E3430C"/>
    <w:p w:rsidR="0051763F" w:rsidRPr="00E3430C" w:rsidRDefault="0051763F" w:rsidP="00E3430C">
      <w:r w:rsidRPr="00E3430C">
        <w:t>Ma famille, par laquelle je suis bien entourée.</w:t>
      </w:r>
    </w:p>
    <w:p w:rsidR="0051763F" w:rsidRDefault="0051763F" w:rsidP="00E3430C"/>
    <w:p w:rsidR="0051763F" w:rsidRDefault="0051763F" w:rsidP="00E3430C">
      <w:r>
        <w:t>Mon chéri, pour son amour, qui croie en moi et qui a supporté mon stress pendant cette « grossesse ».</w:t>
      </w:r>
    </w:p>
    <w:p w:rsidR="0051763F" w:rsidRDefault="0051763F" w:rsidP="00E3430C"/>
    <w:p w:rsidR="0051763F" w:rsidRDefault="0051763F" w:rsidP="00E3430C">
      <w:r>
        <w:t>Et enfin mes parents,</w:t>
      </w:r>
      <w:r w:rsidRPr="000F35B4">
        <w:t xml:space="preserve"> </w:t>
      </w:r>
      <w:r>
        <w:t xml:space="preserve">qui m’ont permis de devenir celle que je suis. Sans eux, je n’aurais pas pu entamer  mes études d’ostéopathie, ils m’ont toujours soutenu, aidé et encouragé dans tous les projets que j’ai entrepris. </w:t>
      </w:r>
    </w:p>
    <w:p w:rsidR="0051763F" w:rsidRDefault="0051763F" w:rsidP="0051763F"/>
    <w:p w:rsidR="0051763F" w:rsidRDefault="0051763F" w:rsidP="0051763F"/>
    <w:p w:rsidR="0051763F" w:rsidRDefault="0051763F" w:rsidP="0051763F"/>
    <w:p w:rsidR="0051763F" w:rsidRDefault="0051763F" w:rsidP="0051763F"/>
    <w:p w:rsidR="0051763F" w:rsidRDefault="0051763F" w:rsidP="0051763F">
      <w:pPr>
        <w:pStyle w:val="Style1"/>
        <w:spacing w:after="0" w:line="240" w:lineRule="auto"/>
        <w:jc w:val="both"/>
      </w:pPr>
      <w:bookmarkStart w:id="3" w:name="_Toc415431888"/>
    </w:p>
    <w:p w:rsidR="0051763F" w:rsidRDefault="0051763F" w:rsidP="0051763F">
      <w:pPr>
        <w:pStyle w:val="Style1"/>
        <w:spacing w:after="0" w:line="240" w:lineRule="auto"/>
        <w:jc w:val="both"/>
      </w:pPr>
    </w:p>
    <w:p w:rsidR="00E3430C" w:rsidRDefault="00E3430C" w:rsidP="0051763F">
      <w:pPr>
        <w:pStyle w:val="Style1"/>
        <w:spacing w:after="0" w:line="240" w:lineRule="auto"/>
        <w:jc w:val="both"/>
      </w:pPr>
    </w:p>
    <w:p w:rsidR="00E3430C" w:rsidRDefault="00E3430C" w:rsidP="0051763F">
      <w:pPr>
        <w:pStyle w:val="Style1"/>
        <w:spacing w:after="0" w:line="240" w:lineRule="auto"/>
        <w:jc w:val="both"/>
      </w:pPr>
      <w:bookmarkStart w:id="4" w:name="_Toc421822944"/>
      <w:bookmarkStart w:id="5" w:name="_Toc421825313"/>
    </w:p>
    <w:p w:rsidR="0051763F" w:rsidRPr="00321C56" w:rsidRDefault="0051763F" w:rsidP="00E3430C">
      <w:pPr>
        <w:pStyle w:val="Style1"/>
        <w:spacing w:after="0" w:line="240" w:lineRule="auto"/>
      </w:pPr>
      <w:r w:rsidRPr="00321C56">
        <w:lastRenderedPageBreak/>
        <w:t>Sommair</w:t>
      </w:r>
      <w:bookmarkEnd w:id="3"/>
      <w:r w:rsidR="00A26002" w:rsidRPr="00321C56">
        <w:t>e</w:t>
      </w:r>
      <w:bookmarkEnd w:id="4"/>
      <w:bookmarkEnd w:id="5"/>
    </w:p>
    <w:p w:rsidR="0051763F" w:rsidRPr="00E3430C" w:rsidRDefault="009B0896" w:rsidP="00E3430C">
      <w:pPr>
        <w:pStyle w:val="TM1"/>
        <w:rPr>
          <w:rFonts w:eastAsiaTheme="minorEastAsia"/>
          <w:lang w:eastAsia="fr-FR"/>
        </w:rPr>
      </w:pPr>
      <w:r w:rsidRPr="00321C56">
        <w:fldChar w:fldCharType="begin"/>
      </w:r>
      <w:r w:rsidR="0051763F" w:rsidRPr="00321C56">
        <w:instrText xml:space="preserve"> TOC \h \z \t "Style1;1;Style2;2" </w:instrText>
      </w:r>
      <w:r w:rsidRPr="00321C56">
        <w:fldChar w:fldCharType="separate"/>
      </w:r>
      <w:hyperlink w:anchor="_Toc415431887" w:history="1">
        <w:r w:rsidR="0051763F" w:rsidRPr="00E3430C">
          <w:rPr>
            <w:rStyle w:val="Lienhypertexte"/>
            <w:color w:val="auto"/>
          </w:rPr>
          <w:t>Remerciements</w:t>
        </w:r>
        <w:r w:rsidR="0051763F" w:rsidRPr="00E3430C">
          <w:rPr>
            <w:webHidden/>
          </w:rPr>
          <w:tab/>
        </w:r>
      </w:hyperlink>
    </w:p>
    <w:p w:rsidR="0051763F" w:rsidRPr="00321C56" w:rsidRDefault="009B0896" w:rsidP="00E3430C">
      <w:pPr>
        <w:pStyle w:val="TM1"/>
        <w:rPr>
          <w:rFonts w:eastAsiaTheme="minorEastAsia"/>
          <w:lang w:eastAsia="fr-FR"/>
        </w:rPr>
      </w:pPr>
      <w:hyperlink w:anchor="_Toc415431888" w:history="1">
        <w:r w:rsidR="0051763F" w:rsidRPr="00321C56">
          <w:rPr>
            <w:rStyle w:val="Lienhypertexte"/>
            <w:color w:val="auto"/>
          </w:rPr>
          <w:t>Sommaire</w:t>
        </w:r>
        <w:r w:rsidR="0051763F" w:rsidRPr="00321C56">
          <w:rPr>
            <w:webHidden/>
          </w:rPr>
          <w:tab/>
        </w:r>
      </w:hyperlink>
    </w:p>
    <w:p w:rsidR="0051763F" w:rsidRPr="00321C56" w:rsidRDefault="009B0896" w:rsidP="00E3430C">
      <w:pPr>
        <w:pStyle w:val="TM1"/>
        <w:rPr>
          <w:rFonts w:eastAsiaTheme="minorEastAsia"/>
          <w:lang w:eastAsia="fr-FR"/>
        </w:rPr>
      </w:pPr>
      <w:hyperlink w:anchor="_Toc415431889" w:history="1">
        <w:r w:rsidR="0051763F" w:rsidRPr="00321C56">
          <w:rPr>
            <w:rStyle w:val="Lienhypertexte"/>
            <w:color w:val="auto"/>
          </w:rPr>
          <w:t>Introduction</w:t>
        </w:r>
        <w:r w:rsidR="0051763F" w:rsidRPr="00321C56">
          <w:rPr>
            <w:webHidden/>
          </w:rPr>
          <w:tab/>
        </w:r>
      </w:hyperlink>
    </w:p>
    <w:p w:rsidR="0051763F" w:rsidRPr="00321C56" w:rsidRDefault="009B0896" w:rsidP="00E3430C">
      <w:pPr>
        <w:pStyle w:val="TM1"/>
        <w:rPr>
          <w:rFonts w:eastAsiaTheme="minorEastAsia"/>
          <w:lang w:eastAsia="fr-FR"/>
        </w:rPr>
      </w:pPr>
      <w:hyperlink w:anchor="_Toc415431890" w:history="1">
        <w:r w:rsidR="0051763F" w:rsidRPr="00321C56">
          <w:rPr>
            <w:rStyle w:val="Lienhypertexte"/>
            <w:color w:val="auto"/>
          </w:rPr>
          <w:t>I.</w:t>
        </w:r>
        <w:r w:rsidR="0051763F" w:rsidRPr="00321C56">
          <w:rPr>
            <w:rFonts w:eastAsiaTheme="minorEastAsia"/>
            <w:lang w:eastAsia="fr-FR"/>
          </w:rPr>
          <w:tab/>
        </w:r>
        <w:r w:rsidR="0051763F" w:rsidRPr="00321C56">
          <w:rPr>
            <w:rStyle w:val="Lienhypertexte"/>
            <w:color w:val="auto"/>
          </w:rPr>
          <w:t>Grossesse</w:t>
        </w:r>
        <w:r w:rsidR="0051763F" w:rsidRPr="00321C56">
          <w:rPr>
            <w:webHidden/>
          </w:rPr>
          <w:tab/>
        </w:r>
      </w:hyperlink>
    </w:p>
    <w:p w:rsidR="0051763F" w:rsidRPr="00321C56" w:rsidRDefault="009B0896" w:rsidP="0051763F">
      <w:pPr>
        <w:pStyle w:val="TM2"/>
        <w:tabs>
          <w:tab w:val="right" w:leader="dot" w:pos="8210"/>
        </w:tabs>
        <w:spacing w:line="240" w:lineRule="auto"/>
        <w:rPr>
          <w:rFonts w:eastAsiaTheme="minorEastAsia" w:cs="Times New Roman"/>
          <w:noProof/>
          <w:sz w:val="20"/>
          <w:szCs w:val="20"/>
          <w:lang w:eastAsia="fr-FR"/>
        </w:rPr>
      </w:pPr>
      <w:hyperlink w:anchor="_Toc415431891" w:history="1">
        <w:r w:rsidR="0051763F" w:rsidRPr="00321C56">
          <w:rPr>
            <w:rStyle w:val="Lienhypertexte"/>
            <w:rFonts w:cs="Times New Roman"/>
            <w:noProof/>
            <w:color w:val="auto"/>
            <w:sz w:val="20"/>
            <w:szCs w:val="20"/>
          </w:rPr>
          <w:t>I.1. Définition</w:t>
        </w:r>
        <w:r w:rsidR="0051763F" w:rsidRPr="00321C56">
          <w:rPr>
            <w:rFonts w:cs="Times New Roman"/>
            <w:noProof/>
            <w:webHidden/>
            <w:sz w:val="20"/>
            <w:szCs w:val="20"/>
          </w:rPr>
          <w:tab/>
        </w:r>
      </w:hyperlink>
    </w:p>
    <w:p w:rsidR="0051763F" w:rsidRPr="00321C56" w:rsidRDefault="009B0896" w:rsidP="0051763F">
      <w:pPr>
        <w:pStyle w:val="TM2"/>
        <w:tabs>
          <w:tab w:val="right" w:leader="dot" w:pos="8210"/>
        </w:tabs>
        <w:spacing w:line="240" w:lineRule="auto"/>
        <w:rPr>
          <w:rFonts w:eastAsiaTheme="minorEastAsia" w:cs="Times New Roman"/>
          <w:noProof/>
          <w:sz w:val="20"/>
          <w:szCs w:val="20"/>
          <w:lang w:eastAsia="fr-FR"/>
        </w:rPr>
      </w:pPr>
      <w:hyperlink w:anchor="_Toc415431892" w:history="1">
        <w:r w:rsidR="0051763F" w:rsidRPr="00321C56">
          <w:rPr>
            <w:rStyle w:val="Lienhypertexte"/>
            <w:rFonts w:cs="Times New Roman"/>
            <w:noProof/>
            <w:color w:val="auto"/>
            <w:sz w:val="20"/>
            <w:szCs w:val="20"/>
          </w:rPr>
          <w:t>I.2. Physiologie</w:t>
        </w:r>
        <w:r w:rsidR="0051763F" w:rsidRPr="00321C56">
          <w:rPr>
            <w:rFonts w:cs="Times New Roman"/>
            <w:noProof/>
            <w:webHidden/>
            <w:sz w:val="20"/>
            <w:szCs w:val="20"/>
          </w:rPr>
          <w:tab/>
        </w:r>
      </w:hyperlink>
    </w:p>
    <w:p w:rsidR="0051763F" w:rsidRPr="00321C56" w:rsidRDefault="009B0896" w:rsidP="0051763F">
      <w:pPr>
        <w:pStyle w:val="TM2"/>
        <w:tabs>
          <w:tab w:val="right" w:leader="dot" w:pos="8210"/>
        </w:tabs>
        <w:spacing w:line="240" w:lineRule="auto"/>
        <w:rPr>
          <w:rFonts w:eastAsiaTheme="minorEastAsia" w:cs="Times New Roman"/>
          <w:noProof/>
          <w:sz w:val="20"/>
          <w:szCs w:val="20"/>
          <w:lang w:eastAsia="fr-FR"/>
        </w:rPr>
      </w:pPr>
      <w:hyperlink w:anchor="_Toc415431893" w:history="1">
        <w:r w:rsidR="0051763F" w:rsidRPr="00321C56">
          <w:rPr>
            <w:rStyle w:val="Lienhypertexte"/>
            <w:rFonts w:cs="Times New Roman"/>
            <w:noProof/>
            <w:color w:val="auto"/>
            <w:sz w:val="20"/>
            <w:szCs w:val="20"/>
          </w:rPr>
          <w:t>I.3. Complications</w:t>
        </w:r>
        <w:r w:rsidR="0051763F" w:rsidRPr="00321C56">
          <w:rPr>
            <w:rFonts w:cs="Times New Roman"/>
            <w:noProof/>
            <w:webHidden/>
            <w:sz w:val="20"/>
            <w:szCs w:val="20"/>
          </w:rPr>
          <w:tab/>
        </w:r>
      </w:hyperlink>
    </w:p>
    <w:p w:rsidR="0051763F" w:rsidRPr="00321C56" w:rsidRDefault="009B0896" w:rsidP="0051763F">
      <w:pPr>
        <w:pStyle w:val="TM2"/>
        <w:tabs>
          <w:tab w:val="right" w:leader="dot" w:pos="8210"/>
        </w:tabs>
        <w:spacing w:line="240" w:lineRule="auto"/>
        <w:rPr>
          <w:rFonts w:eastAsiaTheme="minorEastAsia" w:cs="Times New Roman"/>
          <w:noProof/>
          <w:sz w:val="20"/>
          <w:szCs w:val="20"/>
          <w:lang w:eastAsia="fr-FR"/>
        </w:rPr>
      </w:pPr>
      <w:hyperlink w:anchor="_Toc415431894" w:history="1">
        <w:r w:rsidR="0051763F" w:rsidRPr="00321C56">
          <w:rPr>
            <w:rStyle w:val="Lienhypertexte"/>
            <w:rFonts w:cs="Times New Roman"/>
            <w:noProof/>
            <w:color w:val="auto"/>
            <w:sz w:val="20"/>
            <w:szCs w:val="20"/>
          </w:rPr>
          <w:t>I.4. Facteurs de risque d’une grossesse</w:t>
        </w:r>
        <w:r w:rsidR="0051763F" w:rsidRPr="00321C56">
          <w:rPr>
            <w:rFonts w:cs="Times New Roman"/>
            <w:noProof/>
            <w:webHidden/>
            <w:sz w:val="20"/>
            <w:szCs w:val="20"/>
          </w:rPr>
          <w:tab/>
        </w:r>
      </w:hyperlink>
    </w:p>
    <w:p w:rsidR="0051763F" w:rsidRPr="00321C56" w:rsidRDefault="009B0896" w:rsidP="0051763F">
      <w:pPr>
        <w:pStyle w:val="TM2"/>
        <w:tabs>
          <w:tab w:val="right" w:leader="dot" w:pos="8210"/>
        </w:tabs>
        <w:spacing w:line="240" w:lineRule="auto"/>
        <w:rPr>
          <w:rFonts w:eastAsiaTheme="minorEastAsia" w:cs="Times New Roman"/>
          <w:noProof/>
          <w:sz w:val="20"/>
          <w:szCs w:val="20"/>
          <w:lang w:eastAsia="fr-FR"/>
        </w:rPr>
      </w:pPr>
      <w:hyperlink w:anchor="_Toc415431895" w:history="1">
        <w:r w:rsidR="0051763F" w:rsidRPr="00321C56">
          <w:rPr>
            <w:rStyle w:val="Lienhypertexte"/>
            <w:rFonts w:cs="Times New Roman"/>
            <w:noProof/>
            <w:color w:val="auto"/>
            <w:sz w:val="20"/>
            <w:szCs w:val="20"/>
          </w:rPr>
          <w:t>I.5. Epidémiologie</w:t>
        </w:r>
        <w:r w:rsidR="0051763F" w:rsidRPr="00321C56">
          <w:rPr>
            <w:rFonts w:cs="Times New Roman"/>
            <w:noProof/>
            <w:webHidden/>
            <w:sz w:val="20"/>
            <w:szCs w:val="20"/>
          </w:rPr>
          <w:tab/>
        </w:r>
      </w:hyperlink>
    </w:p>
    <w:p w:rsidR="0051763F" w:rsidRPr="00321C56" w:rsidRDefault="009B0896" w:rsidP="00E3430C">
      <w:pPr>
        <w:pStyle w:val="TM1"/>
        <w:rPr>
          <w:rFonts w:eastAsiaTheme="minorEastAsia"/>
          <w:lang w:eastAsia="fr-FR"/>
        </w:rPr>
      </w:pPr>
      <w:hyperlink w:anchor="_Toc415431896" w:history="1">
        <w:r w:rsidR="0051763F" w:rsidRPr="00321C56">
          <w:rPr>
            <w:rStyle w:val="Lienhypertexte"/>
            <w:color w:val="auto"/>
          </w:rPr>
          <w:t>II.</w:t>
        </w:r>
        <w:r w:rsidR="0051763F" w:rsidRPr="00321C56">
          <w:rPr>
            <w:rFonts w:eastAsiaTheme="minorEastAsia"/>
            <w:lang w:eastAsia="fr-FR"/>
          </w:rPr>
          <w:tab/>
        </w:r>
        <w:r w:rsidR="0051763F" w:rsidRPr="00321C56">
          <w:rPr>
            <w:rStyle w:val="Lienhypertexte"/>
            <w:color w:val="auto"/>
          </w:rPr>
          <w:t>Matériel et méthode</w:t>
        </w:r>
        <w:r w:rsidR="0051763F" w:rsidRPr="00321C56">
          <w:rPr>
            <w:webHidden/>
          </w:rPr>
          <w:tab/>
        </w:r>
      </w:hyperlink>
    </w:p>
    <w:p w:rsidR="0051763F" w:rsidRPr="00321C56" w:rsidRDefault="009B0896" w:rsidP="0051763F">
      <w:pPr>
        <w:pStyle w:val="TM2"/>
        <w:tabs>
          <w:tab w:val="right" w:leader="dot" w:pos="8210"/>
        </w:tabs>
        <w:spacing w:line="240" w:lineRule="auto"/>
        <w:rPr>
          <w:rFonts w:eastAsiaTheme="minorEastAsia" w:cs="Times New Roman"/>
          <w:noProof/>
          <w:sz w:val="20"/>
          <w:szCs w:val="20"/>
          <w:lang w:eastAsia="fr-FR"/>
        </w:rPr>
      </w:pPr>
      <w:hyperlink w:anchor="_Toc415431897" w:history="1">
        <w:r w:rsidR="0051763F" w:rsidRPr="00321C56">
          <w:rPr>
            <w:rStyle w:val="Lienhypertexte"/>
            <w:rFonts w:cs="Times New Roman"/>
            <w:noProof/>
            <w:color w:val="auto"/>
            <w:sz w:val="20"/>
            <w:szCs w:val="20"/>
          </w:rPr>
          <w:t>II.1. But du mémoire</w:t>
        </w:r>
        <w:r w:rsidR="0051763F" w:rsidRPr="00321C56">
          <w:rPr>
            <w:rFonts w:cs="Times New Roman"/>
            <w:noProof/>
            <w:webHidden/>
            <w:sz w:val="20"/>
            <w:szCs w:val="20"/>
          </w:rPr>
          <w:tab/>
        </w:r>
      </w:hyperlink>
    </w:p>
    <w:p w:rsidR="0051763F" w:rsidRPr="00321C56" w:rsidRDefault="009B0896" w:rsidP="0051763F">
      <w:pPr>
        <w:pStyle w:val="TM2"/>
        <w:tabs>
          <w:tab w:val="right" w:leader="dot" w:pos="8210"/>
        </w:tabs>
        <w:spacing w:line="240" w:lineRule="auto"/>
        <w:rPr>
          <w:rFonts w:eastAsiaTheme="minorEastAsia" w:cs="Times New Roman"/>
          <w:noProof/>
          <w:sz w:val="20"/>
          <w:szCs w:val="20"/>
          <w:lang w:eastAsia="fr-FR"/>
        </w:rPr>
      </w:pPr>
      <w:hyperlink w:anchor="_Toc415431898" w:history="1">
        <w:r w:rsidR="0051763F" w:rsidRPr="00321C56">
          <w:rPr>
            <w:rStyle w:val="Lienhypertexte"/>
            <w:rFonts w:cs="Times New Roman"/>
            <w:noProof/>
            <w:color w:val="auto"/>
            <w:sz w:val="20"/>
            <w:szCs w:val="20"/>
          </w:rPr>
          <w:t>II.2. Matériel</w:t>
        </w:r>
        <w:r w:rsidR="0051763F" w:rsidRPr="00321C56">
          <w:rPr>
            <w:rFonts w:cs="Times New Roman"/>
            <w:noProof/>
            <w:webHidden/>
            <w:sz w:val="20"/>
            <w:szCs w:val="20"/>
          </w:rPr>
          <w:tab/>
        </w:r>
      </w:hyperlink>
    </w:p>
    <w:p w:rsidR="0051763F" w:rsidRPr="00321C56" w:rsidRDefault="009B0896" w:rsidP="0051763F">
      <w:pPr>
        <w:pStyle w:val="TM2"/>
        <w:tabs>
          <w:tab w:val="right" w:leader="dot" w:pos="8210"/>
        </w:tabs>
        <w:spacing w:line="240" w:lineRule="auto"/>
        <w:rPr>
          <w:rFonts w:eastAsiaTheme="minorEastAsia" w:cs="Times New Roman"/>
          <w:noProof/>
          <w:sz w:val="20"/>
          <w:szCs w:val="20"/>
          <w:lang w:eastAsia="fr-FR"/>
        </w:rPr>
      </w:pPr>
      <w:hyperlink w:anchor="_Toc415431899" w:history="1">
        <w:r w:rsidR="0051763F" w:rsidRPr="00321C56">
          <w:rPr>
            <w:rStyle w:val="Lienhypertexte"/>
            <w:rFonts w:cs="Times New Roman"/>
            <w:noProof/>
            <w:color w:val="auto"/>
            <w:sz w:val="20"/>
            <w:szCs w:val="20"/>
          </w:rPr>
          <w:t>II.3. Méthode</w:t>
        </w:r>
        <w:r w:rsidR="0051763F" w:rsidRPr="00321C56">
          <w:rPr>
            <w:rFonts w:cs="Times New Roman"/>
            <w:noProof/>
            <w:webHidden/>
            <w:sz w:val="20"/>
            <w:szCs w:val="20"/>
          </w:rPr>
          <w:tab/>
        </w:r>
      </w:hyperlink>
    </w:p>
    <w:p w:rsidR="0051763F" w:rsidRPr="00321C56" w:rsidRDefault="009B0896" w:rsidP="00E3430C">
      <w:pPr>
        <w:pStyle w:val="TM1"/>
        <w:rPr>
          <w:rFonts w:eastAsiaTheme="minorEastAsia"/>
          <w:lang w:eastAsia="fr-FR"/>
        </w:rPr>
      </w:pPr>
      <w:hyperlink w:anchor="_Toc415431900" w:history="1">
        <w:r w:rsidR="0051763F" w:rsidRPr="00321C56">
          <w:rPr>
            <w:rStyle w:val="Lienhypertexte"/>
            <w:color w:val="auto"/>
          </w:rPr>
          <w:t>III.</w:t>
        </w:r>
        <w:r w:rsidR="0051763F" w:rsidRPr="00321C56">
          <w:rPr>
            <w:rFonts w:eastAsiaTheme="minorEastAsia"/>
            <w:lang w:eastAsia="fr-FR"/>
          </w:rPr>
          <w:tab/>
        </w:r>
        <w:r w:rsidR="0051763F" w:rsidRPr="00321C56">
          <w:rPr>
            <w:rStyle w:val="Lienhypertexte"/>
            <w:color w:val="auto"/>
          </w:rPr>
          <w:t>Prise en charge actuelle médicale</w:t>
        </w:r>
        <w:r w:rsidR="0051763F" w:rsidRPr="00321C56">
          <w:rPr>
            <w:webHidden/>
          </w:rPr>
          <w:tab/>
        </w:r>
      </w:hyperlink>
    </w:p>
    <w:p w:rsidR="0051763F" w:rsidRPr="00321C56" w:rsidRDefault="009B0896" w:rsidP="0051763F">
      <w:pPr>
        <w:pStyle w:val="TM2"/>
        <w:tabs>
          <w:tab w:val="right" w:leader="dot" w:pos="8210"/>
        </w:tabs>
        <w:spacing w:line="240" w:lineRule="auto"/>
        <w:rPr>
          <w:rFonts w:eastAsiaTheme="minorEastAsia" w:cs="Times New Roman"/>
          <w:noProof/>
          <w:sz w:val="20"/>
          <w:szCs w:val="20"/>
          <w:lang w:eastAsia="fr-FR"/>
        </w:rPr>
      </w:pPr>
      <w:hyperlink w:anchor="_Toc415431901" w:history="1">
        <w:r w:rsidR="0051763F" w:rsidRPr="00321C56">
          <w:rPr>
            <w:rStyle w:val="Lienhypertexte"/>
            <w:rFonts w:cs="Times New Roman"/>
            <w:noProof/>
            <w:color w:val="auto"/>
            <w:sz w:val="20"/>
            <w:szCs w:val="20"/>
          </w:rPr>
          <w:t>III.1. La consultation médicale</w:t>
        </w:r>
        <w:r w:rsidR="0051763F" w:rsidRPr="00321C56">
          <w:rPr>
            <w:rFonts w:cs="Times New Roman"/>
            <w:noProof/>
            <w:webHidden/>
            <w:sz w:val="20"/>
            <w:szCs w:val="20"/>
          </w:rPr>
          <w:tab/>
        </w:r>
      </w:hyperlink>
    </w:p>
    <w:p w:rsidR="0051763F" w:rsidRPr="00321C56" w:rsidRDefault="009B0896" w:rsidP="0051763F">
      <w:pPr>
        <w:pStyle w:val="TM2"/>
        <w:tabs>
          <w:tab w:val="right" w:leader="dot" w:pos="8210"/>
        </w:tabs>
        <w:spacing w:line="240" w:lineRule="auto"/>
        <w:rPr>
          <w:rFonts w:eastAsiaTheme="minorEastAsia" w:cs="Times New Roman"/>
          <w:noProof/>
          <w:sz w:val="20"/>
          <w:szCs w:val="20"/>
          <w:lang w:eastAsia="fr-FR"/>
        </w:rPr>
      </w:pPr>
      <w:hyperlink w:anchor="_Toc415431902" w:history="1">
        <w:r w:rsidR="0051763F" w:rsidRPr="00321C56">
          <w:rPr>
            <w:rStyle w:val="Lienhypertexte"/>
            <w:rFonts w:cs="Times New Roman"/>
            <w:noProof/>
            <w:color w:val="auto"/>
            <w:sz w:val="20"/>
            <w:szCs w:val="20"/>
          </w:rPr>
          <w:t>III.2. L’entretien prénatal précoce</w:t>
        </w:r>
        <w:r w:rsidR="0051763F" w:rsidRPr="00321C56">
          <w:rPr>
            <w:rFonts w:cs="Times New Roman"/>
            <w:noProof/>
            <w:webHidden/>
            <w:sz w:val="20"/>
            <w:szCs w:val="20"/>
          </w:rPr>
          <w:tab/>
        </w:r>
      </w:hyperlink>
    </w:p>
    <w:p w:rsidR="0051763F" w:rsidRPr="00321C56" w:rsidRDefault="009B0896" w:rsidP="0051763F">
      <w:pPr>
        <w:pStyle w:val="TM2"/>
        <w:tabs>
          <w:tab w:val="right" w:leader="dot" w:pos="8210"/>
        </w:tabs>
        <w:spacing w:line="240" w:lineRule="auto"/>
        <w:rPr>
          <w:rFonts w:eastAsiaTheme="minorEastAsia" w:cs="Times New Roman"/>
          <w:noProof/>
          <w:sz w:val="20"/>
          <w:szCs w:val="20"/>
          <w:lang w:eastAsia="fr-FR"/>
        </w:rPr>
      </w:pPr>
      <w:hyperlink w:anchor="_Toc415431903" w:history="1">
        <w:r w:rsidR="0051763F" w:rsidRPr="00321C56">
          <w:rPr>
            <w:rStyle w:val="Lienhypertexte"/>
            <w:rFonts w:cs="Times New Roman"/>
            <w:noProof/>
            <w:color w:val="auto"/>
            <w:sz w:val="20"/>
            <w:szCs w:val="20"/>
          </w:rPr>
          <w:t>III.3. La consultation pré-anesthésique</w:t>
        </w:r>
        <w:r w:rsidR="0051763F" w:rsidRPr="00321C56">
          <w:rPr>
            <w:rFonts w:cs="Times New Roman"/>
            <w:noProof/>
            <w:webHidden/>
            <w:sz w:val="20"/>
            <w:szCs w:val="20"/>
          </w:rPr>
          <w:tab/>
        </w:r>
      </w:hyperlink>
    </w:p>
    <w:p w:rsidR="0051763F" w:rsidRPr="00321C56" w:rsidRDefault="009B0896" w:rsidP="0051763F">
      <w:pPr>
        <w:pStyle w:val="TM2"/>
        <w:tabs>
          <w:tab w:val="right" w:leader="dot" w:pos="8210"/>
        </w:tabs>
        <w:spacing w:line="240" w:lineRule="auto"/>
        <w:rPr>
          <w:rFonts w:eastAsiaTheme="minorEastAsia" w:cs="Times New Roman"/>
          <w:noProof/>
          <w:sz w:val="20"/>
          <w:szCs w:val="20"/>
          <w:lang w:eastAsia="fr-FR"/>
        </w:rPr>
      </w:pPr>
      <w:hyperlink w:anchor="_Toc415431904" w:history="1">
        <w:r w:rsidR="0051763F" w:rsidRPr="00321C56">
          <w:rPr>
            <w:rStyle w:val="Lienhypertexte"/>
            <w:rFonts w:cs="Times New Roman"/>
            <w:noProof/>
            <w:color w:val="auto"/>
            <w:sz w:val="20"/>
            <w:szCs w:val="20"/>
          </w:rPr>
          <w:t>III.4. Les cours de préparation à l’accouchement</w:t>
        </w:r>
        <w:r w:rsidR="0051763F" w:rsidRPr="00321C56">
          <w:rPr>
            <w:rFonts w:cs="Times New Roman"/>
            <w:noProof/>
            <w:webHidden/>
            <w:sz w:val="20"/>
            <w:szCs w:val="20"/>
          </w:rPr>
          <w:tab/>
        </w:r>
      </w:hyperlink>
    </w:p>
    <w:p w:rsidR="0051763F" w:rsidRPr="00321C56" w:rsidRDefault="009B0896" w:rsidP="0051763F">
      <w:pPr>
        <w:pStyle w:val="TM2"/>
        <w:tabs>
          <w:tab w:val="right" w:leader="dot" w:pos="8210"/>
        </w:tabs>
        <w:spacing w:line="240" w:lineRule="auto"/>
        <w:rPr>
          <w:rFonts w:eastAsiaTheme="minorEastAsia" w:cs="Times New Roman"/>
          <w:noProof/>
          <w:sz w:val="20"/>
          <w:szCs w:val="20"/>
          <w:lang w:eastAsia="fr-FR"/>
        </w:rPr>
      </w:pPr>
      <w:hyperlink w:anchor="_Toc415431905" w:history="1">
        <w:r w:rsidR="0051763F" w:rsidRPr="00321C56">
          <w:rPr>
            <w:rStyle w:val="Lienhypertexte"/>
            <w:rFonts w:cs="Times New Roman"/>
            <w:noProof/>
            <w:color w:val="auto"/>
            <w:sz w:val="20"/>
            <w:szCs w:val="20"/>
          </w:rPr>
          <w:t>III.5. Les examens complémentaires</w:t>
        </w:r>
        <w:r w:rsidR="0051763F" w:rsidRPr="00321C56">
          <w:rPr>
            <w:rFonts w:cs="Times New Roman"/>
            <w:noProof/>
            <w:webHidden/>
            <w:sz w:val="20"/>
            <w:szCs w:val="20"/>
          </w:rPr>
          <w:tab/>
        </w:r>
      </w:hyperlink>
    </w:p>
    <w:p w:rsidR="0051763F" w:rsidRPr="00321C56" w:rsidRDefault="009B0896" w:rsidP="00E3430C">
      <w:pPr>
        <w:pStyle w:val="TM1"/>
        <w:rPr>
          <w:rFonts w:eastAsiaTheme="minorEastAsia"/>
          <w:lang w:eastAsia="fr-FR"/>
        </w:rPr>
      </w:pPr>
      <w:hyperlink w:anchor="_Toc415431906" w:history="1">
        <w:r w:rsidR="0051763F" w:rsidRPr="00321C56">
          <w:rPr>
            <w:rStyle w:val="Lienhypertexte"/>
            <w:color w:val="auto"/>
          </w:rPr>
          <w:t>IV.</w:t>
        </w:r>
        <w:r w:rsidR="0051763F" w:rsidRPr="00321C56">
          <w:rPr>
            <w:rFonts w:eastAsiaTheme="minorEastAsia"/>
            <w:lang w:eastAsia="fr-FR"/>
          </w:rPr>
          <w:tab/>
        </w:r>
        <w:r w:rsidR="0051763F" w:rsidRPr="00321C56">
          <w:rPr>
            <w:rStyle w:val="Lienhypertexte"/>
            <w:color w:val="auto"/>
          </w:rPr>
          <w:t>Prise en charge alternative</w:t>
        </w:r>
        <w:r w:rsidR="0051763F" w:rsidRPr="00321C56">
          <w:rPr>
            <w:webHidden/>
          </w:rPr>
          <w:tab/>
        </w:r>
      </w:hyperlink>
    </w:p>
    <w:p w:rsidR="0051763F" w:rsidRPr="00321C56" w:rsidRDefault="009B0896" w:rsidP="0051763F">
      <w:pPr>
        <w:pStyle w:val="TM2"/>
        <w:tabs>
          <w:tab w:val="right" w:leader="dot" w:pos="8210"/>
        </w:tabs>
        <w:spacing w:line="240" w:lineRule="auto"/>
        <w:rPr>
          <w:rFonts w:eastAsiaTheme="minorEastAsia" w:cs="Times New Roman"/>
          <w:noProof/>
          <w:sz w:val="20"/>
          <w:szCs w:val="20"/>
          <w:lang w:eastAsia="fr-FR"/>
        </w:rPr>
      </w:pPr>
      <w:hyperlink w:anchor="_Toc415431907" w:history="1">
        <w:r w:rsidR="0051763F" w:rsidRPr="00321C56">
          <w:rPr>
            <w:rStyle w:val="Lienhypertexte"/>
            <w:rFonts w:cs="Times New Roman"/>
            <w:noProof/>
            <w:color w:val="auto"/>
            <w:sz w:val="20"/>
            <w:szCs w:val="20"/>
          </w:rPr>
          <w:t>IV.1. La sophrologie</w:t>
        </w:r>
        <w:r w:rsidR="0051763F" w:rsidRPr="00321C56">
          <w:rPr>
            <w:rFonts w:cs="Times New Roman"/>
            <w:noProof/>
            <w:webHidden/>
            <w:sz w:val="20"/>
            <w:szCs w:val="20"/>
          </w:rPr>
          <w:tab/>
        </w:r>
      </w:hyperlink>
    </w:p>
    <w:p w:rsidR="0051763F" w:rsidRPr="00321C56" w:rsidRDefault="009B0896" w:rsidP="0051763F">
      <w:pPr>
        <w:pStyle w:val="TM2"/>
        <w:tabs>
          <w:tab w:val="right" w:leader="dot" w:pos="8210"/>
        </w:tabs>
        <w:spacing w:line="240" w:lineRule="auto"/>
        <w:rPr>
          <w:rFonts w:eastAsiaTheme="minorEastAsia" w:cs="Times New Roman"/>
          <w:noProof/>
          <w:sz w:val="20"/>
          <w:szCs w:val="20"/>
          <w:lang w:eastAsia="fr-FR"/>
        </w:rPr>
      </w:pPr>
      <w:hyperlink w:anchor="_Toc415431908" w:history="1">
        <w:r w:rsidR="0051763F" w:rsidRPr="00321C56">
          <w:rPr>
            <w:rStyle w:val="Lienhypertexte"/>
            <w:rFonts w:cs="Times New Roman"/>
            <w:noProof/>
            <w:color w:val="auto"/>
            <w:sz w:val="20"/>
            <w:szCs w:val="20"/>
          </w:rPr>
          <w:t>IV.2. Le Yoga</w:t>
        </w:r>
        <w:r w:rsidR="0051763F" w:rsidRPr="00321C56">
          <w:rPr>
            <w:rFonts w:cs="Times New Roman"/>
            <w:noProof/>
            <w:webHidden/>
            <w:sz w:val="20"/>
            <w:szCs w:val="20"/>
          </w:rPr>
          <w:tab/>
        </w:r>
      </w:hyperlink>
    </w:p>
    <w:p w:rsidR="0051763F" w:rsidRPr="00321C56" w:rsidRDefault="009B0896" w:rsidP="0051763F">
      <w:pPr>
        <w:pStyle w:val="TM2"/>
        <w:tabs>
          <w:tab w:val="right" w:leader="dot" w:pos="8210"/>
        </w:tabs>
        <w:spacing w:line="240" w:lineRule="auto"/>
        <w:rPr>
          <w:rFonts w:eastAsiaTheme="minorEastAsia" w:cs="Times New Roman"/>
          <w:noProof/>
          <w:sz w:val="20"/>
          <w:szCs w:val="20"/>
          <w:lang w:eastAsia="fr-FR"/>
        </w:rPr>
      </w:pPr>
      <w:hyperlink w:anchor="_Toc415431909" w:history="1">
        <w:r w:rsidR="0051763F" w:rsidRPr="00321C56">
          <w:rPr>
            <w:rStyle w:val="Lienhypertexte"/>
            <w:rFonts w:cs="Times New Roman"/>
            <w:noProof/>
            <w:color w:val="auto"/>
            <w:sz w:val="20"/>
            <w:szCs w:val="20"/>
          </w:rPr>
          <w:t>IV.3. L’acupuncture</w:t>
        </w:r>
        <w:r w:rsidR="0051763F" w:rsidRPr="00321C56">
          <w:rPr>
            <w:rFonts w:cs="Times New Roman"/>
            <w:noProof/>
            <w:webHidden/>
            <w:sz w:val="20"/>
            <w:szCs w:val="20"/>
          </w:rPr>
          <w:tab/>
        </w:r>
      </w:hyperlink>
    </w:p>
    <w:p w:rsidR="0051763F" w:rsidRPr="00321C56" w:rsidRDefault="009B0896" w:rsidP="0051763F">
      <w:pPr>
        <w:pStyle w:val="TM2"/>
        <w:tabs>
          <w:tab w:val="right" w:leader="dot" w:pos="8210"/>
        </w:tabs>
        <w:spacing w:line="240" w:lineRule="auto"/>
        <w:rPr>
          <w:rFonts w:eastAsiaTheme="minorEastAsia" w:cs="Times New Roman"/>
          <w:noProof/>
          <w:sz w:val="20"/>
          <w:szCs w:val="20"/>
          <w:lang w:eastAsia="fr-FR"/>
        </w:rPr>
      </w:pPr>
      <w:hyperlink w:anchor="_Toc415431910" w:history="1">
        <w:r w:rsidR="0051763F" w:rsidRPr="00321C56">
          <w:rPr>
            <w:rStyle w:val="Lienhypertexte"/>
            <w:rFonts w:cs="Times New Roman"/>
            <w:noProof/>
            <w:color w:val="auto"/>
            <w:sz w:val="20"/>
            <w:szCs w:val="20"/>
          </w:rPr>
          <w:t>IV.4. La balnéothérapie</w:t>
        </w:r>
        <w:r w:rsidR="0051763F" w:rsidRPr="00321C56">
          <w:rPr>
            <w:rFonts w:cs="Times New Roman"/>
            <w:noProof/>
            <w:webHidden/>
            <w:sz w:val="20"/>
            <w:szCs w:val="20"/>
          </w:rPr>
          <w:tab/>
        </w:r>
      </w:hyperlink>
    </w:p>
    <w:p w:rsidR="0051763F" w:rsidRPr="00321C56" w:rsidRDefault="009B0896" w:rsidP="0051763F">
      <w:pPr>
        <w:pStyle w:val="TM2"/>
        <w:tabs>
          <w:tab w:val="right" w:leader="dot" w:pos="8210"/>
        </w:tabs>
        <w:spacing w:line="240" w:lineRule="auto"/>
        <w:rPr>
          <w:rFonts w:eastAsiaTheme="minorEastAsia" w:cs="Times New Roman"/>
          <w:noProof/>
          <w:sz w:val="20"/>
          <w:szCs w:val="20"/>
          <w:lang w:eastAsia="fr-FR"/>
        </w:rPr>
      </w:pPr>
      <w:hyperlink w:anchor="_Toc415431911" w:history="1">
        <w:r w:rsidR="0051763F" w:rsidRPr="00321C56">
          <w:rPr>
            <w:rStyle w:val="Lienhypertexte"/>
            <w:rFonts w:cs="Times New Roman"/>
            <w:noProof/>
            <w:color w:val="auto"/>
            <w:sz w:val="20"/>
            <w:szCs w:val="20"/>
          </w:rPr>
          <w:t>IV.5. L’hypnose</w:t>
        </w:r>
        <w:r w:rsidR="0051763F" w:rsidRPr="00321C56">
          <w:rPr>
            <w:rFonts w:cs="Times New Roman"/>
            <w:noProof/>
            <w:webHidden/>
            <w:sz w:val="20"/>
            <w:szCs w:val="20"/>
          </w:rPr>
          <w:tab/>
        </w:r>
      </w:hyperlink>
    </w:p>
    <w:p w:rsidR="0051763F" w:rsidRPr="00321C56" w:rsidRDefault="009B0896" w:rsidP="0051763F">
      <w:pPr>
        <w:pStyle w:val="TM2"/>
        <w:tabs>
          <w:tab w:val="right" w:leader="dot" w:pos="8210"/>
        </w:tabs>
        <w:spacing w:line="240" w:lineRule="auto"/>
        <w:rPr>
          <w:rFonts w:eastAsiaTheme="minorEastAsia" w:cs="Times New Roman"/>
          <w:noProof/>
          <w:sz w:val="20"/>
          <w:szCs w:val="20"/>
          <w:lang w:eastAsia="fr-FR"/>
        </w:rPr>
      </w:pPr>
      <w:hyperlink w:anchor="_Toc415431912" w:history="1">
        <w:r w:rsidR="0051763F" w:rsidRPr="00321C56">
          <w:rPr>
            <w:rStyle w:val="Lienhypertexte"/>
            <w:rFonts w:cs="Times New Roman"/>
            <w:noProof/>
            <w:color w:val="auto"/>
            <w:sz w:val="20"/>
            <w:szCs w:val="20"/>
          </w:rPr>
          <w:t>IV.6. L’haptonomie</w:t>
        </w:r>
        <w:r w:rsidR="0051763F" w:rsidRPr="00321C56">
          <w:rPr>
            <w:rFonts w:cs="Times New Roman"/>
            <w:noProof/>
            <w:webHidden/>
            <w:sz w:val="20"/>
            <w:szCs w:val="20"/>
          </w:rPr>
          <w:tab/>
        </w:r>
      </w:hyperlink>
    </w:p>
    <w:p w:rsidR="0051763F" w:rsidRPr="00321C56" w:rsidRDefault="009B0896" w:rsidP="0051763F">
      <w:pPr>
        <w:pStyle w:val="TM2"/>
        <w:tabs>
          <w:tab w:val="right" w:leader="dot" w:pos="8210"/>
        </w:tabs>
        <w:spacing w:line="240" w:lineRule="auto"/>
        <w:rPr>
          <w:rFonts w:eastAsiaTheme="minorEastAsia" w:cs="Times New Roman"/>
          <w:noProof/>
          <w:sz w:val="20"/>
          <w:szCs w:val="20"/>
          <w:lang w:eastAsia="fr-FR"/>
        </w:rPr>
      </w:pPr>
      <w:hyperlink w:anchor="_Toc415431913" w:history="1">
        <w:r w:rsidR="0051763F" w:rsidRPr="00321C56">
          <w:rPr>
            <w:rStyle w:val="Lienhypertexte"/>
            <w:rFonts w:cs="Times New Roman"/>
            <w:noProof/>
            <w:color w:val="auto"/>
            <w:sz w:val="20"/>
            <w:szCs w:val="20"/>
          </w:rPr>
          <w:t>IV.7. L’homéopathie</w:t>
        </w:r>
        <w:r w:rsidR="0051763F" w:rsidRPr="00321C56">
          <w:rPr>
            <w:rFonts w:cs="Times New Roman"/>
            <w:noProof/>
            <w:webHidden/>
            <w:sz w:val="20"/>
            <w:szCs w:val="20"/>
          </w:rPr>
          <w:tab/>
        </w:r>
      </w:hyperlink>
    </w:p>
    <w:p w:rsidR="0051763F" w:rsidRPr="00321C56" w:rsidRDefault="009B0896" w:rsidP="0051763F">
      <w:pPr>
        <w:pStyle w:val="TM2"/>
        <w:tabs>
          <w:tab w:val="right" w:leader="dot" w:pos="8210"/>
        </w:tabs>
        <w:spacing w:line="240" w:lineRule="auto"/>
        <w:rPr>
          <w:rFonts w:eastAsiaTheme="minorEastAsia" w:cs="Times New Roman"/>
          <w:noProof/>
          <w:sz w:val="20"/>
          <w:szCs w:val="20"/>
          <w:lang w:eastAsia="fr-FR"/>
        </w:rPr>
      </w:pPr>
      <w:hyperlink w:anchor="_Toc415431914" w:history="1">
        <w:r w:rsidR="0051763F" w:rsidRPr="00321C56">
          <w:rPr>
            <w:rStyle w:val="Lienhypertexte"/>
            <w:rFonts w:cs="Times New Roman"/>
            <w:noProof/>
            <w:color w:val="auto"/>
            <w:sz w:val="20"/>
            <w:szCs w:val="20"/>
          </w:rPr>
          <w:t>IV.8. Le chant prénatal</w:t>
        </w:r>
        <w:r w:rsidR="0051763F" w:rsidRPr="00321C56">
          <w:rPr>
            <w:rFonts w:cs="Times New Roman"/>
            <w:noProof/>
            <w:webHidden/>
            <w:sz w:val="20"/>
            <w:szCs w:val="20"/>
          </w:rPr>
          <w:tab/>
        </w:r>
      </w:hyperlink>
    </w:p>
    <w:p w:rsidR="0051763F" w:rsidRPr="00321C56" w:rsidRDefault="009B0896" w:rsidP="00287792">
      <w:pPr>
        <w:pStyle w:val="TM2"/>
        <w:tabs>
          <w:tab w:val="right" w:leader="dot" w:pos="8210"/>
        </w:tabs>
        <w:spacing w:line="240" w:lineRule="auto"/>
        <w:rPr>
          <w:rFonts w:eastAsiaTheme="minorEastAsia" w:cs="Times New Roman"/>
          <w:noProof/>
          <w:sz w:val="20"/>
          <w:szCs w:val="20"/>
          <w:lang w:eastAsia="fr-FR"/>
        </w:rPr>
      </w:pPr>
      <w:hyperlink w:anchor="_Toc415431915" w:history="1">
        <w:r w:rsidR="0051763F" w:rsidRPr="00321C56">
          <w:rPr>
            <w:rStyle w:val="Lienhypertexte"/>
            <w:rFonts w:cs="Times New Roman"/>
            <w:noProof/>
            <w:color w:val="auto"/>
            <w:sz w:val="20"/>
            <w:szCs w:val="20"/>
          </w:rPr>
          <w:t>IV.9. La méthode Bonapace</w:t>
        </w:r>
        <w:r w:rsidR="0051763F" w:rsidRPr="00321C56">
          <w:rPr>
            <w:rFonts w:cs="Times New Roman"/>
            <w:noProof/>
            <w:webHidden/>
            <w:sz w:val="20"/>
            <w:szCs w:val="20"/>
          </w:rPr>
          <w:tab/>
        </w:r>
      </w:hyperlink>
    </w:p>
    <w:p w:rsidR="0051763F" w:rsidRPr="00321C56" w:rsidRDefault="009B0896" w:rsidP="00E3430C">
      <w:pPr>
        <w:pStyle w:val="TM1"/>
        <w:rPr>
          <w:rFonts w:eastAsiaTheme="minorEastAsia"/>
          <w:lang w:eastAsia="fr-FR"/>
        </w:rPr>
      </w:pPr>
      <w:hyperlink w:anchor="_Toc415431917" w:history="1">
        <w:r w:rsidR="0051763F" w:rsidRPr="00321C56">
          <w:rPr>
            <w:rStyle w:val="Lienhypertexte"/>
            <w:color w:val="auto"/>
          </w:rPr>
          <w:t>V.</w:t>
        </w:r>
        <w:r w:rsidR="0051763F" w:rsidRPr="00321C56">
          <w:rPr>
            <w:rFonts w:eastAsiaTheme="minorEastAsia"/>
            <w:lang w:eastAsia="fr-FR"/>
          </w:rPr>
          <w:tab/>
        </w:r>
        <w:r w:rsidR="0051763F" w:rsidRPr="00321C56">
          <w:rPr>
            <w:rStyle w:val="Lienhypertexte"/>
            <w:color w:val="auto"/>
          </w:rPr>
          <w:t>Résultats : prise en charge ostéopathique de la grossesse</w:t>
        </w:r>
        <w:r w:rsidR="0051763F" w:rsidRPr="00321C56">
          <w:rPr>
            <w:webHidden/>
          </w:rPr>
          <w:tab/>
        </w:r>
      </w:hyperlink>
    </w:p>
    <w:p w:rsidR="0051763F" w:rsidRPr="00321C56" w:rsidRDefault="009B0896" w:rsidP="0051763F">
      <w:pPr>
        <w:pStyle w:val="TM2"/>
        <w:tabs>
          <w:tab w:val="right" w:leader="dot" w:pos="8210"/>
        </w:tabs>
        <w:spacing w:line="240" w:lineRule="auto"/>
        <w:rPr>
          <w:rFonts w:eastAsiaTheme="minorEastAsia" w:cs="Times New Roman"/>
          <w:noProof/>
          <w:sz w:val="20"/>
          <w:szCs w:val="20"/>
          <w:lang w:eastAsia="fr-FR"/>
        </w:rPr>
      </w:pPr>
      <w:hyperlink w:anchor="_Toc415431918" w:history="1">
        <w:r w:rsidR="0051763F" w:rsidRPr="00321C56">
          <w:rPr>
            <w:rStyle w:val="Lienhypertexte"/>
            <w:rFonts w:cs="Times New Roman"/>
            <w:noProof/>
            <w:color w:val="auto"/>
            <w:sz w:val="20"/>
            <w:szCs w:val="20"/>
          </w:rPr>
          <w:t>V.1.</w:t>
        </w:r>
        <w:r w:rsidR="00E3430C">
          <w:rPr>
            <w:rStyle w:val="Lienhypertexte"/>
            <w:rFonts w:cs="Times New Roman"/>
            <w:noProof/>
            <w:color w:val="auto"/>
            <w:sz w:val="20"/>
            <w:szCs w:val="20"/>
          </w:rPr>
          <w:t xml:space="preserve"> </w:t>
        </w:r>
        <w:r w:rsidR="0051763F" w:rsidRPr="00321C56">
          <w:rPr>
            <w:rStyle w:val="Lienhypertexte"/>
            <w:rFonts w:cs="Times New Roman"/>
            <w:noProof/>
            <w:color w:val="auto"/>
            <w:sz w:val="20"/>
            <w:szCs w:val="20"/>
          </w:rPr>
          <w:t>L’ostéopathie</w:t>
        </w:r>
        <w:r w:rsidR="0051763F" w:rsidRPr="00321C56">
          <w:rPr>
            <w:rFonts w:cs="Times New Roman"/>
            <w:noProof/>
            <w:webHidden/>
            <w:sz w:val="20"/>
            <w:szCs w:val="20"/>
          </w:rPr>
          <w:tab/>
        </w:r>
      </w:hyperlink>
    </w:p>
    <w:p w:rsidR="0051763F" w:rsidRPr="00321C56" w:rsidRDefault="009B0896" w:rsidP="0051763F">
      <w:pPr>
        <w:pStyle w:val="TM2"/>
        <w:tabs>
          <w:tab w:val="right" w:leader="dot" w:pos="8210"/>
        </w:tabs>
        <w:spacing w:line="240" w:lineRule="auto"/>
        <w:rPr>
          <w:rFonts w:eastAsiaTheme="minorEastAsia" w:cs="Times New Roman"/>
          <w:noProof/>
          <w:sz w:val="20"/>
          <w:szCs w:val="20"/>
          <w:lang w:eastAsia="fr-FR"/>
        </w:rPr>
      </w:pPr>
      <w:hyperlink w:anchor="_Toc415431919" w:history="1">
        <w:r w:rsidR="0051763F" w:rsidRPr="00321C56">
          <w:rPr>
            <w:rStyle w:val="Lienhypertexte"/>
            <w:rFonts w:cs="Times New Roman"/>
            <w:noProof/>
            <w:color w:val="auto"/>
            <w:sz w:val="20"/>
            <w:szCs w:val="20"/>
          </w:rPr>
          <w:t>V.2.</w:t>
        </w:r>
        <w:r w:rsidR="00E3430C">
          <w:rPr>
            <w:rStyle w:val="Lienhypertexte"/>
            <w:rFonts w:cs="Times New Roman"/>
            <w:noProof/>
            <w:color w:val="auto"/>
            <w:sz w:val="20"/>
            <w:szCs w:val="20"/>
          </w:rPr>
          <w:t xml:space="preserve"> </w:t>
        </w:r>
        <w:r w:rsidR="0051763F" w:rsidRPr="00321C56">
          <w:rPr>
            <w:rStyle w:val="Lienhypertexte"/>
            <w:rFonts w:cs="Times New Roman"/>
            <w:noProof/>
            <w:color w:val="auto"/>
            <w:sz w:val="20"/>
            <w:szCs w:val="20"/>
          </w:rPr>
          <w:t>Les principaux motifs de consultation</w:t>
        </w:r>
        <w:r w:rsidR="0051763F" w:rsidRPr="00321C56">
          <w:rPr>
            <w:rFonts w:cs="Times New Roman"/>
            <w:noProof/>
            <w:webHidden/>
            <w:sz w:val="20"/>
            <w:szCs w:val="20"/>
          </w:rPr>
          <w:tab/>
        </w:r>
      </w:hyperlink>
    </w:p>
    <w:p w:rsidR="0051763F" w:rsidRPr="00321C56" w:rsidRDefault="009B0896" w:rsidP="0051763F">
      <w:pPr>
        <w:pStyle w:val="TM2"/>
        <w:tabs>
          <w:tab w:val="right" w:leader="dot" w:pos="8210"/>
        </w:tabs>
        <w:spacing w:line="240" w:lineRule="auto"/>
        <w:rPr>
          <w:rFonts w:eastAsiaTheme="minorEastAsia" w:cs="Times New Roman"/>
          <w:noProof/>
          <w:sz w:val="20"/>
          <w:szCs w:val="20"/>
          <w:lang w:eastAsia="fr-FR"/>
        </w:rPr>
      </w:pPr>
      <w:hyperlink w:anchor="_Toc415431920" w:history="1">
        <w:r w:rsidR="0051763F" w:rsidRPr="00321C56">
          <w:rPr>
            <w:rStyle w:val="Lienhypertexte"/>
            <w:rFonts w:cs="Times New Roman"/>
            <w:noProof/>
            <w:color w:val="auto"/>
            <w:sz w:val="20"/>
            <w:szCs w:val="20"/>
          </w:rPr>
          <w:t>V.3.</w:t>
        </w:r>
        <w:r w:rsidR="00E3430C">
          <w:rPr>
            <w:rStyle w:val="Lienhypertexte"/>
            <w:rFonts w:cs="Times New Roman"/>
            <w:noProof/>
            <w:color w:val="auto"/>
            <w:sz w:val="20"/>
            <w:szCs w:val="20"/>
          </w:rPr>
          <w:t xml:space="preserve"> </w:t>
        </w:r>
        <w:r w:rsidR="0051763F" w:rsidRPr="00321C56">
          <w:rPr>
            <w:rStyle w:val="Lienhypertexte"/>
            <w:rFonts w:cs="Times New Roman"/>
            <w:noProof/>
            <w:color w:val="auto"/>
            <w:sz w:val="20"/>
            <w:szCs w:val="20"/>
          </w:rPr>
          <w:t>Diagnostic différentiels et signes alarmants</w:t>
        </w:r>
        <w:r w:rsidR="0051763F" w:rsidRPr="00321C56">
          <w:rPr>
            <w:rFonts w:cs="Times New Roman"/>
            <w:noProof/>
            <w:webHidden/>
            <w:sz w:val="20"/>
            <w:szCs w:val="20"/>
          </w:rPr>
          <w:tab/>
        </w:r>
      </w:hyperlink>
    </w:p>
    <w:p w:rsidR="0051763F" w:rsidRPr="00321C56" w:rsidRDefault="009B0896" w:rsidP="0051763F">
      <w:pPr>
        <w:pStyle w:val="TM2"/>
        <w:tabs>
          <w:tab w:val="right" w:leader="dot" w:pos="8210"/>
        </w:tabs>
        <w:spacing w:line="240" w:lineRule="auto"/>
        <w:rPr>
          <w:rFonts w:eastAsiaTheme="minorEastAsia" w:cs="Times New Roman"/>
          <w:noProof/>
          <w:sz w:val="20"/>
          <w:szCs w:val="20"/>
          <w:lang w:eastAsia="fr-FR"/>
        </w:rPr>
      </w:pPr>
      <w:hyperlink w:anchor="_Toc415431921" w:history="1">
        <w:r w:rsidR="0051763F" w:rsidRPr="00321C56">
          <w:rPr>
            <w:rStyle w:val="Lienhypertexte"/>
            <w:rFonts w:cs="Times New Roman"/>
            <w:noProof/>
            <w:color w:val="auto"/>
            <w:sz w:val="20"/>
            <w:szCs w:val="20"/>
          </w:rPr>
          <w:t>V.4.</w:t>
        </w:r>
        <w:r w:rsidR="00E3430C">
          <w:rPr>
            <w:rStyle w:val="Lienhypertexte"/>
            <w:rFonts w:cs="Times New Roman"/>
            <w:noProof/>
            <w:color w:val="auto"/>
            <w:sz w:val="20"/>
            <w:szCs w:val="20"/>
          </w:rPr>
          <w:t xml:space="preserve"> </w:t>
        </w:r>
        <w:r w:rsidR="0051763F" w:rsidRPr="00321C56">
          <w:rPr>
            <w:rStyle w:val="Lienhypertexte"/>
            <w:rFonts w:cs="Times New Roman"/>
            <w:noProof/>
            <w:color w:val="auto"/>
            <w:sz w:val="20"/>
            <w:szCs w:val="20"/>
          </w:rPr>
          <w:t>Conseils à la patiente</w:t>
        </w:r>
        <w:r w:rsidR="0051763F" w:rsidRPr="00321C56">
          <w:rPr>
            <w:rFonts w:cs="Times New Roman"/>
            <w:noProof/>
            <w:webHidden/>
            <w:sz w:val="20"/>
            <w:szCs w:val="20"/>
          </w:rPr>
          <w:tab/>
        </w:r>
      </w:hyperlink>
    </w:p>
    <w:p w:rsidR="0051763F" w:rsidRPr="00321C56" w:rsidRDefault="009B0896" w:rsidP="00E3430C">
      <w:pPr>
        <w:pStyle w:val="TM1"/>
        <w:rPr>
          <w:rFonts w:eastAsiaTheme="minorEastAsia"/>
          <w:lang w:eastAsia="fr-FR"/>
        </w:rPr>
      </w:pPr>
      <w:hyperlink w:anchor="_Toc415431922" w:history="1">
        <w:r w:rsidR="0051763F" w:rsidRPr="00321C56">
          <w:rPr>
            <w:rStyle w:val="Lienhypertexte"/>
            <w:color w:val="auto"/>
          </w:rPr>
          <w:t>VI.</w:t>
        </w:r>
        <w:r w:rsidR="0051763F" w:rsidRPr="00321C56">
          <w:rPr>
            <w:rFonts w:eastAsiaTheme="minorEastAsia"/>
            <w:lang w:eastAsia="fr-FR"/>
          </w:rPr>
          <w:tab/>
        </w:r>
        <w:r w:rsidR="0051763F" w:rsidRPr="00321C56">
          <w:rPr>
            <w:rStyle w:val="Lienhypertexte"/>
            <w:color w:val="auto"/>
          </w:rPr>
          <w:t>Discussion</w:t>
        </w:r>
        <w:r w:rsidR="0051763F" w:rsidRPr="00321C56">
          <w:rPr>
            <w:webHidden/>
          </w:rPr>
          <w:tab/>
        </w:r>
      </w:hyperlink>
    </w:p>
    <w:p w:rsidR="0051763F" w:rsidRPr="00321C56" w:rsidRDefault="009B0896" w:rsidP="00E3430C">
      <w:pPr>
        <w:pStyle w:val="TM1"/>
        <w:rPr>
          <w:rFonts w:eastAsiaTheme="minorEastAsia"/>
          <w:lang w:eastAsia="fr-FR"/>
        </w:rPr>
      </w:pPr>
      <w:hyperlink w:anchor="_Toc415431923" w:history="1">
        <w:r w:rsidR="0051763F" w:rsidRPr="00321C56">
          <w:rPr>
            <w:rStyle w:val="Lienhypertexte"/>
            <w:color w:val="auto"/>
          </w:rPr>
          <w:t>Références</w:t>
        </w:r>
        <w:r w:rsidR="0051763F" w:rsidRPr="00321C56">
          <w:rPr>
            <w:webHidden/>
          </w:rPr>
          <w:tab/>
        </w:r>
      </w:hyperlink>
    </w:p>
    <w:p w:rsidR="0051763F" w:rsidRPr="00321C56" w:rsidRDefault="009B0896" w:rsidP="0051763F">
      <w:pPr>
        <w:pStyle w:val="TM2"/>
        <w:tabs>
          <w:tab w:val="right" w:leader="dot" w:pos="8210"/>
        </w:tabs>
        <w:spacing w:line="240" w:lineRule="auto"/>
        <w:rPr>
          <w:rFonts w:eastAsiaTheme="minorEastAsia" w:cs="Times New Roman"/>
          <w:noProof/>
          <w:sz w:val="20"/>
          <w:szCs w:val="20"/>
          <w:lang w:eastAsia="fr-FR"/>
        </w:rPr>
      </w:pPr>
      <w:hyperlink w:anchor="_Toc415431924" w:history="1">
        <w:r w:rsidR="0051763F" w:rsidRPr="00321C56">
          <w:rPr>
            <w:rStyle w:val="Lienhypertexte"/>
            <w:rFonts w:cs="Times New Roman"/>
            <w:noProof/>
            <w:color w:val="auto"/>
            <w:sz w:val="20"/>
            <w:szCs w:val="20"/>
          </w:rPr>
          <w:t>Table des Figures</w:t>
        </w:r>
        <w:r w:rsidR="0051763F" w:rsidRPr="00321C56">
          <w:rPr>
            <w:rFonts w:cs="Times New Roman"/>
            <w:noProof/>
            <w:webHidden/>
            <w:sz w:val="20"/>
            <w:szCs w:val="20"/>
          </w:rPr>
          <w:tab/>
        </w:r>
      </w:hyperlink>
    </w:p>
    <w:p w:rsidR="0051763F" w:rsidRPr="00321C56" w:rsidRDefault="009B0896" w:rsidP="0051763F">
      <w:pPr>
        <w:pStyle w:val="TM2"/>
        <w:tabs>
          <w:tab w:val="right" w:leader="dot" w:pos="8210"/>
        </w:tabs>
        <w:spacing w:line="240" w:lineRule="auto"/>
        <w:rPr>
          <w:rFonts w:eastAsiaTheme="minorEastAsia" w:cs="Times New Roman"/>
          <w:noProof/>
          <w:sz w:val="20"/>
          <w:szCs w:val="20"/>
          <w:lang w:eastAsia="fr-FR"/>
        </w:rPr>
      </w:pPr>
      <w:hyperlink w:anchor="_Toc415431925" w:history="1">
        <w:r w:rsidR="0051763F" w:rsidRPr="00321C56">
          <w:rPr>
            <w:rStyle w:val="Lienhypertexte"/>
            <w:rFonts w:cs="Times New Roman"/>
            <w:noProof/>
            <w:color w:val="auto"/>
            <w:sz w:val="20"/>
            <w:szCs w:val="20"/>
          </w:rPr>
          <w:t>Table des Tableaux</w:t>
        </w:r>
        <w:r w:rsidR="0051763F" w:rsidRPr="00321C56">
          <w:rPr>
            <w:rFonts w:cs="Times New Roman"/>
            <w:noProof/>
            <w:webHidden/>
            <w:sz w:val="20"/>
            <w:szCs w:val="20"/>
          </w:rPr>
          <w:tab/>
        </w:r>
      </w:hyperlink>
    </w:p>
    <w:p w:rsidR="0051763F" w:rsidRPr="00321C56" w:rsidRDefault="009B0896" w:rsidP="00E3430C">
      <w:pPr>
        <w:pStyle w:val="TM1"/>
        <w:rPr>
          <w:rFonts w:eastAsiaTheme="minorEastAsia"/>
          <w:lang w:eastAsia="fr-FR"/>
        </w:rPr>
      </w:pPr>
      <w:hyperlink w:anchor="_Toc415431926" w:history="1">
        <w:r w:rsidR="0051763F" w:rsidRPr="00321C56">
          <w:rPr>
            <w:rStyle w:val="Lienhypertexte"/>
            <w:color w:val="auto"/>
          </w:rPr>
          <w:t>Bibliographie</w:t>
        </w:r>
        <w:r w:rsidR="0051763F" w:rsidRPr="00321C56">
          <w:rPr>
            <w:webHidden/>
          </w:rPr>
          <w:tab/>
        </w:r>
      </w:hyperlink>
    </w:p>
    <w:p w:rsidR="0051763F" w:rsidRPr="00321C56" w:rsidRDefault="009B0896" w:rsidP="00E3430C">
      <w:pPr>
        <w:pStyle w:val="TM1"/>
        <w:rPr>
          <w:rFonts w:eastAsiaTheme="minorEastAsia"/>
          <w:lang w:eastAsia="fr-FR"/>
        </w:rPr>
      </w:pPr>
      <w:hyperlink w:anchor="_Toc415431927" w:history="1">
        <w:r w:rsidR="0051763F" w:rsidRPr="00321C56">
          <w:rPr>
            <w:rStyle w:val="Lienhypertexte"/>
            <w:color w:val="auto"/>
          </w:rPr>
          <w:t>Table des Matières</w:t>
        </w:r>
        <w:r w:rsidR="0051763F" w:rsidRPr="00321C56">
          <w:rPr>
            <w:webHidden/>
          </w:rPr>
          <w:tab/>
        </w:r>
      </w:hyperlink>
    </w:p>
    <w:p w:rsidR="0051763F" w:rsidRPr="00321C56" w:rsidRDefault="009B0896" w:rsidP="00E3430C">
      <w:pPr>
        <w:pStyle w:val="TM1"/>
        <w:rPr>
          <w:rFonts w:eastAsiaTheme="minorEastAsia"/>
          <w:lang w:eastAsia="fr-FR"/>
        </w:rPr>
      </w:pPr>
      <w:hyperlink w:anchor="_Toc415431928" w:history="1">
        <w:r w:rsidR="0051763F" w:rsidRPr="00321C56">
          <w:rPr>
            <w:rStyle w:val="Lienhypertexte"/>
            <w:color w:val="auto"/>
          </w:rPr>
          <w:t>Table des Annexes</w:t>
        </w:r>
        <w:r w:rsidR="0051763F" w:rsidRPr="00321C56">
          <w:rPr>
            <w:webHidden/>
          </w:rPr>
          <w:tab/>
        </w:r>
      </w:hyperlink>
    </w:p>
    <w:p w:rsidR="0051763F" w:rsidRPr="00497424" w:rsidRDefault="009B0896" w:rsidP="0051763F">
      <w:pPr>
        <w:pStyle w:val="Style1"/>
        <w:spacing w:line="240" w:lineRule="auto"/>
      </w:pPr>
      <w:r w:rsidRPr="00321C56">
        <w:rPr>
          <w:rFonts w:ascii="Times New Roman" w:hAnsi="Times New Roman" w:cs="Times New Roman"/>
          <w:sz w:val="20"/>
          <w:szCs w:val="20"/>
        </w:rPr>
        <w:lastRenderedPageBreak/>
        <w:fldChar w:fldCharType="end"/>
      </w:r>
      <w:bookmarkStart w:id="6" w:name="_Toc415406643"/>
      <w:bookmarkStart w:id="7" w:name="_Toc415431889"/>
      <w:bookmarkStart w:id="8" w:name="_Toc421822945"/>
      <w:bookmarkStart w:id="9" w:name="_Toc421825314"/>
      <w:r w:rsidR="0051763F" w:rsidRPr="00153B3C">
        <w:t>Introduction</w:t>
      </w:r>
      <w:bookmarkEnd w:id="6"/>
      <w:bookmarkEnd w:id="7"/>
      <w:bookmarkEnd w:id="8"/>
      <w:bookmarkEnd w:id="9"/>
    </w:p>
    <w:p w:rsidR="0051763F" w:rsidRPr="00353E75" w:rsidRDefault="0051763F" w:rsidP="0051763F">
      <w:pPr>
        <w:pStyle w:val="Style1"/>
      </w:pPr>
    </w:p>
    <w:p w:rsidR="0051763F" w:rsidRDefault="0051763F" w:rsidP="0051763F">
      <w:pPr>
        <w:spacing w:before="240"/>
        <w:ind w:left="567"/>
        <w:rPr>
          <w:rFonts w:cs="Times New Roman"/>
          <w:szCs w:val="24"/>
        </w:rPr>
      </w:pPr>
      <w:r>
        <w:rPr>
          <w:rFonts w:cs="Times New Roman"/>
          <w:szCs w:val="24"/>
        </w:rPr>
        <w:t>La grossesse est une étape importante dans la vie d’une femme</w:t>
      </w:r>
      <w:r w:rsidR="000231F4">
        <w:rPr>
          <w:rFonts w:cs="Times New Roman"/>
          <w:szCs w:val="24"/>
        </w:rPr>
        <w:t xml:space="preserve">, on en décompte 950 000 annuelles en France </w:t>
      </w:r>
      <w:sdt>
        <w:sdtPr>
          <w:rPr>
            <w:rFonts w:cs="Times New Roman"/>
            <w:color w:val="FF0000"/>
            <w:szCs w:val="24"/>
          </w:rPr>
          <w:id w:val="1305250636"/>
          <w:citation/>
        </w:sdtPr>
        <w:sdtEndPr>
          <w:rPr>
            <w:color w:val="auto"/>
          </w:rPr>
        </w:sdtEndPr>
        <w:sdtContent>
          <w:r w:rsidR="009B0896">
            <w:rPr>
              <w:rFonts w:cs="Times New Roman"/>
              <w:szCs w:val="24"/>
            </w:rPr>
            <w:fldChar w:fldCharType="begin"/>
          </w:r>
          <w:r w:rsidR="00C32805">
            <w:rPr>
              <w:rFonts w:cs="Times New Roman"/>
              <w:szCs w:val="24"/>
            </w:rPr>
            <w:instrText xml:space="preserve"> CITATION Coh00 \l 1036  </w:instrText>
          </w:r>
          <w:r w:rsidR="009B0896">
            <w:rPr>
              <w:rFonts w:cs="Times New Roman"/>
              <w:szCs w:val="24"/>
            </w:rPr>
            <w:fldChar w:fldCharType="separate"/>
          </w:r>
          <w:r w:rsidR="00DF45CA" w:rsidRPr="00DF45CA">
            <w:rPr>
              <w:rFonts w:cs="Times New Roman"/>
              <w:noProof/>
              <w:szCs w:val="24"/>
            </w:rPr>
            <w:t>(Cohen, et al., 2000)</w:t>
          </w:r>
          <w:r w:rsidR="009B0896">
            <w:rPr>
              <w:rFonts w:cs="Times New Roman"/>
              <w:szCs w:val="24"/>
            </w:rPr>
            <w:fldChar w:fldCharType="end"/>
          </w:r>
        </w:sdtContent>
      </w:sdt>
      <w:r w:rsidR="000231F4" w:rsidRPr="00C42ACA">
        <w:rPr>
          <w:rFonts w:cs="Times New Roman"/>
          <w:color w:val="FF0000"/>
          <w:szCs w:val="24"/>
        </w:rPr>
        <w:t>.</w:t>
      </w:r>
      <w:r w:rsidR="000231F4">
        <w:rPr>
          <w:rFonts w:cs="Times New Roman"/>
          <w:szCs w:val="24"/>
        </w:rPr>
        <w:t xml:space="preserve"> </w:t>
      </w:r>
      <w:r w:rsidR="003E3465">
        <w:rPr>
          <w:rFonts w:cs="Times New Roman"/>
          <w:szCs w:val="24"/>
        </w:rPr>
        <w:t>Pendant cette période, la femme</w:t>
      </w:r>
      <w:r>
        <w:rPr>
          <w:rFonts w:cs="Times New Roman"/>
          <w:szCs w:val="24"/>
        </w:rPr>
        <w:t xml:space="preserve"> va subir d’énormes modifications physiques et passer par une multitude de sentiments…</w:t>
      </w:r>
    </w:p>
    <w:p w:rsidR="0051763F" w:rsidRDefault="0051763F" w:rsidP="0051763F">
      <w:pPr>
        <w:ind w:left="567"/>
        <w:rPr>
          <w:rFonts w:cs="Times New Roman"/>
          <w:szCs w:val="24"/>
        </w:rPr>
      </w:pPr>
    </w:p>
    <w:p w:rsidR="0051763F" w:rsidRDefault="0051763F" w:rsidP="0051763F">
      <w:pPr>
        <w:ind w:left="567"/>
        <w:rPr>
          <w:rFonts w:cs="Times New Roman"/>
          <w:szCs w:val="24"/>
        </w:rPr>
      </w:pPr>
      <w:r>
        <w:rPr>
          <w:rFonts w:cs="Times New Roman"/>
          <w:szCs w:val="24"/>
        </w:rPr>
        <w:t>Avec tous ces changements, la femme enceinte a besoin d’être informée et d’être bien suivie médicalement  pour que sa grossesse et son accouchement se passent au mieux.</w:t>
      </w:r>
    </w:p>
    <w:p w:rsidR="000231F4" w:rsidRDefault="000231F4" w:rsidP="0051763F">
      <w:pPr>
        <w:ind w:left="567"/>
        <w:rPr>
          <w:rFonts w:cs="Times New Roman"/>
          <w:color w:val="FF0000"/>
          <w:szCs w:val="24"/>
        </w:rPr>
      </w:pPr>
    </w:p>
    <w:p w:rsidR="0051763F" w:rsidRDefault="0051763F" w:rsidP="0051763F">
      <w:pPr>
        <w:ind w:left="567"/>
        <w:rPr>
          <w:rFonts w:cs="Times New Roman"/>
          <w:szCs w:val="24"/>
        </w:rPr>
      </w:pPr>
      <w:r>
        <w:rPr>
          <w:rFonts w:cs="Times New Roman"/>
          <w:szCs w:val="24"/>
        </w:rPr>
        <w:t xml:space="preserve">En tant que soin préventif et  en s’occupant des dysfonctions qui peuvent se créer au cours de la grossesse, l’ostéopathie peut alors faire partie des prises en charge alternatives et d’accompagnement à la naissance. </w:t>
      </w:r>
    </w:p>
    <w:p w:rsidR="0051763F" w:rsidRDefault="0051763F" w:rsidP="0051763F">
      <w:pPr>
        <w:ind w:left="567"/>
        <w:rPr>
          <w:rFonts w:cs="Times New Roman"/>
          <w:szCs w:val="24"/>
        </w:rPr>
      </w:pPr>
    </w:p>
    <w:p w:rsidR="0051763F" w:rsidRDefault="0051763F" w:rsidP="0051763F">
      <w:pPr>
        <w:ind w:left="567"/>
        <w:rPr>
          <w:rFonts w:cs="Times New Roman"/>
          <w:szCs w:val="24"/>
        </w:rPr>
      </w:pPr>
      <w:r>
        <w:rPr>
          <w:rFonts w:cs="Times New Roman"/>
          <w:szCs w:val="24"/>
        </w:rPr>
        <w:t>Le but de ce mémoire, par l’intermédiaire d’une revue de littérature médicale, est de présenter la grossesse dans sa globalité aux ostéopathes, pour que notre prise en charge soit optimale.</w:t>
      </w:r>
    </w:p>
    <w:p w:rsidR="0051763F" w:rsidRDefault="0051763F" w:rsidP="0051763F">
      <w:pPr>
        <w:ind w:left="567"/>
        <w:rPr>
          <w:rFonts w:cs="Times New Roman"/>
          <w:szCs w:val="24"/>
        </w:rPr>
      </w:pPr>
    </w:p>
    <w:p w:rsidR="0051763F" w:rsidRDefault="0051763F" w:rsidP="0051763F">
      <w:pPr>
        <w:ind w:left="567"/>
        <w:rPr>
          <w:rFonts w:cs="Times New Roman"/>
          <w:szCs w:val="24"/>
        </w:rPr>
      </w:pPr>
    </w:p>
    <w:p w:rsidR="0051763F" w:rsidRDefault="0051763F" w:rsidP="0051763F">
      <w:pPr>
        <w:ind w:left="567"/>
        <w:rPr>
          <w:rFonts w:cs="Times New Roman"/>
          <w:szCs w:val="24"/>
        </w:rPr>
      </w:pPr>
    </w:p>
    <w:p w:rsidR="0051763F" w:rsidRDefault="0051763F" w:rsidP="0051763F">
      <w:pPr>
        <w:ind w:left="567"/>
        <w:rPr>
          <w:rFonts w:cs="Times New Roman"/>
          <w:szCs w:val="24"/>
        </w:rPr>
      </w:pPr>
    </w:p>
    <w:p w:rsidR="0051763F" w:rsidRDefault="0051763F" w:rsidP="0051763F">
      <w:pPr>
        <w:ind w:left="567"/>
        <w:rPr>
          <w:rFonts w:cs="Times New Roman"/>
          <w:szCs w:val="24"/>
        </w:rPr>
      </w:pPr>
    </w:p>
    <w:p w:rsidR="0051763F" w:rsidRDefault="0051763F" w:rsidP="0051763F">
      <w:pPr>
        <w:ind w:left="567"/>
        <w:rPr>
          <w:rFonts w:cs="Times New Roman"/>
          <w:szCs w:val="24"/>
        </w:rPr>
      </w:pPr>
    </w:p>
    <w:p w:rsidR="0051763F" w:rsidRDefault="0051763F" w:rsidP="0051763F">
      <w:pPr>
        <w:ind w:left="567"/>
        <w:rPr>
          <w:rFonts w:cs="Times New Roman"/>
          <w:szCs w:val="24"/>
        </w:rPr>
      </w:pPr>
    </w:p>
    <w:p w:rsidR="0051763F" w:rsidRDefault="0051763F" w:rsidP="0051763F">
      <w:pPr>
        <w:ind w:left="567"/>
        <w:rPr>
          <w:rFonts w:cs="Times New Roman"/>
          <w:szCs w:val="24"/>
        </w:rPr>
      </w:pPr>
    </w:p>
    <w:p w:rsidR="0051763F" w:rsidRDefault="0051763F" w:rsidP="0051763F">
      <w:pPr>
        <w:rPr>
          <w:rFonts w:cs="Times New Roman"/>
          <w:szCs w:val="24"/>
        </w:rPr>
      </w:pPr>
    </w:p>
    <w:p w:rsidR="003E3465" w:rsidRDefault="003E3465" w:rsidP="0051763F">
      <w:pPr>
        <w:rPr>
          <w:rFonts w:cs="Times New Roman"/>
          <w:szCs w:val="24"/>
        </w:rPr>
      </w:pPr>
    </w:p>
    <w:p w:rsidR="0051763F" w:rsidRDefault="0051763F" w:rsidP="0051763F">
      <w:pPr>
        <w:rPr>
          <w:rFonts w:cs="Times New Roman"/>
          <w:szCs w:val="24"/>
        </w:rPr>
      </w:pPr>
    </w:p>
    <w:p w:rsidR="0051763F" w:rsidRDefault="0051763F" w:rsidP="0051763F">
      <w:pPr>
        <w:rPr>
          <w:rFonts w:cs="Times New Roman"/>
          <w:szCs w:val="24"/>
        </w:rPr>
      </w:pPr>
    </w:p>
    <w:p w:rsidR="0051763F" w:rsidRDefault="0051763F" w:rsidP="0051763F">
      <w:pPr>
        <w:rPr>
          <w:rFonts w:cs="Times New Roman"/>
          <w:szCs w:val="24"/>
        </w:rPr>
      </w:pPr>
    </w:p>
    <w:p w:rsidR="0051763F" w:rsidRDefault="0051763F" w:rsidP="0051763F">
      <w:pPr>
        <w:rPr>
          <w:rFonts w:cs="Times New Roman"/>
          <w:szCs w:val="24"/>
        </w:rPr>
      </w:pPr>
    </w:p>
    <w:p w:rsidR="0051763F" w:rsidRPr="004C33C0" w:rsidRDefault="0051763F" w:rsidP="00E406FC">
      <w:pPr>
        <w:pStyle w:val="Style1"/>
        <w:numPr>
          <w:ilvl w:val="0"/>
          <w:numId w:val="5"/>
        </w:numPr>
      </w:pPr>
      <w:bookmarkStart w:id="10" w:name="_Toc415406644"/>
      <w:bookmarkStart w:id="11" w:name="_Toc415431890"/>
      <w:bookmarkStart w:id="12" w:name="_Toc421822946"/>
      <w:bookmarkStart w:id="13" w:name="_Toc421825315"/>
      <w:r w:rsidRPr="004C33C0">
        <w:lastRenderedPageBreak/>
        <w:t>Grossesse</w:t>
      </w:r>
      <w:bookmarkEnd w:id="10"/>
      <w:bookmarkEnd w:id="11"/>
      <w:bookmarkEnd w:id="12"/>
      <w:bookmarkEnd w:id="13"/>
    </w:p>
    <w:p w:rsidR="0051763F" w:rsidRDefault="0051763F" w:rsidP="0051763F">
      <w:pPr>
        <w:pStyle w:val="Style2"/>
      </w:pPr>
      <w:bookmarkStart w:id="14" w:name="_Toc415406645"/>
      <w:bookmarkStart w:id="15" w:name="_Toc415431891"/>
      <w:bookmarkStart w:id="16" w:name="_Toc421822947"/>
      <w:bookmarkStart w:id="17" w:name="_Toc421825316"/>
      <w:r w:rsidRPr="004C33C0">
        <w:t>I.1. Définition</w:t>
      </w:r>
      <w:bookmarkEnd w:id="14"/>
      <w:bookmarkEnd w:id="15"/>
      <w:bookmarkEnd w:id="16"/>
      <w:bookmarkEnd w:id="17"/>
    </w:p>
    <w:p w:rsidR="0051763F" w:rsidRPr="003E3465" w:rsidRDefault="003E3465" w:rsidP="0051763F">
      <w:r>
        <w:t xml:space="preserve">L’Organisme Mondial de la Santé défini la </w:t>
      </w:r>
      <w:r w:rsidR="0051763F" w:rsidRPr="003E3465">
        <w:t>grossesse comme les neuf mois environ au cours desquels une femme porte l’embryon, puis le fœtus, qui se développe dans son utérus</w:t>
      </w:r>
      <w:r>
        <w:t xml:space="preserve"> (OMS, 2012)</w:t>
      </w:r>
      <w:r w:rsidR="0051763F" w:rsidRPr="003E3465">
        <w:t>.</w:t>
      </w:r>
    </w:p>
    <w:p w:rsidR="0051763F" w:rsidRPr="00466AE4" w:rsidRDefault="0051763F" w:rsidP="0051763F">
      <w:pPr>
        <w:rPr>
          <w:rFonts w:cs="Times New Roman"/>
          <w:color w:val="FF0000"/>
          <w:szCs w:val="24"/>
        </w:rPr>
      </w:pPr>
      <w:r>
        <w:rPr>
          <w:rFonts w:cs="Times New Roman"/>
          <w:szCs w:val="24"/>
        </w:rPr>
        <w:t xml:space="preserve">Au cours de ces neuf mois, de nombreuses modifications physiques et hormonales vont se mettre en place jusqu’au moment de l’expulsion du fœtus.  </w:t>
      </w:r>
    </w:p>
    <w:p w:rsidR="0051763F" w:rsidRPr="00466AE4" w:rsidRDefault="0051763F" w:rsidP="0051763F">
      <w:pPr>
        <w:rPr>
          <w:rFonts w:cs="Times New Roman"/>
          <w:szCs w:val="24"/>
        </w:rPr>
      </w:pPr>
      <w:r>
        <w:rPr>
          <w:rFonts w:cs="Times New Roman"/>
          <w:szCs w:val="24"/>
        </w:rPr>
        <w:t>La grossesse se déroule sur environ 41 semaines d’aménorrhées, divisées en trois trimestres, de la fécondation à l’accouchement.</w:t>
      </w:r>
    </w:p>
    <w:p w:rsidR="0051763F" w:rsidRPr="00F83D3B" w:rsidRDefault="0051763F" w:rsidP="0051763F">
      <w:pPr>
        <w:pStyle w:val="Style2"/>
      </w:pPr>
      <w:bookmarkStart w:id="18" w:name="_Toc415406646"/>
      <w:bookmarkStart w:id="19" w:name="_Toc415431892"/>
      <w:bookmarkStart w:id="20" w:name="_Toc421822948"/>
      <w:bookmarkStart w:id="21" w:name="_Toc421825317"/>
      <w:r w:rsidRPr="00F83D3B">
        <w:t>I.2. Physiologie</w:t>
      </w:r>
      <w:bookmarkEnd w:id="18"/>
      <w:bookmarkEnd w:id="19"/>
      <w:bookmarkEnd w:id="20"/>
      <w:bookmarkEnd w:id="21"/>
    </w:p>
    <w:p w:rsidR="0051763F" w:rsidRPr="00466AE4" w:rsidRDefault="0051763F" w:rsidP="0051763F">
      <w:pPr>
        <w:pStyle w:val="Style3"/>
      </w:pPr>
      <w:bookmarkStart w:id="22" w:name="_Toc415406647"/>
      <w:bookmarkStart w:id="23" w:name="_Toc421822949"/>
      <w:bookmarkStart w:id="24" w:name="_Toc421825318"/>
      <w:r w:rsidRPr="00F83D3B">
        <w:t>I.2.1.Rappels hormonaux</w:t>
      </w:r>
      <w:bookmarkEnd w:id="22"/>
      <w:bookmarkEnd w:id="23"/>
      <w:bookmarkEnd w:id="24"/>
    </w:p>
    <w:p w:rsidR="0051763F" w:rsidRDefault="0051763F" w:rsidP="0051763F">
      <w:pPr>
        <w:rPr>
          <w:rFonts w:cs="Times New Roman"/>
          <w:szCs w:val="24"/>
        </w:rPr>
      </w:pPr>
      <w:r>
        <w:rPr>
          <w:rFonts w:cs="Times New Roman"/>
          <w:szCs w:val="24"/>
        </w:rPr>
        <w:t>Pendant toute la durée de la grossesse, de nombreuses hormones vont être sécrétées en ayant chacune des actions spécifiques.</w:t>
      </w:r>
    </w:p>
    <w:p w:rsidR="0051763F" w:rsidRDefault="0051763F" w:rsidP="0051763F">
      <w:pPr>
        <w:rPr>
          <w:rFonts w:cs="Times New Roman"/>
          <w:szCs w:val="24"/>
        </w:rPr>
      </w:pPr>
    </w:p>
    <w:p w:rsidR="002435B5" w:rsidRDefault="002435B5" w:rsidP="0051763F">
      <w:pPr>
        <w:rPr>
          <w:rFonts w:cs="Times New Roman"/>
          <w:szCs w:val="24"/>
        </w:rPr>
      </w:pPr>
    </w:p>
    <w:p w:rsidR="0051763F" w:rsidRDefault="002435B5" w:rsidP="0051763F">
      <w:pPr>
        <w:jc w:val="center"/>
        <w:rPr>
          <w:rFonts w:cs="Times New Roman"/>
          <w:szCs w:val="24"/>
        </w:rPr>
      </w:pPr>
      <w:r>
        <w:rPr>
          <w:rFonts w:cs="Times New Roman"/>
          <w:noProof/>
          <w:szCs w:val="24"/>
          <w:lang w:eastAsia="fr-FR"/>
        </w:rPr>
        <w:drawing>
          <wp:inline distT="0" distB="0" distL="0" distR="0">
            <wp:extent cx="5010850" cy="2143424"/>
            <wp:effectExtent l="19050" t="0" r="0" b="0"/>
            <wp:docPr id="2" name="Image 1" descr="courbe noi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rbe noire.png"/>
                    <pic:cNvPicPr/>
                  </pic:nvPicPr>
                  <pic:blipFill>
                    <a:blip r:embed="rId9" cstate="print"/>
                    <a:stretch>
                      <a:fillRect/>
                    </a:stretch>
                  </pic:blipFill>
                  <pic:spPr>
                    <a:xfrm>
                      <a:off x="0" y="0"/>
                      <a:ext cx="5010850" cy="2143424"/>
                    </a:xfrm>
                    <a:prstGeom prst="rect">
                      <a:avLst/>
                    </a:prstGeom>
                  </pic:spPr>
                </pic:pic>
              </a:graphicData>
            </a:graphic>
          </wp:inline>
        </w:drawing>
      </w:r>
    </w:p>
    <w:p w:rsidR="0051763F" w:rsidRPr="002435B5" w:rsidRDefault="0051763F" w:rsidP="0051763F">
      <w:pPr>
        <w:pStyle w:val="Lgende"/>
        <w:rPr>
          <w:rFonts w:cs="Times New Roman"/>
          <w:color w:val="000000" w:themeColor="text1"/>
          <w:szCs w:val="24"/>
        </w:rPr>
      </w:pPr>
      <w:bookmarkStart w:id="25" w:name="_Toc416965069"/>
      <w:r w:rsidRPr="002435B5">
        <w:rPr>
          <w:color w:val="000000" w:themeColor="text1"/>
        </w:rPr>
        <w:t>Figur</w:t>
      </w:r>
      <w:r w:rsidR="00A26002" w:rsidRPr="002435B5">
        <w:rPr>
          <w:color w:val="000000" w:themeColor="text1"/>
        </w:rPr>
        <w:t xml:space="preserve">e </w:t>
      </w:r>
      <w:r w:rsidR="009B0896" w:rsidRPr="002435B5">
        <w:rPr>
          <w:color w:val="000000" w:themeColor="text1"/>
        </w:rPr>
        <w:fldChar w:fldCharType="begin"/>
      </w:r>
      <w:r w:rsidR="00E31B9C" w:rsidRPr="002435B5">
        <w:rPr>
          <w:color w:val="000000" w:themeColor="text1"/>
        </w:rPr>
        <w:instrText xml:space="preserve"> SEQ Figure \* ARABIC </w:instrText>
      </w:r>
      <w:r w:rsidR="009B0896" w:rsidRPr="002435B5">
        <w:rPr>
          <w:color w:val="000000" w:themeColor="text1"/>
        </w:rPr>
        <w:fldChar w:fldCharType="separate"/>
      </w:r>
      <w:r w:rsidRPr="002435B5">
        <w:rPr>
          <w:noProof/>
          <w:color w:val="000000" w:themeColor="text1"/>
        </w:rPr>
        <w:t>1</w:t>
      </w:r>
      <w:r w:rsidR="009B0896" w:rsidRPr="002435B5">
        <w:rPr>
          <w:color w:val="000000" w:themeColor="text1"/>
        </w:rPr>
        <w:fldChar w:fldCharType="end"/>
      </w:r>
      <w:r w:rsidR="00655578" w:rsidRPr="002435B5">
        <w:rPr>
          <w:color w:val="000000" w:themeColor="text1"/>
        </w:rPr>
        <w:t>: S</w:t>
      </w:r>
      <w:r w:rsidRPr="002435B5">
        <w:rPr>
          <w:color w:val="000000" w:themeColor="text1"/>
        </w:rPr>
        <w:t>écrétions hormonales liées à la gestation et à l'allaitement, unités arbitraires et quantités  évaluées d'après l'élimination urinaire</w:t>
      </w:r>
      <w:bookmarkEnd w:id="25"/>
    </w:p>
    <w:p w:rsidR="0051763F" w:rsidRDefault="0051763F" w:rsidP="0051763F">
      <w:pPr>
        <w:rPr>
          <w:rFonts w:cs="Times New Roman"/>
          <w:szCs w:val="24"/>
        </w:rPr>
      </w:pPr>
    </w:p>
    <w:p w:rsidR="0051763F" w:rsidRPr="00952DED" w:rsidRDefault="0051763F" w:rsidP="0051763F">
      <w:pPr>
        <w:rPr>
          <w:rFonts w:cs="Times New Roman"/>
          <w:szCs w:val="24"/>
        </w:rPr>
      </w:pPr>
      <w:r>
        <w:rPr>
          <w:rFonts w:cs="Times New Roman"/>
          <w:szCs w:val="24"/>
        </w:rPr>
        <w:lastRenderedPageBreak/>
        <w:t>Dans les premiers mois de grossesse on observe un pic de HCG</w:t>
      </w:r>
      <w:r>
        <w:rPr>
          <w:rStyle w:val="Appelnotedebasdep"/>
          <w:rFonts w:cs="Times New Roman"/>
          <w:szCs w:val="24"/>
        </w:rPr>
        <w:footnoteReference w:id="1"/>
      </w:r>
      <w:r>
        <w:rPr>
          <w:rFonts w:cs="Times New Roman"/>
          <w:szCs w:val="24"/>
        </w:rPr>
        <w:t xml:space="preserve"> qui sert de marqueur aux tests de dépistage et qui est lié aux épisodes de nausées. L’HCG stimule également la production de progestérone qui augmente progressivement tout au long de la grossesse avec l’œstrogène.</w:t>
      </w:r>
    </w:p>
    <w:p w:rsidR="0051763F" w:rsidRDefault="0051763F" w:rsidP="0051763F">
      <w:pPr>
        <w:rPr>
          <w:rFonts w:cs="Times New Roman"/>
          <w:szCs w:val="24"/>
        </w:rPr>
      </w:pPr>
      <w:r>
        <w:rPr>
          <w:rFonts w:cs="Times New Roman"/>
          <w:szCs w:val="24"/>
        </w:rPr>
        <w:t xml:space="preserve">On note que la progestérone et l’œstrogène agissent en interactivité sur l’utérus. La progestérone empêche les contractions du </w:t>
      </w:r>
      <w:proofErr w:type="spellStart"/>
      <w:r>
        <w:rPr>
          <w:rFonts w:cs="Times New Roman"/>
          <w:szCs w:val="24"/>
        </w:rPr>
        <w:t>myomètre</w:t>
      </w:r>
      <w:proofErr w:type="spellEnd"/>
      <w:r>
        <w:rPr>
          <w:rFonts w:cs="Times New Roman"/>
          <w:szCs w:val="24"/>
        </w:rPr>
        <w:t xml:space="preserve"> et l’œstrogène assure la prolifération des cellules </w:t>
      </w:r>
      <w:proofErr w:type="spellStart"/>
      <w:r>
        <w:rPr>
          <w:rFonts w:cs="Times New Roman"/>
          <w:szCs w:val="24"/>
        </w:rPr>
        <w:t>endométriales</w:t>
      </w:r>
      <w:proofErr w:type="spellEnd"/>
      <w:r>
        <w:rPr>
          <w:rFonts w:cs="Times New Roman"/>
          <w:szCs w:val="24"/>
        </w:rPr>
        <w:t>. En action différente, la progestérone freine le tonus vasculaire, agit sur le système digestif en ralentissant la motilité intestinale et le tonus gastrique ; l’œstrogène modifie la constitution de la peau en la rendant plus élastique, hydrate les phanères et provoque une rétention d’eau.</w:t>
      </w:r>
    </w:p>
    <w:p w:rsidR="0051763F" w:rsidRDefault="0051763F" w:rsidP="0051763F">
      <w:pPr>
        <w:rPr>
          <w:rFonts w:cs="Times New Roman"/>
          <w:szCs w:val="24"/>
        </w:rPr>
      </w:pPr>
      <w:r>
        <w:rPr>
          <w:rFonts w:cs="Times New Roman"/>
          <w:szCs w:val="24"/>
        </w:rPr>
        <w:t>Vers la fin du premier trimestre aux alentours de la 12</w:t>
      </w:r>
      <w:r w:rsidRPr="00132581">
        <w:rPr>
          <w:rFonts w:cs="Times New Roman"/>
          <w:szCs w:val="24"/>
          <w:vertAlign w:val="superscript"/>
        </w:rPr>
        <w:t>ème</w:t>
      </w:r>
      <w:r>
        <w:rPr>
          <w:rFonts w:cs="Times New Roman"/>
          <w:szCs w:val="24"/>
        </w:rPr>
        <w:t xml:space="preserve"> semaine d’aménorrhée, la </w:t>
      </w:r>
      <w:proofErr w:type="spellStart"/>
      <w:r>
        <w:rPr>
          <w:rFonts w:cs="Times New Roman"/>
          <w:szCs w:val="24"/>
        </w:rPr>
        <w:t>relaxine</w:t>
      </w:r>
      <w:proofErr w:type="spellEnd"/>
      <w:r>
        <w:rPr>
          <w:rFonts w:cs="Times New Roman"/>
          <w:szCs w:val="24"/>
        </w:rPr>
        <w:t xml:space="preserve"> commence à être sécrétée pour augmenter progressivement et atteindre son maximum à la fin de la grossesse. Cette hormone va faciliter l’accouchement par un relâchement de toutes les articulations pelviennes et par une action de dilatation et ramollissement du col utérin. Elle va chuter brutalement après l’expulsion du bébé.</w:t>
      </w:r>
    </w:p>
    <w:p w:rsidR="0051763F" w:rsidRDefault="0051763F" w:rsidP="0051763F">
      <w:pPr>
        <w:rPr>
          <w:rFonts w:cs="Times New Roman"/>
          <w:szCs w:val="24"/>
        </w:rPr>
      </w:pPr>
      <w:r>
        <w:rPr>
          <w:rFonts w:cs="Times New Roman"/>
          <w:szCs w:val="24"/>
        </w:rPr>
        <w:t>Au moment de l’accouchement on note la présence de l’ocytocine qui va provoquer les contractions utérines en association avec l’œstrogène. Après l’accouchement, sous contrôle de la progestérone, la prolactine et l’œstrogène vont interagir sur les glandes mammaires en déclenchant la lactation, et l’ocytocine va provoquer l’expulsion du lait. La prolactine a également un rôle immunitaire et contrôle les échanges d’eau et d’électrolytes.</w:t>
      </w:r>
    </w:p>
    <w:p w:rsidR="0051763F" w:rsidRDefault="0051763F" w:rsidP="0051763F">
      <w:pPr>
        <w:rPr>
          <w:rFonts w:cs="Times New Roman"/>
          <w:szCs w:val="24"/>
        </w:rPr>
      </w:pPr>
    </w:p>
    <w:p w:rsidR="0051763F" w:rsidRDefault="00BB58F9" w:rsidP="0051763F">
      <w:pPr>
        <w:jc w:val="center"/>
        <w:rPr>
          <w:rFonts w:cs="Times New Roman"/>
          <w:szCs w:val="24"/>
        </w:rPr>
      </w:pPr>
      <w:r>
        <w:rPr>
          <w:rFonts w:cs="Times New Roman"/>
          <w:noProof/>
          <w:szCs w:val="24"/>
          <w:lang w:eastAsia="fr-FR"/>
        </w:rPr>
        <w:drawing>
          <wp:inline distT="0" distB="0" distL="0" distR="0">
            <wp:extent cx="5127108" cy="2234222"/>
            <wp:effectExtent l="19050" t="0" r="0" b="0"/>
            <wp:docPr id="9" name="Image 8" descr="courbe cycl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rbe cycle 2.jpg"/>
                    <pic:cNvPicPr/>
                  </pic:nvPicPr>
                  <pic:blipFill>
                    <a:blip r:embed="rId10" cstate="print"/>
                    <a:stretch>
                      <a:fillRect/>
                    </a:stretch>
                  </pic:blipFill>
                  <pic:spPr>
                    <a:xfrm>
                      <a:off x="0" y="0"/>
                      <a:ext cx="5126563" cy="2233984"/>
                    </a:xfrm>
                    <a:prstGeom prst="rect">
                      <a:avLst/>
                    </a:prstGeom>
                  </pic:spPr>
                </pic:pic>
              </a:graphicData>
            </a:graphic>
          </wp:inline>
        </w:drawing>
      </w:r>
    </w:p>
    <w:p w:rsidR="0051763F" w:rsidRDefault="009B0896" w:rsidP="0051763F">
      <w:pPr>
        <w:spacing w:after="120"/>
        <w:ind w:left="567"/>
        <w:rPr>
          <w:rFonts w:cs="Times New Roman"/>
          <w:szCs w:val="24"/>
        </w:rPr>
      </w:pPr>
      <w:r>
        <w:rPr>
          <w:rFonts w:cs="Times New Roman"/>
          <w:noProof/>
          <w:szCs w:val="24"/>
          <w:lang w:eastAsia="fr-FR"/>
        </w:rPr>
        <w:pict>
          <v:rect id="_x0000_s1026" style="position:absolute;left:0;text-align:left;margin-left:153.75pt;margin-top:.45pt;width:15.85pt;height:20.9pt;z-index:251660288" fillcolor="#e3298a">
            <v:fill color2="fill lighten(102)" angle="-90" focusposition="1" focussize="" method="linear sigma" focus="100%" type="gradient"/>
          </v:rect>
        </w:pict>
      </w:r>
      <w:r w:rsidR="0051763F">
        <w:rPr>
          <w:rFonts w:cs="Times New Roman"/>
          <w:szCs w:val="24"/>
        </w:rPr>
        <w:t>J 0 : jour d’ovulation</w:t>
      </w:r>
      <w:r w:rsidR="0051763F">
        <w:rPr>
          <w:rFonts w:cs="Times New Roman"/>
          <w:szCs w:val="24"/>
        </w:rPr>
        <w:tab/>
      </w:r>
      <w:r w:rsidR="0051763F">
        <w:rPr>
          <w:rFonts w:cs="Times New Roman"/>
          <w:szCs w:val="24"/>
        </w:rPr>
        <w:tab/>
        <w:t>: carrés roses représentent les menstruations</w:t>
      </w:r>
    </w:p>
    <w:p w:rsidR="009B0A69" w:rsidRPr="00260E3F" w:rsidRDefault="0051763F" w:rsidP="0015340F">
      <w:pPr>
        <w:pStyle w:val="Lgende"/>
        <w:rPr>
          <w:rFonts w:cs="Times New Roman"/>
          <w:szCs w:val="24"/>
        </w:rPr>
      </w:pPr>
      <w:bookmarkStart w:id="26" w:name="_Toc416965070"/>
      <w:r w:rsidRPr="00260E3F">
        <w:t>Figur</w:t>
      </w:r>
      <w:r w:rsidR="00A26002" w:rsidRPr="00260E3F">
        <w:t xml:space="preserve">e </w:t>
      </w:r>
      <w:r w:rsidR="009B0896" w:rsidRPr="00260E3F">
        <w:fldChar w:fldCharType="begin"/>
      </w:r>
      <w:r w:rsidR="00E31B9C" w:rsidRPr="00260E3F">
        <w:instrText xml:space="preserve"> SEQ Figure \* ARABIC </w:instrText>
      </w:r>
      <w:r w:rsidR="009B0896" w:rsidRPr="00260E3F">
        <w:fldChar w:fldCharType="separate"/>
      </w:r>
      <w:r w:rsidRPr="00260E3F">
        <w:rPr>
          <w:noProof/>
        </w:rPr>
        <w:t>2</w:t>
      </w:r>
      <w:r w:rsidR="009B0896" w:rsidRPr="00260E3F">
        <w:fldChar w:fldCharType="end"/>
      </w:r>
      <w:r w:rsidRPr="00260E3F">
        <w:t xml:space="preserve"> : Variations hormonales au cours du cycle menstruel chez la femme non enceinte </w:t>
      </w:r>
      <w:bookmarkStart w:id="27" w:name="_Toc415406648"/>
      <w:bookmarkEnd w:id="26"/>
    </w:p>
    <w:p w:rsidR="0051763F" w:rsidRPr="00F83D3B" w:rsidRDefault="0051763F" w:rsidP="0051763F">
      <w:pPr>
        <w:pStyle w:val="Style3"/>
      </w:pPr>
      <w:bookmarkStart w:id="28" w:name="_Toc421822950"/>
      <w:bookmarkStart w:id="29" w:name="_Toc421825319"/>
      <w:r w:rsidRPr="00F83D3B">
        <w:lastRenderedPageBreak/>
        <w:t>I.2.2. Anatomie Topographique</w:t>
      </w:r>
      <w:bookmarkEnd w:id="27"/>
      <w:bookmarkEnd w:id="28"/>
      <w:bookmarkEnd w:id="29"/>
    </w:p>
    <w:p w:rsidR="0051763F" w:rsidRDefault="0051763F" w:rsidP="0051763F">
      <w:pPr>
        <w:rPr>
          <w:rFonts w:cs="Times New Roman"/>
          <w:szCs w:val="24"/>
        </w:rPr>
      </w:pPr>
      <w:r>
        <w:rPr>
          <w:rFonts w:cs="Times New Roman"/>
          <w:szCs w:val="24"/>
        </w:rPr>
        <w:t>La ceinture pelvienne se situe à la partie caudale du rachis et se compose de 2 iliaques, 1 sacrum et 1 coccyx qui s’articulent entre eux pour former les articulations sacro-iliaques, sacro-coccygienne et symphyse pubienne.</w:t>
      </w:r>
    </w:p>
    <w:p w:rsidR="0051763F" w:rsidRDefault="0051763F" w:rsidP="0051763F">
      <w:pPr>
        <w:rPr>
          <w:rFonts w:cs="Times New Roman"/>
          <w:szCs w:val="24"/>
        </w:rPr>
      </w:pPr>
    </w:p>
    <w:p w:rsidR="0051763F" w:rsidRDefault="0051763F" w:rsidP="0051763F">
      <w:pPr>
        <w:rPr>
          <w:rFonts w:cs="Times New Roman"/>
          <w:szCs w:val="24"/>
        </w:rPr>
      </w:pPr>
      <w:r>
        <w:rPr>
          <w:rFonts w:cs="Times New Roman"/>
          <w:szCs w:val="24"/>
        </w:rPr>
        <w:t xml:space="preserve">En obstétrique on parle de deux bassins séparés par une ligne  qui va du promontoire sacré jusqu’à la partie supérieure de la symphyse pubienne, en passant par les lignes innominées. Au-dessus de cette ligne se trouve le grand bassin, et en dessous se trouve le petit bassin qui comprend les organes reproducteurs, la vessie, l’urètre et le rectum avec l’ampoule rectale. </w:t>
      </w:r>
    </w:p>
    <w:p w:rsidR="005B687A" w:rsidRDefault="005B687A" w:rsidP="0051763F">
      <w:pPr>
        <w:rPr>
          <w:rFonts w:cs="Times New Roman"/>
          <w:szCs w:val="24"/>
        </w:rPr>
      </w:pPr>
    </w:p>
    <w:p w:rsidR="005B687A" w:rsidRDefault="005B687A" w:rsidP="0051763F">
      <w:pPr>
        <w:rPr>
          <w:rFonts w:cs="Times New Roman"/>
          <w:szCs w:val="24"/>
        </w:rPr>
      </w:pPr>
    </w:p>
    <w:p w:rsidR="0051763F" w:rsidRDefault="008A701A" w:rsidP="0051763F">
      <w:pPr>
        <w:ind w:left="-567"/>
        <w:jc w:val="center"/>
        <w:rPr>
          <w:rFonts w:cs="Times New Roman"/>
          <w:szCs w:val="24"/>
        </w:rPr>
      </w:pPr>
      <w:r>
        <w:rPr>
          <w:rFonts w:cs="Times New Roman"/>
          <w:noProof/>
          <w:szCs w:val="24"/>
          <w:lang w:eastAsia="fr-FR"/>
        </w:rPr>
        <w:drawing>
          <wp:inline distT="0" distB="0" distL="0" distR="0">
            <wp:extent cx="5219700" cy="3086735"/>
            <wp:effectExtent l="19050" t="0" r="0" b="0"/>
            <wp:docPr id="22" name="Image 21" descr="fig337 NE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37 NETTER.jpg"/>
                    <pic:cNvPicPr/>
                  </pic:nvPicPr>
                  <pic:blipFill>
                    <a:blip r:embed="rId11" cstate="print"/>
                    <a:stretch>
                      <a:fillRect/>
                    </a:stretch>
                  </pic:blipFill>
                  <pic:spPr>
                    <a:xfrm>
                      <a:off x="0" y="0"/>
                      <a:ext cx="5219700" cy="3086735"/>
                    </a:xfrm>
                    <a:prstGeom prst="rect">
                      <a:avLst/>
                    </a:prstGeom>
                  </pic:spPr>
                </pic:pic>
              </a:graphicData>
            </a:graphic>
          </wp:inline>
        </w:drawing>
      </w:r>
    </w:p>
    <w:p w:rsidR="0051763F" w:rsidRPr="008A701A" w:rsidRDefault="0051763F" w:rsidP="0051763F">
      <w:pPr>
        <w:pStyle w:val="Lgende"/>
      </w:pPr>
      <w:bookmarkStart w:id="30" w:name="_Toc416965071"/>
      <w:r w:rsidRPr="008A701A">
        <w:t>Figur</w:t>
      </w:r>
      <w:r w:rsidR="00A014A6" w:rsidRPr="008A701A">
        <w:t xml:space="preserve">e </w:t>
      </w:r>
      <w:r w:rsidR="009B0896" w:rsidRPr="008A701A">
        <w:fldChar w:fldCharType="begin"/>
      </w:r>
      <w:r w:rsidR="00E31B9C" w:rsidRPr="008A701A">
        <w:instrText xml:space="preserve"> SEQ Figure \* ARABIC </w:instrText>
      </w:r>
      <w:r w:rsidR="009B0896" w:rsidRPr="008A701A">
        <w:fldChar w:fldCharType="separate"/>
      </w:r>
      <w:r w:rsidRPr="008A701A">
        <w:rPr>
          <w:noProof/>
        </w:rPr>
        <w:t>3</w:t>
      </w:r>
      <w:r w:rsidR="009B0896" w:rsidRPr="008A701A">
        <w:fldChar w:fldCharType="end"/>
      </w:r>
      <w:r w:rsidR="00041A35" w:rsidRPr="008A701A">
        <w:t xml:space="preserve"> : Coupe sagittal</w:t>
      </w:r>
      <w:r w:rsidRPr="008A701A">
        <w:t>e d'un bassin féminin</w:t>
      </w:r>
      <w:bookmarkEnd w:id="30"/>
    </w:p>
    <w:p w:rsidR="0051763F" w:rsidRDefault="0051763F" w:rsidP="0051763F"/>
    <w:p w:rsidR="005B687A" w:rsidRPr="00F9611E" w:rsidRDefault="005B687A" w:rsidP="0051763F"/>
    <w:p w:rsidR="0051763F" w:rsidRDefault="0051763F" w:rsidP="0051763F">
      <w:pPr>
        <w:rPr>
          <w:rFonts w:cs="Times New Roman"/>
          <w:szCs w:val="24"/>
        </w:rPr>
      </w:pPr>
      <w:r>
        <w:rPr>
          <w:rFonts w:cs="Times New Roman"/>
          <w:szCs w:val="24"/>
        </w:rPr>
        <w:t>La structure osseuse est maintenue par des ligaments, les plus importants étant les ligaments sacro-iliaques et ceux de la symphyse pubienne. Cette structure est également maintenue par de nombreux muscles, les plus importants pour notre sujet sont les piriformes, les obturateurs internes et le plancher pelvien qui guident le fœtus lors de l’accouchement.</w:t>
      </w:r>
    </w:p>
    <w:p w:rsidR="0051763F" w:rsidRDefault="0051763F" w:rsidP="0051763F">
      <w:pPr>
        <w:rPr>
          <w:rFonts w:cs="Times New Roman"/>
          <w:szCs w:val="24"/>
        </w:rPr>
      </w:pPr>
    </w:p>
    <w:p w:rsidR="0051763F" w:rsidRPr="001D13E3" w:rsidRDefault="0051763F" w:rsidP="0051763F">
      <w:pPr>
        <w:rPr>
          <w:rFonts w:cs="Times New Roman"/>
          <w:szCs w:val="24"/>
        </w:rPr>
      </w:pPr>
    </w:p>
    <w:p w:rsidR="0051763F" w:rsidRPr="00F83D3B" w:rsidRDefault="0051763F" w:rsidP="0051763F">
      <w:pPr>
        <w:pStyle w:val="Style3"/>
      </w:pPr>
      <w:bookmarkStart w:id="31" w:name="_Toc415406649"/>
      <w:bookmarkStart w:id="32" w:name="_Toc421822951"/>
      <w:bookmarkStart w:id="33" w:name="_Toc421825320"/>
      <w:r w:rsidRPr="00F83D3B">
        <w:lastRenderedPageBreak/>
        <w:t>I.2.3. Modifications abdominales et viscérales pendant la grossesse</w:t>
      </w:r>
      <w:bookmarkEnd w:id="31"/>
      <w:bookmarkEnd w:id="32"/>
      <w:bookmarkEnd w:id="33"/>
    </w:p>
    <w:p w:rsidR="0051763F" w:rsidRDefault="0051763F" w:rsidP="0051763F">
      <w:pPr>
        <w:rPr>
          <w:rFonts w:cs="Times New Roman"/>
          <w:szCs w:val="24"/>
        </w:rPr>
      </w:pPr>
      <w:r>
        <w:rPr>
          <w:rFonts w:cs="Times New Roman"/>
          <w:szCs w:val="24"/>
        </w:rPr>
        <w:t>L’abdomen est une cavité qui contient la plus grande partie des organes de l’appareil digestif et les organes de l’appareil urinaire haut. Elle contient également une grosse partie vasculaire qui irrigue les intestins et les membres inférieurs.</w:t>
      </w:r>
    </w:p>
    <w:p w:rsidR="0051763F" w:rsidRDefault="0051763F" w:rsidP="0051763F">
      <w:pPr>
        <w:rPr>
          <w:rFonts w:cs="Times New Roman"/>
          <w:szCs w:val="24"/>
        </w:rPr>
      </w:pPr>
    </w:p>
    <w:p w:rsidR="0051763F" w:rsidRDefault="0051763F" w:rsidP="0051763F">
      <w:pPr>
        <w:rPr>
          <w:rFonts w:cs="Times New Roman"/>
          <w:color w:val="FF0000"/>
          <w:szCs w:val="24"/>
        </w:rPr>
      </w:pPr>
      <w:r>
        <w:rPr>
          <w:rFonts w:cs="Times New Roman"/>
          <w:szCs w:val="24"/>
        </w:rPr>
        <w:t xml:space="preserve">La délimitation de l’abdomen se fait par le diaphragme et les dernières côtes en haut, les ailes iliaques et la musculature du plancher pelvien en bas, la colonne vertébrale et les muscles profonds de la paroi lombaire en arrière, le groupe latéral et médial des muscles de la paroi abdominale et leur gaine tendineuse </w:t>
      </w:r>
      <w:proofErr w:type="spellStart"/>
      <w:r>
        <w:rPr>
          <w:rFonts w:cs="Times New Roman"/>
          <w:szCs w:val="24"/>
        </w:rPr>
        <w:t>antéro</w:t>
      </w:r>
      <w:proofErr w:type="spellEnd"/>
      <w:r>
        <w:rPr>
          <w:rFonts w:cs="Times New Roman"/>
          <w:szCs w:val="24"/>
        </w:rPr>
        <w:t>-latéralement</w:t>
      </w:r>
      <w:r>
        <w:rPr>
          <w:rFonts w:cs="Times New Roman"/>
          <w:color w:val="FF0000"/>
          <w:szCs w:val="24"/>
        </w:rPr>
        <w:t xml:space="preserve"> </w:t>
      </w:r>
      <w:sdt>
        <w:sdtPr>
          <w:rPr>
            <w:rFonts w:cs="Times New Roman"/>
            <w:color w:val="FF0000"/>
            <w:szCs w:val="24"/>
          </w:rPr>
          <w:id w:val="430706403"/>
          <w:citation/>
        </w:sdtPr>
        <w:sdtContent>
          <w:r w:rsidR="009B0896">
            <w:rPr>
              <w:rFonts w:cs="Times New Roman"/>
              <w:color w:val="FF0000"/>
              <w:szCs w:val="24"/>
            </w:rPr>
            <w:fldChar w:fldCharType="begin"/>
          </w:r>
          <w:r>
            <w:rPr>
              <w:rFonts w:cs="Times New Roman"/>
              <w:szCs w:val="24"/>
            </w:rPr>
            <w:instrText xml:space="preserve"> CITATION Fri06 \l 1036 </w:instrText>
          </w:r>
          <w:r w:rsidR="009B0896">
            <w:rPr>
              <w:rFonts w:cs="Times New Roman"/>
              <w:color w:val="FF0000"/>
              <w:szCs w:val="24"/>
            </w:rPr>
            <w:fldChar w:fldCharType="separate"/>
          </w:r>
          <w:r w:rsidR="00DF45CA" w:rsidRPr="00DF45CA">
            <w:rPr>
              <w:rFonts w:cs="Times New Roman"/>
              <w:noProof/>
              <w:szCs w:val="24"/>
            </w:rPr>
            <w:t>(Fritsch &amp; Kühnel, 2006)</w:t>
          </w:r>
          <w:r w:rsidR="009B0896">
            <w:rPr>
              <w:rFonts w:cs="Times New Roman"/>
              <w:color w:val="FF0000"/>
              <w:szCs w:val="24"/>
            </w:rPr>
            <w:fldChar w:fldCharType="end"/>
          </w:r>
        </w:sdtContent>
      </w:sdt>
      <w:r>
        <w:rPr>
          <w:rFonts w:cs="Times New Roman"/>
          <w:color w:val="FF0000"/>
          <w:szCs w:val="24"/>
        </w:rPr>
        <w:t>.</w:t>
      </w:r>
    </w:p>
    <w:p w:rsidR="0051763F" w:rsidRPr="00962334" w:rsidRDefault="0051763F" w:rsidP="0051763F">
      <w:pPr>
        <w:rPr>
          <w:rFonts w:cs="Times New Roman"/>
          <w:color w:val="FF0000"/>
          <w:szCs w:val="24"/>
        </w:rPr>
      </w:pPr>
    </w:p>
    <w:p w:rsidR="0051763F" w:rsidRDefault="0051763F" w:rsidP="0051763F">
      <w:pPr>
        <w:rPr>
          <w:rFonts w:cs="Times New Roman"/>
          <w:szCs w:val="24"/>
        </w:rPr>
      </w:pPr>
      <w:r>
        <w:rPr>
          <w:rFonts w:cs="Times New Roman"/>
          <w:szCs w:val="24"/>
        </w:rPr>
        <w:t>Lors du développement fœtal, l’utérus gravide va considérablement augmenter et refouler les organes et viscères abdominaux en haut et en arrière. Cette expansion va apporter de nombreuses modifications tant sur le plan anatomique qu’au niveau de la pression abdominale.</w:t>
      </w:r>
    </w:p>
    <w:p w:rsidR="0051763F" w:rsidRDefault="0051763F" w:rsidP="0051763F">
      <w:pPr>
        <w:rPr>
          <w:rFonts w:cs="Times New Roman"/>
          <w:szCs w:val="24"/>
        </w:rPr>
      </w:pPr>
    </w:p>
    <w:p w:rsidR="0051763F" w:rsidRDefault="0051763F" w:rsidP="0051763F">
      <w:pPr>
        <w:rPr>
          <w:rFonts w:cs="Times New Roman"/>
          <w:szCs w:val="24"/>
        </w:rPr>
      </w:pPr>
      <w:r>
        <w:rPr>
          <w:rFonts w:cs="Times New Roman"/>
          <w:szCs w:val="24"/>
        </w:rPr>
        <w:t xml:space="preserve"> </w:t>
      </w:r>
    </w:p>
    <w:p w:rsidR="0051763F" w:rsidRDefault="003F3C1E" w:rsidP="0051763F">
      <w:pPr>
        <w:pStyle w:val="Lgende"/>
        <w:ind w:left="284"/>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5219700" cy="3046730"/>
            <wp:effectExtent l="19050" t="0" r="0" b="0"/>
            <wp:docPr id="15" name="Image 14" descr="evol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olution.png"/>
                    <pic:cNvPicPr/>
                  </pic:nvPicPr>
                  <pic:blipFill>
                    <a:blip r:embed="rId12" cstate="print"/>
                    <a:stretch>
                      <a:fillRect/>
                    </a:stretch>
                  </pic:blipFill>
                  <pic:spPr>
                    <a:xfrm>
                      <a:off x="0" y="0"/>
                      <a:ext cx="5219700" cy="3046730"/>
                    </a:xfrm>
                    <a:prstGeom prst="rect">
                      <a:avLst/>
                    </a:prstGeom>
                  </pic:spPr>
                </pic:pic>
              </a:graphicData>
            </a:graphic>
          </wp:inline>
        </w:drawing>
      </w:r>
    </w:p>
    <w:p w:rsidR="0051763F" w:rsidRPr="003F3C1E" w:rsidRDefault="0051763F" w:rsidP="0051763F">
      <w:pPr>
        <w:pStyle w:val="Lgende"/>
        <w:rPr>
          <w:color w:val="000000" w:themeColor="text1"/>
        </w:rPr>
      </w:pPr>
      <w:bookmarkStart w:id="34" w:name="_Toc416965072"/>
      <w:r w:rsidRPr="003F3C1E">
        <w:rPr>
          <w:color w:val="000000" w:themeColor="text1"/>
        </w:rPr>
        <w:t>Figur</w:t>
      </w:r>
      <w:r w:rsidR="00843F4C" w:rsidRPr="003F3C1E">
        <w:rPr>
          <w:color w:val="000000" w:themeColor="text1"/>
        </w:rPr>
        <w:t xml:space="preserve">e </w:t>
      </w:r>
      <w:r w:rsidR="009B0896" w:rsidRPr="003F3C1E">
        <w:rPr>
          <w:color w:val="000000" w:themeColor="text1"/>
        </w:rPr>
        <w:fldChar w:fldCharType="begin"/>
      </w:r>
      <w:r w:rsidR="00E31B9C" w:rsidRPr="003F3C1E">
        <w:rPr>
          <w:color w:val="000000" w:themeColor="text1"/>
        </w:rPr>
        <w:instrText xml:space="preserve"> SEQ Figure \* ARABIC </w:instrText>
      </w:r>
      <w:r w:rsidR="009B0896" w:rsidRPr="003F3C1E">
        <w:rPr>
          <w:color w:val="000000" w:themeColor="text1"/>
        </w:rPr>
        <w:fldChar w:fldCharType="separate"/>
      </w:r>
      <w:r w:rsidRPr="003F3C1E">
        <w:rPr>
          <w:noProof/>
          <w:color w:val="000000" w:themeColor="text1"/>
        </w:rPr>
        <w:t>4</w:t>
      </w:r>
      <w:r w:rsidR="009B0896" w:rsidRPr="003F3C1E">
        <w:rPr>
          <w:color w:val="000000" w:themeColor="text1"/>
        </w:rPr>
        <w:fldChar w:fldCharType="end"/>
      </w:r>
      <w:r w:rsidR="00655578" w:rsidRPr="003F3C1E">
        <w:rPr>
          <w:color w:val="000000" w:themeColor="text1"/>
        </w:rPr>
        <w:t xml:space="preserve"> : E</w:t>
      </w:r>
      <w:r w:rsidRPr="003F3C1E">
        <w:rPr>
          <w:color w:val="000000" w:themeColor="text1"/>
        </w:rPr>
        <w:t xml:space="preserve">volution de la hauteur utérine selon l'âge gestationnel </w:t>
      </w:r>
      <w:bookmarkEnd w:id="34"/>
    </w:p>
    <w:p w:rsidR="0051763F" w:rsidRDefault="0051763F" w:rsidP="0051763F"/>
    <w:p w:rsidR="0051763F" w:rsidRDefault="0051763F" w:rsidP="0051763F"/>
    <w:p w:rsidR="0051763F" w:rsidRDefault="0051763F" w:rsidP="0051763F"/>
    <w:p w:rsidR="00AA524C" w:rsidRDefault="00AA524C" w:rsidP="0051763F"/>
    <w:p w:rsidR="00AA524C" w:rsidRDefault="00AA524C" w:rsidP="0051763F"/>
    <w:p w:rsidR="0051763F" w:rsidRPr="00075919" w:rsidRDefault="0051763F" w:rsidP="0051763F"/>
    <w:p w:rsidR="00C32805" w:rsidRDefault="0051763F" w:rsidP="0051763F">
      <w:pPr>
        <w:rPr>
          <w:rFonts w:cs="Times New Roman"/>
          <w:szCs w:val="24"/>
        </w:rPr>
      </w:pPr>
      <w:r>
        <w:rPr>
          <w:rFonts w:cs="Times New Roman"/>
          <w:szCs w:val="24"/>
        </w:rPr>
        <w:t>À terme, l’utérus est en rapport</w:t>
      </w:r>
      <w:r w:rsidRPr="00063BCD">
        <w:rPr>
          <w:rFonts w:cs="Times New Roman"/>
          <w:szCs w:val="24"/>
        </w:rPr>
        <w:t xml:space="preserve"> en avant, avec la paroi abdom</w:t>
      </w:r>
      <w:r>
        <w:rPr>
          <w:rFonts w:cs="Times New Roman"/>
          <w:szCs w:val="24"/>
        </w:rPr>
        <w:t xml:space="preserve">inale antérieure très amincie. </w:t>
      </w:r>
      <w:r w:rsidRPr="00063BCD">
        <w:rPr>
          <w:rFonts w:cs="Times New Roman"/>
          <w:szCs w:val="24"/>
        </w:rPr>
        <w:t xml:space="preserve">En arrière, il repose sur la colonne vertébrale et les gros vaisseaux jusqu’à la troisième vertèbre lombaire puis plus haut sur le duodénum et le pancréas avec latéralement, les muscles psoas croisés par les uretères. Le fundus, quant à lui, se trouve au niveau </w:t>
      </w:r>
      <w:r>
        <w:rPr>
          <w:rFonts w:cs="Times New Roman"/>
          <w:szCs w:val="24"/>
        </w:rPr>
        <w:t>d</w:t>
      </w:r>
      <w:r w:rsidRPr="00063BCD">
        <w:rPr>
          <w:rFonts w:cs="Times New Roman"/>
          <w:szCs w:val="24"/>
        </w:rPr>
        <w:t xml:space="preserve">e L1-L2, soulevant le côlon transverse et refoulant l’estomac en arrière ; à droite, il est au contact du foie et de la vésicule. Le bord utérin droit est en rapport avec le côlon ascendant, le </w:t>
      </w:r>
      <w:proofErr w:type="spellStart"/>
      <w:r w:rsidRPr="00063BCD">
        <w:rPr>
          <w:rFonts w:cs="Times New Roman"/>
          <w:szCs w:val="24"/>
        </w:rPr>
        <w:t>caecum</w:t>
      </w:r>
      <w:proofErr w:type="spellEnd"/>
      <w:r w:rsidRPr="00063BCD">
        <w:rPr>
          <w:rFonts w:cs="Times New Roman"/>
          <w:szCs w:val="24"/>
        </w:rPr>
        <w:t xml:space="preserve"> et l’appendice. Le bord gauche, plus antérieur, entre en contact avec les anses grêles et le sigmoïde</w:t>
      </w:r>
      <w:r>
        <w:rPr>
          <w:rFonts w:cs="Times New Roman"/>
          <w:szCs w:val="24"/>
        </w:rPr>
        <w:t xml:space="preserve"> </w:t>
      </w:r>
      <w:sdt>
        <w:sdtPr>
          <w:rPr>
            <w:rFonts w:cs="Times New Roman"/>
            <w:szCs w:val="24"/>
          </w:rPr>
          <w:id w:val="430706376"/>
          <w:citation/>
        </w:sdtPr>
        <w:sdtContent>
          <w:r w:rsidR="009B0896">
            <w:rPr>
              <w:rFonts w:cs="Times New Roman"/>
              <w:szCs w:val="24"/>
            </w:rPr>
            <w:fldChar w:fldCharType="begin"/>
          </w:r>
          <w:r>
            <w:rPr>
              <w:rFonts w:cs="Times New Roman"/>
              <w:szCs w:val="24"/>
            </w:rPr>
            <w:instrText xml:space="preserve"> CITATION Cha05 \l 1036  </w:instrText>
          </w:r>
          <w:r w:rsidR="009B0896">
            <w:rPr>
              <w:rFonts w:cs="Times New Roman"/>
              <w:szCs w:val="24"/>
            </w:rPr>
            <w:fldChar w:fldCharType="separate"/>
          </w:r>
          <w:r w:rsidR="00DF45CA" w:rsidRPr="00DF45CA">
            <w:rPr>
              <w:rFonts w:cs="Times New Roman"/>
              <w:noProof/>
              <w:szCs w:val="24"/>
            </w:rPr>
            <w:t>(Charra, 2005)</w:t>
          </w:r>
          <w:r w:rsidR="009B0896">
            <w:rPr>
              <w:rFonts w:cs="Times New Roman"/>
              <w:szCs w:val="24"/>
            </w:rPr>
            <w:fldChar w:fldCharType="end"/>
          </w:r>
        </w:sdtContent>
      </w:sdt>
      <w:r>
        <w:rPr>
          <w:rFonts w:cs="Times New Roman"/>
          <w:szCs w:val="24"/>
        </w:rPr>
        <w:t>.</w:t>
      </w:r>
      <w:r>
        <w:rPr>
          <w:rFonts w:cs="Times New Roman"/>
          <w:szCs w:val="24"/>
        </w:rPr>
        <w:tab/>
      </w:r>
    </w:p>
    <w:p w:rsidR="00C32805" w:rsidRDefault="00C32805" w:rsidP="0051763F">
      <w:pPr>
        <w:rPr>
          <w:rFonts w:cs="Times New Roman"/>
          <w:szCs w:val="24"/>
        </w:rPr>
      </w:pPr>
    </w:p>
    <w:p w:rsidR="00C32805" w:rsidRDefault="00C32805" w:rsidP="0051763F">
      <w:pPr>
        <w:rPr>
          <w:rFonts w:cs="Times New Roman"/>
          <w:szCs w:val="24"/>
        </w:rPr>
      </w:pPr>
    </w:p>
    <w:p w:rsidR="0051763F" w:rsidRDefault="0051763F" w:rsidP="0051763F">
      <w:pPr>
        <w:rPr>
          <w:rFonts w:cs="Times New Roman"/>
          <w:szCs w:val="24"/>
        </w:rPr>
      </w:pPr>
    </w:p>
    <w:p w:rsidR="00062383" w:rsidRDefault="00C32805" w:rsidP="0051763F">
      <w:pPr>
        <w:pStyle w:val="Lgende"/>
        <w:rPr>
          <w:color w:val="FF0000"/>
        </w:rPr>
      </w:pPr>
      <w:bookmarkStart w:id="35" w:name="_Toc416965073"/>
      <w:r>
        <w:rPr>
          <w:noProof/>
          <w:color w:val="FF0000"/>
          <w:lang w:eastAsia="fr-FR"/>
        </w:rPr>
        <w:drawing>
          <wp:inline distT="0" distB="0" distL="0" distR="0">
            <wp:extent cx="4655058" cy="3429000"/>
            <wp:effectExtent l="19050" t="0" r="0" b="0"/>
            <wp:docPr id="16" name="Image 15" descr="femme encei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mme enceinte.jpg"/>
                    <pic:cNvPicPr/>
                  </pic:nvPicPr>
                  <pic:blipFill>
                    <a:blip r:embed="rId13" cstate="print"/>
                    <a:stretch>
                      <a:fillRect/>
                    </a:stretch>
                  </pic:blipFill>
                  <pic:spPr>
                    <a:xfrm>
                      <a:off x="0" y="0"/>
                      <a:ext cx="4655634" cy="3429424"/>
                    </a:xfrm>
                    <a:prstGeom prst="rect">
                      <a:avLst/>
                    </a:prstGeom>
                  </pic:spPr>
                </pic:pic>
              </a:graphicData>
            </a:graphic>
          </wp:inline>
        </w:drawing>
      </w:r>
    </w:p>
    <w:p w:rsidR="0051763F" w:rsidRPr="00843F4C" w:rsidRDefault="0051763F" w:rsidP="0051763F">
      <w:pPr>
        <w:pStyle w:val="Lgende"/>
      </w:pPr>
      <w:r w:rsidRPr="00843F4C">
        <w:t xml:space="preserve">Figure </w:t>
      </w:r>
      <w:r w:rsidR="009B0896" w:rsidRPr="00843F4C">
        <w:fldChar w:fldCharType="begin"/>
      </w:r>
      <w:r w:rsidR="00E31B9C" w:rsidRPr="00843F4C">
        <w:instrText xml:space="preserve"> SEQ Figure \* ARABIC </w:instrText>
      </w:r>
      <w:r w:rsidR="009B0896" w:rsidRPr="00843F4C">
        <w:fldChar w:fldCharType="separate"/>
      </w:r>
      <w:r w:rsidRPr="00843F4C">
        <w:rPr>
          <w:noProof/>
        </w:rPr>
        <w:t>5</w:t>
      </w:r>
      <w:r w:rsidR="009B0896" w:rsidRPr="00843F4C">
        <w:fldChar w:fldCharType="end"/>
      </w:r>
      <w:r w:rsidRPr="00843F4C">
        <w:t xml:space="preserve"> : Modifications abdominales </w:t>
      </w:r>
      <w:bookmarkEnd w:id="35"/>
    </w:p>
    <w:p w:rsidR="0051763F" w:rsidRDefault="0051763F" w:rsidP="0051763F"/>
    <w:p w:rsidR="0051763F" w:rsidRDefault="0051763F" w:rsidP="0051763F"/>
    <w:p w:rsidR="0051763F" w:rsidRDefault="0051763F" w:rsidP="0051763F"/>
    <w:p w:rsidR="0051763F" w:rsidRDefault="0051763F" w:rsidP="0051763F"/>
    <w:p w:rsidR="0015340F" w:rsidRDefault="0015340F" w:rsidP="0051763F"/>
    <w:p w:rsidR="00C32805" w:rsidRDefault="00C32805" w:rsidP="0051763F"/>
    <w:p w:rsidR="0015340F" w:rsidRDefault="0015340F" w:rsidP="0051763F"/>
    <w:p w:rsidR="0015340F" w:rsidRPr="000836EE" w:rsidRDefault="0015340F" w:rsidP="0051763F"/>
    <w:p w:rsidR="0051763F" w:rsidRPr="00F83D3B" w:rsidRDefault="0051763F" w:rsidP="0051763F">
      <w:pPr>
        <w:pStyle w:val="Style3"/>
      </w:pPr>
      <w:bookmarkStart w:id="36" w:name="_Toc415406650"/>
      <w:bookmarkStart w:id="37" w:name="_Toc421822952"/>
      <w:bookmarkStart w:id="38" w:name="_Toc421825321"/>
      <w:r w:rsidRPr="00F83D3B">
        <w:lastRenderedPageBreak/>
        <w:t xml:space="preserve">I.2.4. Modifications </w:t>
      </w:r>
      <w:proofErr w:type="spellStart"/>
      <w:r w:rsidRPr="00F83D3B">
        <w:t>posturologiques</w:t>
      </w:r>
      <w:proofErr w:type="spellEnd"/>
      <w:r w:rsidRPr="00F83D3B">
        <w:t xml:space="preserve"> pendant la grossesse</w:t>
      </w:r>
      <w:bookmarkEnd w:id="36"/>
      <w:bookmarkEnd w:id="37"/>
      <w:bookmarkEnd w:id="38"/>
    </w:p>
    <w:p w:rsidR="0051763F" w:rsidRDefault="0051763F" w:rsidP="0051763F">
      <w:pPr>
        <w:rPr>
          <w:rFonts w:cs="Times New Roman"/>
          <w:szCs w:val="24"/>
        </w:rPr>
      </w:pPr>
      <w:r>
        <w:rPr>
          <w:rFonts w:cs="Times New Roman"/>
          <w:szCs w:val="24"/>
        </w:rPr>
        <w:t xml:space="preserve">En 1907, John Martin </w:t>
      </w:r>
      <w:proofErr w:type="spellStart"/>
      <w:r>
        <w:rPr>
          <w:rFonts w:cs="Times New Roman"/>
          <w:szCs w:val="24"/>
        </w:rPr>
        <w:t>Littlejohn</w:t>
      </w:r>
      <w:proofErr w:type="spellEnd"/>
      <w:r>
        <w:rPr>
          <w:rFonts w:cs="Times New Roman"/>
          <w:szCs w:val="24"/>
        </w:rPr>
        <w:t xml:space="preserve"> publie « </w:t>
      </w:r>
      <w:proofErr w:type="spellStart"/>
      <w:r>
        <w:rPr>
          <w:rFonts w:cs="Times New Roman"/>
          <w:szCs w:val="24"/>
        </w:rPr>
        <w:t>Principles</w:t>
      </w:r>
      <w:proofErr w:type="spellEnd"/>
      <w:r>
        <w:rPr>
          <w:rFonts w:cs="Times New Roman"/>
          <w:szCs w:val="24"/>
        </w:rPr>
        <w:t xml:space="preserve"> of </w:t>
      </w:r>
      <w:proofErr w:type="spellStart"/>
      <w:r>
        <w:rPr>
          <w:rFonts w:cs="Times New Roman"/>
          <w:szCs w:val="24"/>
        </w:rPr>
        <w:t>Osteopathy</w:t>
      </w:r>
      <w:proofErr w:type="spellEnd"/>
      <w:r>
        <w:rPr>
          <w:rFonts w:cs="Times New Roman"/>
          <w:szCs w:val="24"/>
        </w:rPr>
        <w:t xml:space="preserve"> » où il rassemble ses cours et articles </w:t>
      </w:r>
      <w:sdt>
        <w:sdtPr>
          <w:rPr>
            <w:rFonts w:cs="Times New Roman"/>
            <w:szCs w:val="24"/>
          </w:rPr>
          <w:id w:val="430706377"/>
          <w:citation/>
        </w:sdtPr>
        <w:sdtContent>
          <w:r w:rsidR="009B0896">
            <w:rPr>
              <w:rFonts w:cs="Times New Roman"/>
              <w:szCs w:val="24"/>
            </w:rPr>
            <w:fldChar w:fldCharType="begin"/>
          </w:r>
          <w:r>
            <w:rPr>
              <w:rFonts w:cs="Times New Roman"/>
              <w:szCs w:val="24"/>
            </w:rPr>
            <w:instrText xml:space="preserve"> CITATION San03 \l 1036  </w:instrText>
          </w:r>
          <w:r w:rsidR="009B0896">
            <w:rPr>
              <w:rFonts w:cs="Times New Roman"/>
              <w:szCs w:val="24"/>
            </w:rPr>
            <w:fldChar w:fldCharType="separate"/>
          </w:r>
          <w:r w:rsidR="00DF45CA" w:rsidRPr="00DF45CA">
            <w:rPr>
              <w:rFonts w:cs="Times New Roman"/>
              <w:noProof/>
              <w:szCs w:val="24"/>
            </w:rPr>
            <w:t>(Vallon, 2003)</w:t>
          </w:r>
          <w:r w:rsidR="009B0896">
            <w:rPr>
              <w:rFonts w:cs="Times New Roman"/>
              <w:szCs w:val="24"/>
            </w:rPr>
            <w:fldChar w:fldCharType="end"/>
          </w:r>
        </w:sdtContent>
      </w:sdt>
      <w:r>
        <w:rPr>
          <w:rFonts w:cs="Times New Roman"/>
          <w:szCs w:val="24"/>
        </w:rPr>
        <w:t xml:space="preserve"> qui le mène à sa propre vision de l’ostéopathie. Il va alors dans cet ouvrage parler des axes biomécaniques du corps qui nous intéresse dans notre étude.</w:t>
      </w:r>
    </w:p>
    <w:p w:rsidR="0051763F" w:rsidRDefault="0051763F" w:rsidP="0051763F">
      <w:pPr>
        <w:rPr>
          <w:rFonts w:cs="Times New Roman"/>
          <w:szCs w:val="24"/>
        </w:rPr>
      </w:pPr>
    </w:p>
    <w:p w:rsidR="0051763F" w:rsidRDefault="0051763F" w:rsidP="0051763F">
      <w:pPr>
        <w:ind w:left="567"/>
        <w:jc w:val="center"/>
        <w:rPr>
          <w:rFonts w:cs="Times New Roman"/>
          <w:szCs w:val="24"/>
        </w:rPr>
      </w:pPr>
      <w:r>
        <w:rPr>
          <w:rFonts w:cs="Times New Roman"/>
          <w:noProof/>
          <w:szCs w:val="24"/>
          <w:lang w:eastAsia="fr-FR"/>
        </w:rPr>
        <w:drawing>
          <wp:inline distT="0" distB="0" distL="0" distR="0">
            <wp:extent cx="1934845" cy="2839085"/>
            <wp:effectExtent l="19050" t="0" r="825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1934845" cy="2839085"/>
                    </a:xfrm>
                    <a:prstGeom prst="rect">
                      <a:avLst/>
                    </a:prstGeom>
                    <a:noFill/>
                    <a:ln w="9525">
                      <a:noFill/>
                      <a:miter lim="800000"/>
                      <a:headEnd/>
                      <a:tailEnd/>
                    </a:ln>
                  </pic:spPr>
                </pic:pic>
              </a:graphicData>
            </a:graphic>
          </wp:inline>
        </w:drawing>
      </w:r>
    </w:p>
    <w:p w:rsidR="0051763F" w:rsidRPr="00C32805" w:rsidRDefault="0051763F" w:rsidP="0051763F">
      <w:pPr>
        <w:pStyle w:val="Lgende"/>
      </w:pPr>
      <w:bookmarkStart w:id="39" w:name="_Toc416965074"/>
      <w:r w:rsidRPr="00C32805">
        <w:t>Figur</w:t>
      </w:r>
      <w:r w:rsidR="00C32805" w:rsidRPr="00C32805">
        <w:t xml:space="preserve">e </w:t>
      </w:r>
      <w:r w:rsidR="009B0896" w:rsidRPr="00C32805">
        <w:fldChar w:fldCharType="begin"/>
      </w:r>
      <w:r w:rsidRPr="00C32805">
        <w:instrText xml:space="preserve"> SEQ Figure \* ARABIC </w:instrText>
      </w:r>
      <w:r w:rsidR="009B0896" w:rsidRPr="00C32805">
        <w:fldChar w:fldCharType="separate"/>
      </w:r>
      <w:r w:rsidRPr="00C32805">
        <w:rPr>
          <w:noProof/>
        </w:rPr>
        <w:t>6</w:t>
      </w:r>
      <w:r w:rsidR="009B0896" w:rsidRPr="00C32805">
        <w:fldChar w:fldCharType="end"/>
      </w:r>
      <w:r w:rsidRPr="00C32805">
        <w:t xml:space="preserve"> : John Martin </w:t>
      </w:r>
      <w:proofErr w:type="spellStart"/>
      <w:r w:rsidRPr="00C32805">
        <w:t>Littlejohn</w:t>
      </w:r>
      <w:proofErr w:type="spellEnd"/>
      <w:r w:rsidRPr="00C32805">
        <w:t>, 1865-1</w:t>
      </w:r>
      <w:r w:rsidR="008A1F98" w:rsidRPr="00C32805">
        <w:t>94</w:t>
      </w:r>
      <w:bookmarkEnd w:id="39"/>
      <w:r w:rsidR="008A1F98" w:rsidRPr="00C32805">
        <w:t>7</w:t>
      </w:r>
    </w:p>
    <w:p w:rsidR="0051763F" w:rsidRPr="005323CF" w:rsidRDefault="0051763F" w:rsidP="0051763F">
      <w:pPr>
        <w:rPr>
          <w:rFonts w:cs="Times New Roman"/>
          <w:szCs w:val="24"/>
        </w:rPr>
      </w:pPr>
    </w:p>
    <w:p w:rsidR="0051763F" w:rsidRPr="005323CF" w:rsidRDefault="0051763F" w:rsidP="0051763F">
      <w:pPr>
        <w:rPr>
          <w:rFonts w:cs="Times New Roman"/>
          <w:szCs w:val="24"/>
        </w:rPr>
      </w:pPr>
    </w:p>
    <w:p w:rsidR="0051763F" w:rsidRDefault="0051763F" w:rsidP="0051763F">
      <w:pPr>
        <w:rPr>
          <w:rFonts w:cs="Times New Roman"/>
          <w:szCs w:val="24"/>
        </w:rPr>
      </w:pPr>
      <w:r>
        <w:rPr>
          <w:rFonts w:cs="Times New Roman"/>
          <w:szCs w:val="24"/>
        </w:rPr>
        <w:t>De ces axes biomécaniques ressortent la ligne centrale de gravité, qui vise à maintenir l’équilibre du corps et permet de définir le type de posture des patients. Cette ligne centrale de gravité est la résultante de trois lignes de tension que nous allons décrire ci-dessous :</w:t>
      </w:r>
    </w:p>
    <w:p w:rsidR="0051763F" w:rsidRDefault="0051763F" w:rsidP="0051763F">
      <w:pPr>
        <w:rPr>
          <w:rFonts w:cs="Times New Roman"/>
          <w:szCs w:val="24"/>
        </w:rPr>
      </w:pPr>
    </w:p>
    <w:p w:rsidR="0051763F" w:rsidRDefault="0051763F" w:rsidP="00E406FC">
      <w:pPr>
        <w:pStyle w:val="Paragraphedeliste"/>
        <w:numPr>
          <w:ilvl w:val="0"/>
          <w:numId w:val="7"/>
        </w:numPr>
        <w:rPr>
          <w:rFonts w:cs="Times New Roman"/>
          <w:szCs w:val="24"/>
        </w:rPr>
      </w:pPr>
      <w:r w:rsidRPr="003D2CD6">
        <w:rPr>
          <w:rFonts w:cs="Times New Roman"/>
          <w:szCs w:val="24"/>
        </w:rPr>
        <w:t>une ligne de tension antéropostérieure</w:t>
      </w:r>
      <w:r>
        <w:rPr>
          <w:rFonts w:cs="Times New Roman"/>
          <w:szCs w:val="24"/>
        </w:rPr>
        <w:t> : qui part du bord antérieur du</w:t>
      </w:r>
      <w:r w:rsidRPr="003D2CD6">
        <w:rPr>
          <w:rFonts w:cs="Times New Roman"/>
          <w:szCs w:val="24"/>
        </w:rPr>
        <w:t xml:space="preserve"> foramen magnum et va jusqu’à la pointe du coccyx. Elle passe en regard du corps vertébral de T4, traverse les corps vertébraux de T11-T12 ainsi que la jonction postérieure de L4-L5 et croise le promontoire sacré.</w:t>
      </w:r>
    </w:p>
    <w:p w:rsidR="0051763F" w:rsidRPr="003D2CD6" w:rsidRDefault="0051763F" w:rsidP="0051763F">
      <w:pPr>
        <w:pStyle w:val="Paragraphedeliste"/>
        <w:ind w:left="927"/>
        <w:rPr>
          <w:rFonts w:cs="Times New Roman"/>
          <w:szCs w:val="24"/>
        </w:rPr>
      </w:pPr>
    </w:p>
    <w:p w:rsidR="0051763F" w:rsidRPr="00D2164F" w:rsidRDefault="0051763F" w:rsidP="00E406FC">
      <w:pPr>
        <w:pStyle w:val="Paragraphedeliste"/>
        <w:numPr>
          <w:ilvl w:val="0"/>
          <w:numId w:val="7"/>
        </w:numPr>
        <w:rPr>
          <w:rFonts w:cs="Times New Roman"/>
          <w:szCs w:val="24"/>
        </w:rPr>
      </w:pPr>
      <w:r w:rsidRPr="003D2CD6">
        <w:rPr>
          <w:rFonts w:cs="Times New Roman"/>
          <w:szCs w:val="24"/>
        </w:rPr>
        <w:t xml:space="preserve">deux lignes de tension postéro-antérieures : qui partent de part et d’autre du bord postérieur du foramen magnum et vont jusqu’aux </w:t>
      </w:r>
      <w:proofErr w:type="spellStart"/>
      <w:r w:rsidRPr="003D2CD6">
        <w:rPr>
          <w:rFonts w:cs="Times New Roman"/>
          <w:szCs w:val="24"/>
        </w:rPr>
        <w:t>acetabulum</w:t>
      </w:r>
      <w:proofErr w:type="spellEnd"/>
      <w:r w:rsidRPr="003D2CD6">
        <w:rPr>
          <w:rFonts w:cs="Times New Roman"/>
          <w:szCs w:val="24"/>
        </w:rPr>
        <w:t>. Elles vont se croiser en regard du corps vertébral de T4 et passer au niveau du bord antérieur des corps vertébraux de L2-L3.</w:t>
      </w:r>
    </w:p>
    <w:p w:rsidR="0051763F" w:rsidRDefault="0051763F" w:rsidP="0051763F">
      <w:pPr>
        <w:rPr>
          <w:rFonts w:cs="Times New Roman"/>
          <w:szCs w:val="24"/>
        </w:rPr>
      </w:pPr>
      <w:r>
        <w:rPr>
          <w:rFonts w:cs="Times New Roman"/>
          <w:szCs w:val="24"/>
        </w:rPr>
        <w:lastRenderedPageBreak/>
        <w:t>La ligne centrale de gravité va donc partir de l’apophyse odontoïde de C2, traverser le centre du corps vertébral de L3 ainsi que le promontoire sacré, passer à l’aplomb des articulations coxo-fémorales et des genoux pour finir à l’articulation Talo-</w:t>
      </w:r>
      <w:proofErr w:type="spellStart"/>
      <w:r>
        <w:rPr>
          <w:rFonts w:cs="Times New Roman"/>
          <w:szCs w:val="24"/>
        </w:rPr>
        <w:t>scaphoïdienne</w:t>
      </w:r>
      <w:proofErr w:type="spellEnd"/>
      <w:sdt>
        <w:sdtPr>
          <w:rPr>
            <w:rFonts w:cs="Times New Roman"/>
            <w:szCs w:val="24"/>
          </w:rPr>
          <w:id w:val="430706374"/>
          <w:citation/>
        </w:sdtPr>
        <w:sdtContent>
          <w:r w:rsidR="009B0896">
            <w:rPr>
              <w:rFonts w:cs="Times New Roman"/>
              <w:szCs w:val="24"/>
            </w:rPr>
            <w:fldChar w:fldCharType="begin"/>
          </w:r>
          <w:r>
            <w:rPr>
              <w:rFonts w:cs="Times New Roman"/>
              <w:szCs w:val="24"/>
            </w:rPr>
            <w:instrText xml:space="preserve"> CITATION Val10 \l 1036 </w:instrText>
          </w:r>
          <w:r w:rsidR="009B0896">
            <w:rPr>
              <w:rFonts w:cs="Times New Roman"/>
              <w:szCs w:val="24"/>
            </w:rPr>
            <w:fldChar w:fldCharType="separate"/>
          </w:r>
          <w:r w:rsidR="00DF45CA" w:rsidRPr="00DF45CA">
            <w:rPr>
              <w:rFonts w:cs="Times New Roman"/>
              <w:noProof/>
              <w:szCs w:val="24"/>
            </w:rPr>
            <w:t>(Valdenaire, 2010)</w:t>
          </w:r>
          <w:r w:rsidR="009B0896">
            <w:rPr>
              <w:rFonts w:cs="Times New Roman"/>
              <w:szCs w:val="24"/>
            </w:rPr>
            <w:fldChar w:fldCharType="end"/>
          </w:r>
        </w:sdtContent>
      </w:sdt>
      <w:r>
        <w:rPr>
          <w:rFonts w:cs="Times New Roman"/>
          <w:szCs w:val="24"/>
        </w:rPr>
        <w:t>.</w:t>
      </w:r>
    </w:p>
    <w:p w:rsidR="0051763F" w:rsidRDefault="00D36A0F" w:rsidP="0051763F">
      <w:pPr>
        <w:jc w:val="center"/>
        <w:rPr>
          <w:rFonts w:cs="Times New Roman"/>
          <w:szCs w:val="24"/>
        </w:rPr>
      </w:pPr>
      <w:r>
        <w:rPr>
          <w:rFonts w:cs="Times New Roman"/>
          <w:noProof/>
          <w:szCs w:val="24"/>
          <w:lang w:eastAsia="fr-FR"/>
        </w:rPr>
        <w:drawing>
          <wp:inline distT="0" distB="0" distL="0" distR="0">
            <wp:extent cx="2390775" cy="2852931"/>
            <wp:effectExtent l="19050" t="0" r="9525" b="0"/>
            <wp:docPr id="20" name="Image 19" descr="Lines-of-Force-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s-of-Force-Chart.jpg"/>
                    <pic:cNvPicPr/>
                  </pic:nvPicPr>
                  <pic:blipFill>
                    <a:blip r:embed="rId15" cstate="print"/>
                    <a:stretch>
                      <a:fillRect/>
                    </a:stretch>
                  </pic:blipFill>
                  <pic:spPr>
                    <a:xfrm>
                      <a:off x="0" y="0"/>
                      <a:ext cx="2393948" cy="2856717"/>
                    </a:xfrm>
                    <a:prstGeom prst="rect">
                      <a:avLst/>
                    </a:prstGeom>
                  </pic:spPr>
                </pic:pic>
              </a:graphicData>
            </a:graphic>
          </wp:inline>
        </w:drawing>
      </w:r>
    </w:p>
    <w:p w:rsidR="0051763F" w:rsidRPr="00D36A0F" w:rsidRDefault="0051763F" w:rsidP="0051763F">
      <w:pPr>
        <w:pStyle w:val="Lgende"/>
      </w:pPr>
      <w:bookmarkStart w:id="40" w:name="_Toc416965075"/>
      <w:r w:rsidRPr="00D36A0F">
        <w:t xml:space="preserve">Figure </w:t>
      </w:r>
      <w:r w:rsidR="009B0896" w:rsidRPr="00D36A0F">
        <w:fldChar w:fldCharType="begin"/>
      </w:r>
      <w:r w:rsidR="00E31B9C" w:rsidRPr="00D36A0F">
        <w:instrText xml:space="preserve"> SEQ Figure \* ARABIC </w:instrText>
      </w:r>
      <w:r w:rsidR="009B0896" w:rsidRPr="00D36A0F">
        <w:fldChar w:fldCharType="separate"/>
      </w:r>
      <w:r w:rsidRPr="00D36A0F">
        <w:rPr>
          <w:noProof/>
        </w:rPr>
        <w:t>7</w:t>
      </w:r>
      <w:r w:rsidR="009B0896" w:rsidRPr="00D36A0F">
        <w:fldChar w:fldCharType="end"/>
      </w:r>
      <w:r w:rsidRPr="00D36A0F">
        <w:t xml:space="preserve"> : Lignes de tensions </w:t>
      </w:r>
      <w:bookmarkEnd w:id="40"/>
    </w:p>
    <w:p w:rsidR="0051763F" w:rsidRPr="00D12511" w:rsidRDefault="0051763F" w:rsidP="0051763F"/>
    <w:p w:rsidR="0051763F" w:rsidRDefault="0051763F" w:rsidP="0051763F">
      <w:pPr>
        <w:rPr>
          <w:rFonts w:cs="Times New Roman"/>
          <w:szCs w:val="24"/>
        </w:rPr>
      </w:pPr>
      <w:r>
        <w:rPr>
          <w:rFonts w:cs="Times New Roman"/>
          <w:szCs w:val="24"/>
        </w:rPr>
        <w:t>Chez la femme enceinte, en raison de l’expansion de l’utérus et du poids du fœtus, le centre de gravité sera projeté en avant. Son corps sera donc antérieur par rapport à la ligne centrale de gravité, elle est de type dit antérieur. On notera alors que le poids de son corps est majoritairement soutenu par les avants-pieds, les genoux sont en hyper-extension, le bassin en antéversion et une courbure rachidienne en hyper-</w:t>
      </w:r>
      <w:proofErr w:type="gramStart"/>
      <w:r>
        <w:rPr>
          <w:rFonts w:cs="Times New Roman"/>
          <w:szCs w:val="24"/>
        </w:rPr>
        <w:t>lordose</w:t>
      </w:r>
      <w:proofErr w:type="gramEnd"/>
      <w:sdt>
        <w:sdtPr>
          <w:rPr>
            <w:rFonts w:cs="Times New Roman"/>
            <w:szCs w:val="24"/>
          </w:rPr>
          <w:id w:val="430706375"/>
          <w:citation/>
        </w:sdtPr>
        <w:sdtContent>
          <w:r w:rsidR="009B0896">
            <w:rPr>
              <w:rFonts w:cs="Times New Roman"/>
              <w:szCs w:val="24"/>
            </w:rPr>
            <w:fldChar w:fldCharType="begin"/>
          </w:r>
          <w:r>
            <w:rPr>
              <w:rFonts w:cs="Times New Roman"/>
              <w:szCs w:val="24"/>
            </w:rPr>
            <w:instrText xml:space="preserve"> CITATION Gre01 \l 1036 </w:instrText>
          </w:r>
          <w:r w:rsidR="009B0896">
            <w:rPr>
              <w:rFonts w:cs="Times New Roman"/>
              <w:szCs w:val="24"/>
            </w:rPr>
            <w:fldChar w:fldCharType="separate"/>
          </w:r>
          <w:r w:rsidR="00DF45CA" w:rsidRPr="00DF45CA">
            <w:rPr>
              <w:rFonts w:cs="Times New Roman"/>
              <w:noProof/>
              <w:szCs w:val="24"/>
            </w:rPr>
            <w:t>(Greenwood &amp; Stainton, 2001)</w:t>
          </w:r>
          <w:r w:rsidR="009B0896">
            <w:rPr>
              <w:rFonts w:cs="Times New Roman"/>
              <w:szCs w:val="24"/>
            </w:rPr>
            <w:fldChar w:fldCharType="end"/>
          </w:r>
        </w:sdtContent>
      </w:sdt>
      <w:r>
        <w:rPr>
          <w:rFonts w:cs="Times New Roman"/>
          <w:szCs w:val="24"/>
        </w:rPr>
        <w:t>.</w:t>
      </w:r>
    </w:p>
    <w:p w:rsidR="0051763F" w:rsidRDefault="00843F4C" w:rsidP="0051763F">
      <w:pPr>
        <w:ind w:left="567"/>
        <w:jc w:val="center"/>
        <w:rPr>
          <w:rFonts w:cs="Times New Roman"/>
          <w:szCs w:val="24"/>
        </w:rPr>
      </w:pPr>
      <w:r>
        <w:rPr>
          <w:rFonts w:cs="Times New Roman"/>
          <w:noProof/>
          <w:szCs w:val="24"/>
          <w:lang w:eastAsia="fr-FR"/>
        </w:rPr>
        <w:drawing>
          <wp:inline distT="0" distB="0" distL="0" distR="0">
            <wp:extent cx="3876675" cy="2199141"/>
            <wp:effectExtent l="19050" t="0" r="9525" b="0"/>
            <wp:docPr id="3" name="Image 2" descr="posture femme encei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ure femme enceinte.jpg"/>
                    <pic:cNvPicPr/>
                  </pic:nvPicPr>
                  <pic:blipFill>
                    <a:blip r:embed="rId16" cstate="print"/>
                    <a:stretch>
                      <a:fillRect/>
                    </a:stretch>
                  </pic:blipFill>
                  <pic:spPr>
                    <a:xfrm>
                      <a:off x="0" y="0"/>
                      <a:ext cx="3884410" cy="2203529"/>
                    </a:xfrm>
                    <a:prstGeom prst="rect">
                      <a:avLst/>
                    </a:prstGeom>
                  </pic:spPr>
                </pic:pic>
              </a:graphicData>
            </a:graphic>
          </wp:inline>
        </w:drawing>
      </w:r>
    </w:p>
    <w:p w:rsidR="0051763F" w:rsidRDefault="0051763F" w:rsidP="0051763F">
      <w:pPr>
        <w:ind w:left="567"/>
        <w:rPr>
          <w:rFonts w:cs="Times New Roman"/>
          <w:szCs w:val="24"/>
        </w:rPr>
      </w:pPr>
      <w:r>
        <w:rPr>
          <w:rFonts w:cs="Times New Roman"/>
          <w:szCs w:val="24"/>
        </w:rPr>
        <w:t>A - femme non enceinte ; B - posture incorrecte ; C - posture correcte</w:t>
      </w:r>
    </w:p>
    <w:p w:rsidR="0051763F" w:rsidRPr="00843F4C" w:rsidRDefault="0051763F" w:rsidP="0051763F">
      <w:pPr>
        <w:pStyle w:val="Lgende"/>
      </w:pPr>
      <w:bookmarkStart w:id="41" w:name="_Toc416965076"/>
      <w:r w:rsidRPr="00843F4C">
        <w:t xml:space="preserve">Figure </w:t>
      </w:r>
      <w:r w:rsidR="009B0896" w:rsidRPr="00843F4C">
        <w:fldChar w:fldCharType="begin"/>
      </w:r>
      <w:r w:rsidR="00E31B9C" w:rsidRPr="00843F4C">
        <w:instrText xml:space="preserve"> SEQ Figure \* ARABIC </w:instrText>
      </w:r>
      <w:r w:rsidR="009B0896" w:rsidRPr="00843F4C">
        <w:fldChar w:fldCharType="separate"/>
      </w:r>
      <w:r w:rsidRPr="00843F4C">
        <w:rPr>
          <w:noProof/>
        </w:rPr>
        <w:t>8</w:t>
      </w:r>
      <w:r w:rsidR="009B0896" w:rsidRPr="00843F4C">
        <w:fldChar w:fldCharType="end"/>
      </w:r>
      <w:r w:rsidRPr="00843F4C">
        <w:t xml:space="preserve"> : Changements posturaux pendant la grossesse</w:t>
      </w:r>
      <w:bookmarkEnd w:id="41"/>
    </w:p>
    <w:p w:rsidR="0051763F" w:rsidRPr="00F83D3B" w:rsidRDefault="0051763F" w:rsidP="0051763F">
      <w:pPr>
        <w:pStyle w:val="Style3"/>
      </w:pPr>
      <w:bookmarkStart w:id="42" w:name="_Toc415406651"/>
      <w:bookmarkStart w:id="43" w:name="_Toc421822953"/>
      <w:bookmarkStart w:id="44" w:name="_Toc421825322"/>
      <w:r w:rsidRPr="00F83D3B">
        <w:lastRenderedPageBreak/>
        <w:t>I.2.5. Tableaux des signes cliniques de la grossesse</w:t>
      </w:r>
      <w:bookmarkEnd w:id="42"/>
      <w:bookmarkEnd w:id="43"/>
      <w:bookmarkEnd w:id="44"/>
    </w:p>
    <w:p w:rsidR="0051763F" w:rsidRDefault="0051763F" w:rsidP="0051763F">
      <w:pPr>
        <w:rPr>
          <w:rFonts w:cs="Times New Roman"/>
          <w:szCs w:val="24"/>
        </w:rPr>
      </w:pPr>
      <w:r>
        <w:rPr>
          <w:rFonts w:cs="Times New Roman"/>
          <w:szCs w:val="24"/>
        </w:rPr>
        <w:t xml:space="preserve">Nous allons établir ce tableau en trois parties, chacune correspondant à un des trimestres de la grossesse car les modifications anatomiques, hormonales ou physiologiques ne sont pas tout à fait les mêmes </w:t>
      </w:r>
      <w:sdt>
        <w:sdtPr>
          <w:rPr>
            <w:rFonts w:cs="Times New Roman"/>
            <w:szCs w:val="24"/>
          </w:rPr>
          <w:id w:val="4082609"/>
          <w:citation/>
        </w:sdtPr>
        <w:sdtContent>
          <w:r w:rsidR="009B0896">
            <w:rPr>
              <w:rFonts w:cs="Times New Roman"/>
              <w:szCs w:val="24"/>
            </w:rPr>
            <w:fldChar w:fldCharType="begin"/>
          </w:r>
          <w:r>
            <w:rPr>
              <w:rFonts w:cs="Times New Roman"/>
              <w:szCs w:val="24"/>
            </w:rPr>
            <w:instrText xml:space="preserve"> CITATION Ros12 \l 1036 </w:instrText>
          </w:r>
          <w:r w:rsidR="009B0896">
            <w:rPr>
              <w:rFonts w:cs="Times New Roman"/>
              <w:szCs w:val="24"/>
            </w:rPr>
            <w:fldChar w:fldCharType="separate"/>
          </w:r>
          <w:r w:rsidR="00DF45CA" w:rsidRPr="00DF45CA">
            <w:rPr>
              <w:rFonts w:cs="Times New Roman"/>
              <w:noProof/>
              <w:szCs w:val="24"/>
            </w:rPr>
            <w:t>(Ross, 2012)</w:t>
          </w:r>
          <w:r w:rsidR="009B0896">
            <w:rPr>
              <w:rFonts w:cs="Times New Roman"/>
              <w:szCs w:val="24"/>
            </w:rPr>
            <w:fldChar w:fldCharType="end"/>
          </w:r>
        </w:sdtContent>
      </w:sdt>
      <w:r>
        <w:rPr>
          <w:rFonts w:cs="Times New Roman"/>
          <w:szCs w:val="24"/>
        </w:rPr>
        <w:t>.</w:t>
      </w:r>
    </w:p>
    <w:p w:rsidR="0051763F" w:rsidRDefault="0051763F" w:rsidP="0051763F">
      <w:pPr>
        <w:rPr>
          <w:rFonts w:cs="Times New Roman"/>
          <w:szCs w:val="24"/>
        </w:rPr>
      </w:pPr>
    </w:p>
    <w:p w:rsidR="0051763F" w:rsidRDefault="0051763F" w:rsidP="0051763F">
      <w:pPr>
        <w:pStyle w:val="Style4"/>
      </w:pPr>
      <w:bookmarkStart w:id="45" w:name="_Toc421822954"/>
      <w:bookmarkStart w:id="46" w:name="_Toc421825323"/>
      <w:r>
        <w:t>I.2.5.1. Premier trimestre e</w:t>
      </w:r>
      <w:r w:rsidRPr="002A1D39">
        <w:t>ntre la 1</w:t>
      </w:r>
      <w:r w:rsidRPr="002A1D39">
        <w:rPr>
          <w:vertAlign w:val="superscript"/>
        </w:rPr>
        <w:t>ère</w:t>
      </w:r>
      <w:r w:rsidRPr="002A1D39">
        <w:t xml:space="preserve">  et la 14</w:t>
      </w:r>
      <w:r w:rsidRPr="002A1D39">
        <w:rPr>
          <w:vertAlign w:val="superscript"/>
        </w:rPr>
        <w:t>ème</w:t>
      </w:r>
      <w:r w:rsidRPr="002A1D39">
        <w:t xml:space="preserve"> semaine aménorrhée</w:t>
      </w:r>
      <w:r>
        <w:t>.</w:t>
      </w:r>
      <w:bookmarkEnd w:id="45"/>
      <w:bookmarkEnd w:id="46"/>
    </w:p>
    <w:p w:rsidR="0051763F" w:rsidRDefault="0051763F" w:rsidP="0051763F">
      <w:pPr>
        <w:rPr>
          <w:rFonts w:cs="Times New Roman"/>
          <w:szCs w:val="24"/>
        </w:rPr>
      </w:pPr>
      <w:r>
        <w:rPr>
          <w:rFonts w:cs="Times New Roman"/>
          <w:szCs w:val="24"/>
        </w:rPr>
        <w:t>Au cours de ce premier trimestre, les changements dus à la grossesse ne seront observables que par le comportement physiologique de la patiente.</w:t>
      </w:r>
    </w:p>
    <w:p w:rsidR="0051763F" w:rsidRDefault="0051763F" w:rsidP="0051763F">
      <w:pPr>
        <w:rPr>
          <w:rFonts w:cs="Times New Roman"/>
          <w:szCs w:val="24"/>
        </w:rPr>
      </w:pPr>
    </w:p>
    <w:p w:rsidR="0051763F" w:rsidRPr="002A1D39" w:rsidRDefault="00655578" w:rsidP="00655578">
      <w:pPr>
        <w:pStyle w:val="Lgende"/>
        <w:rPr>
          <w:rFonts w:ascii="Times New Roman" w:hAnsi="Times New Roman" w:cs="Times New Roman"/>
          <w:sz w:val="24"/>
          <w:szCs w:val="24"/>
        </w:rPr>
      </w:pPr>
      <w:bookmarkStart w:id="47" w:name="_Toc421828505"/>
      <w:r>
        <w:t xml:space="preserve">Tableau </w:t>
      </w:r>
      <w:r w:rsidR="00DB436C">
        <w:t>I</w:t>
      </w:r>
      <w:r>
        <w:t xml:space="preserve"> :</w:t>
      </w:r>
      <w:r>
        <w:rPr>
          <w:noProof/>
        </w:rPr>
        <w:t xml:space="preserve"> Signes du premier trimestre</w:t>
      </w:r>
      <w:bookmarkEnd w:id="47"/>
    </w:p>
    <w:tbl>
      <w:tblPr>
        <w:tblStyle w:val="Listeclaire-Accent4"/>
        <w:tblW w:w="0" w:type="auto"/>
        <w:jc w:val="right"/>
        <w:tblInd w:w="-2551" w:type="dxa"/>
        <w:tblLook w:val="04A0"/>
      </w:tblPr>
      <w:tblGrid>
        <w:gridCol w:w="4678"/>
        <w:gridCol w:w="4359"/>
      </w:tblGrid>
      <w:tr w:rsidR="0051763F" w:rsidTr="0051763F">
        <w:trPr>
          <w:cnfStyle w:val="100000000000"/>
          <w:trHeight w:val="340"/>
          <w:jc w:val="right"/>
        </w:trPr>
        <w:tc>
          <w:tcPr>
            <w:cnfStyle w:val="001000000000"/>
            <w:tcW w:w="4678" w:type="dxa"/>
            <w:tcBorders>
              <w:top w:val="single" w:sz="12" w:space="0" w:color="8064A2" w:themeColor="accent4"/>
              <w:left w:val="single" w:sz="24" w:space="0" w:color="8064A2" w:themeColor="accent4"/>
              <w:bottom w:val="single" w:sz="4" w:space="0" w:color="8064A2" w:themeColor="accent4"/>
            </w:tcBorders>
          </w:tcPr>
          <w:p w:rsidR="0051763F" w:rsidRPr="00F77E8D" w:rsidRDefault="0051763F" w:rsidP="0051763F">
            <w:pPr>
              <w:rPr>
                <w:b w:val="0"/>
              </w:rPr>
            </w:pPr>
            <w:r w:rsidRPr="00F77E8D">
              <w:rPr>
                <w:b w:val="0"/>
              </w:rPr>
              <w:t>Signes cliniques</w:t>
            </w:r>
          </w:p>
        </w:tc>
        <w:tc>
          <w:tcPr>
            <w:tcW w:w="4359" w:type="dxa"/>
            <w:tcBorders>
              <w:top w:val="single" w:sz="24" w:space="0" w:color="8064A2" w:themeColor="accent4"/>
              <w:right w:val="single" w:sz="24" w:space="0" w:color="8064A2" w:themeColor="accent4"/>
            </w:tcBorders>
          </w:tcPr>
          <w:p w:rsidR="0051763F" w:rsidRPr="00F77E8D" w:rsidRDefault="0051763F" w:rsidP="0051763F">
            <w:pPr>
              <w:cnfStyle w:val="100000000000"/>
              <w:rPr>
                <w:b w:val="0"/>
              </w:rPr>
            </w:pPr>
            <w:r w:rsidRPr="00F77E8D">
              <w:rPr>
                <w:b w:val="0"/>
              </w:rPr>
              <w:t>Causes</w:t>
            </w:r>
          </w:p>
        </w:tc>
      </w:tr>
      <w:tr w:rsidR="0051763F" w:rsidRPr="002A1D39" w:rsidTr="0051763F">
        <w:trPr>
          <w:cnfStyle w:val="000000100000"/>
          <w:trHeight w:val="340"/>
          <w:jc w:val="right"/>
        </w:trPr>
        <w:tc>
          <w:tcPr>
            <w:cnfStyle w:val="001000000000"/>
            <w:tcW w:w="4678" w:type="dxa"/>
            <w:tcBorders>
              <w:top w:val="single" w:sz="4" w:space="0" w:color="8064A2" w:themeColor="accent4"/>
              <w:left w:val="single" w:sz="24" w:space="0" w:color="8064A2" w:themeColor="accent4"/>
              <w:right w:val="single" w:sz="4" w:space="0" w:color="8064A2" w:themeColor="accent4"/>
            </w:tcBorders>
            <w:shd w:val="clear" w:color="auto" w:fill="E5DFEC" w:themeFill="accent4" w:themeFillTint="33"/>
          </w:tcPr>
          <w:p w:rsidR="0051763F" w:rsidRPr="00F77E8D" w:rsidRDefault="0051763F" w:rsidP="0051763F">
            <w:pPr>
              <w:rPr>
                <w:rFonts w:cs="Times New Roman"/>
                <w:b w:val="0"/>
                <w:sz w:val="24"/>
                <w:szCs w:val="24"/>
              </w:rPr>
            </w:pPr>
            <w:r w:rsidRPr="00F77E8D">
              <w:rPr>
                <w:rFonts w:cs="Times New Roman"/>
                <w:b w:val="0"/>
                <w:sz w:val="24"/>
                <w:szCs w:val="24"/>
              </w:rPr>
              <w:t>-nausées matinales.</w:t>
            </w:r>
          </w:p>
          <w:p w:rsidR="0051763F" w:rsidRPr="00F77E8D" w:rsidRDefault="0051763F" w:rsidP="0051763F">
            <w:pPr>
              <w:rPr>
                <w:rFonts w:cs="Times New Roman"/>
                <w:b w:val="0"/>
                <w:sz w:val="24"/>
                <w:szCs w:val="24"/>
              </w:rPr>
            </w:pPr>
            <w:r w:rsidRPr="00F77E8D">
              <w:rPr>
                <w:rFonts w:cs="Times New Roman"/>
                <w:b w:val="0"/>
                <w:sz w:val="24"/>
                <w:szCs w:val="24"/>
              </w:rPr>
              <w:t>-irritabilité et émotivité accrue.</w:t>
            </w:r>
          </w:p>
          <w:p w:rsidR="0051763F" w:rsidRPr="00F77E8D" w:rsidRDefault="0051763F" w:rsidP="0051763F">
            <w:pPr>
              <w:rPr>
                <w:rFonts w:cs="Times New Roman"/>
                <w:b w:val="0"/>
                <w:sz w:val="24"/>
                <w:szCs w:val="24"/>
              </w:rPr>
            </w:pPr>
            <w:r w:rsidRPr="00F77E8D">
              <w:rPr>
                <w:rFonts w:cs="Times New Roman"/>
                <w:b w:val="0"/>
                <w:sz w:val="24"/>
                <w:szCs w:val="24"/>
              </w:rPr>
              <w:t>-gonflement et sensibilité des seins.</w:t>
            </w:r>
          </w:p>
          <w:p w:rsidR="0051763F" w:rsidRPr="00F77E8D" w:rsidRDefault="0051763F" w:rsidP="0051763F">
            <w:pPr>
              <w:rPr>
                <w:rFonts w:cs="Times New Roman"/>
                <w:b w:val="0"/>
                <w:sz w:val="24"/>
                <w:szCs w:val="24"/>
              </w:rPr>
            </w:pPr>
            <w:r w:rsidRPr="00F77E8D">
              <w:rPr>
                <w:rFonts w:cs="Times New Roman"/>
                <w:b w:val="0"/>
                <w:sz w:val="24"/>
                <w:szCs w:val="24"/>
              </w:rPr>
              <w:t>-sensation de fatigue avec des maux de tête.</w:t>
            </w:r>
          </w:p>
          <w:p w:rsidR="0051763F" w:rsidRPr="00F77E8D" w:rsidRDefault="0051763F" w:rsidP="0051763F">
            <w:pPr>
              <w:rPr>
                <w:rFonts w:cs="Times New Roman"/>
                <w:b w:val="0"/>
                <w:sz w:val="24"/>
                <w:szCs w:val="24"/>
              </w:rPr>
            </w:pPr>
            <w:r w:rsidRPr="00F77E8D">
              <w:rPr>
                <w:rFonts w:cs="Times New Roman"/>
                <w:b w:val="0"/>
                <w:sz w:val="24"/>
                <w:szCs w:val="24"/>
              </w:rPr>
              <w:t>-augmentation des pertes vaginales.</w:t>
            </w:r>
          </w:p>
          <w:p w:rsidR="0051763F" w:rsidRPr="00F77E8D" w:rsidRDefault="0051763F" w:rsidP="0051763F">
            <w:pPr>
              <w:rPr>
                <w:rFonts w:cs="Times New Roman"/>
                <w:b w:val="0"/>
                <w:sz w:val="24"/>
                <w:szCs w:val="24"/>
              </w:rPr>
            </w:pPr>
            <w:r w:rsidRPr="00F77E8D">
              <w:rPr>
                <w:rFonts w:cs="Times New Roman"/>
                <w:b w:val="0"/>
                <w:sz w:val="24"/>
                <w:szCs w:val="24"/>
              </w:rPr>
              <w:t>-congestion nasale avec augmentation des sécrétions et saignements de nez.</w:t>
            </w:r>
          </w:p>
        </w:tc>
        <w:tc>
          <w:tcPr>
            <w:tcW w:w="4359" w:type="dxa"/>
            <w:tcBorders>
              <w:left w:val="single" w:sz="4" w:space="0" w:color="8064A2" w:themeColor="accent4"/>
              <w:right w:val="single" w:sz="24" w:space="0" w:color="8064A2" w:themeColor="accent4"/>
            </w:tcBorders>
            <w:shd w:val="clear" w:color="auto" w:fill="E5DFEC" w:themeFill="accent4" w:themeFillTint="33"/>
          </w:tcPr>
          <w:p w:rsidR="0051763F" w:rsidRPr="00F77E8D" w:rsidRDefault="0051763F" w:rsidP="0051763F">
            <w:pPr>
              <w:cnfStyle w:val="000000100000"/>
              <w:rPr>
                <w:rFonts w:cs="Times New Roman"/>
                <w:sz w:val="24"/>
                <w:szCs w:val="24"/>
              </w:rPr>
            </w:pPr>
            <w:r w:rsidRPr="00F77E8D">
              <w:rPr>
                <w:rFonts w:cs="Times New Roman"/>
                <w:sz w:val="24"/>
                <w:szCs w:val="24"/>
              </w:rPr>
              <w:t>Augmentation de l’œstrogène, progestérone et HCG lors des premiers mois de grossesse.</w:t>
            </w:r>
          </w:p>
        </w:tc>
      </w:tr>
      <w:tr w:rsidR="0051763F" w:rsidRPr="002A1D39" w:rsidTr="0051763F">
        <w:trPr>
          <w:trHeight w:val="340"/>
          <w:jc w:val="right"/>
        </w:trPr>
        <w:tc>
          <w:tcPr>
            <w:cnfStyle w:val="001000000000"/>
            <w:tcW w:w="4678" w:type="dxa"/>
            <w:tcBorders>
              <w:top w:val="single" w:sz="8" w:space="0" w:color="8064A2" w:themeColor="accent4"/>
              <w:left w:val="single" w:sz="24" w:space="0" w:color="8064A2" w:themeColor="accent4"/>
              <w:bottom w:val="single" w:sz="8" w:space="0" w:color="8064A2" w:themeColor="accent4"/>
              <w:right w:val="single" w:sz="4" w:space="0" w:color="8064A2" w:themeColor="accent4"/>
            </w:tcBorders>
            <w:shd w:val="clear" w:color="auto" w:fill="CCC0D9" w:themeFill="accent4" w:themeFillTint="66"/>
          </w:tcPr>
          <w:p w:rsidR="0051763F" w:rsidRPr="00F77E8D" w:rsidRDefault="0051763F" w:rsidP="0051763F">
            <w:pPr>
              <w:rPr>
                <w:rFonts w:cs="Times New Roman"/>
                <w:b w:val="0"/>
                <w:sz w:val="24"/>
                <w:szCs w:val="24"/>
              </w:rPr>
            </w:pPr>
            <w:r w:rsidRPr="00F77E8D">
              <w:rPr>
                <w:rFonts w:cs="Times New Roman"/>
                <w:b w:val="0"/>
                <w:sz w:val="24"/>
                <w:szCs w:val="24"/>
              </w:rPr>
              <w:t>-envie d’uriner plus fréquemment.</w:t>
            </w:r>
          </w:p>
        </w:tc>
        <w:tc>
          <w:tcPr>
            <w:tcW w:w="4359" w:type="dxa"/>
            <w:tcBorders>
              <w:left w:val="single" w:sz="4" w:space="0" w:color="8064A2" w:themeColor="accent4"/>
              <w:right w:val="single" w:sz="24" w:space="0" w:color="8064A2" w:themeColor="accent4"/>
            </w:tcBorders>
            <w:shd w:val="clear" w:color="auto" w:fill="CCC0D9" w:themeFill="accent4" w:themeFillTint="66"/>
          </w:tcPr>
          <w:p w:rsidR="0051763F" w:rsidRPr="00F77E8D" w:rsidRDefault="0051763F" w:rsidP="0051763F">
            <w:pPr>
              <w:cnfStyle w:val="000000000000"/>
              <w:rPr>
                <w:rFonts w:cs="Times New Roman"/>
                <w:sz w:val="24"/>
                <w:szCs w:val="24"/>
              </w:rPr>
            </w:pPr>
            <w:r w:rsidRPr="00F77E8D">
              <w:rPr>
                <w:rFonts w:cs="Times New Roman"/>
                <w:sz w:val="24"/>
                <w:szCs w:val="24"/>
              </w:rPr>
              <w:t>La taille de l’utérus prend 4cm par mois à partir du 2</w:t>
            </w:r>
            <w:r w:rsidRPr="00F77E8D">
              <w:rPr>
                <w:rFonts w:cs="Times New Roman"/>
                <w:sz w:val="24"/>
                <w:szCs w:val="24"/>
                <w:vertAlign w:val="superscript"/>
              </w:rPr>
              <w:t>ème</w:t>
            </w:r>
            <w:r w:rsidRPr="00F77E8D">
              <w:rPr>
                <w:rFonts w:cs="Times New Roman"/>
                <w:sz w:val="24"/>
                <w:szCs w:val="24"/>
              </w:rPr>
              <w:t xml:space="preserve"> mois de grossesse, ce qui va augmenter la pression sur la vessie.</w:t>
            </w:r>
          </w:p>
        </w:tc>
      </w:tr>
      <w:tr w:rsidR="0051763F" w:rsidRPr="002A1D39" w:rsidTr="0051763F">
        <w:trPr>
          <w:cnfStyle w:val="000000100000"/>
          <w:trHeight w:val="340"/>
          <w:jc w:val="right"/>
        </w:trPr>
        <w:tc>
          <w:tcPr>
            <w:cnfStyle w:val="001000000000"/>
            <w:tcW w:w="4678" w:type="dxa"/>
            <w:tcBorders>
              <w:left w:val="single" w:sz="24" w:space="0" w:color="8064A2" w:themeColor="accent4"/>
              <w:right w:val="single" w:sz="4" w:space="0" w:color="8064A2" w:themeColor="accent4"/>
            </w:tcBorders>
            <w:shd w:val="clear" w:color="auto" w:fill="E5DFEC" w:themeFill="accent4" w:themeFillTint="33"/>
          </w:tcPr>
          <w:p w:rsidR="0051763F" w:rsidRPr="00F77E8D" w:rsidRDefault="0051763F" w:rsidP="0051763F">
            <w:pPr>
              <w:rPr>
                <w:rFonts w:cs="Times New Roman"/>
                <w:b w:val="0"/>
                <w:sz w:val="24"/>
                <w:szCs w:val="24"/>
              </w:rPr>
            </w:pPr>
            <w:r w:rsidRPr="00F77E8D">
              <w:rPr>
                <w:rFonts w:cs="Times New Roman"/>
                <w:b w:val="0"/>
                <w:sz w:val="24"/>
                <w:szCs w:val="24"/>
              </w:rPr>
              <w:t>-prise de poids 3 à 4kg.</w:t>
            </w:r>
          </w:p>
        </w:tc>
        <w:tc>
          <w:tcPr>
            <w:tcW w:w="4359" w:type="dxa"/>
            <w:tcBorders>
              <w:left w:val="single" w:sz="4" w:space="0" w:color="8064A2" w:themeColor="accent4"/>
              <w:right w:val="single" w:sz="24" w:space="0" w:color="8064A2" w:themeColor="accent4"/>
            </w:tcBorders>
            <w:shd w:val="clear" w:color="auto" w:fill="E5DFEC" w:themeFill="accent4" w:themeFillTint="33"/>
          </w:tcPr>
          <w:p w:rsidR="0051763F" w:rsidRPr="00F77E8D" w:rsidRDefault="0051763F" w:rsidP="0051763F">
            <w:pPr>
              <w:cnfStyle w:val="000000100000"/>
              <w:rPr>
                <w:rFonts w:cs="Times New Roman"/>
                <w:sz w:val="24"/>
                <w:szCs w:val="24"/>
              </w:rPr>
            </w:pPr>
            <w:r w:rsidRPr="00F77E8D">
              <w:rPr>
                <w:rFonts w:cs="Times New Roman"/>
                <w:sz w:val="24"/>
                <w:szCs w:val="24"/>
              </w:rPr>
              <w:t>Stockage des graisses qui serviront pour la suite de la grossesse.</w:t>
            </w:r>
          </w:p>
        </w:tc>
      </w:tr>
      <w:tr w:rsidR="0051763F" w:rsidRPr="002A1D39" w:rsidTr="0051763F">
        <w:trPr>
          <w:trHeight w:val="340"/>
          <w:jc w:val="right"/>
        </w:trPr>
        <w:tc>
          <w:tcPr>
            <w:cnfStyle w:val="001000000000"/>
            <w:tcW w:w="4678" w:type="dxa"/>
            <w:tcBorders>
              <w:top w:val="single" w:sz="8" w:space="0" w:color="8064A2" w:themeColor="accent4"/>
              <w:left w:val="single" w:sz="24" w:space="0" w:color="8064A2" w:themeColor="accent4"/>
              <w:bottom w:val="single" w:sz="24" w:space="0" w:color="8064A2" w:themeColor="accent4"/>
              <w:right w:val="single" w:sz="4" w:space="0" w:color="8064A2" w:themeColor="accent4"/>
            </w:tcBorders>
            <w:shd w:val="clear" w:color="auto" w:fill="CCC0D9" w:themeFill="accent4" w:themeFillTint="66"/>
          </w:tcPr>
          <w:p w:rsidR="0051763F" w:rsidRPr="00F77E8D" w:rsidRDefault="0051763F" w:rsidP="0051763F">
            <w:pPr>
              <w:rPr>
                <w:rFonts w:cs="Times New Roman"/>
                <w:b w:val="0"/>
                <w:sz w:val="24"/>
                <w:szCs w:val="24"/>
              </w:rPr>
            </w:pPr>
            <w:r w:rsidRPr="00F77E8D">
              <w:rPr>
                <w:rFonts w:cs="Times New Roman"/>
                <w:b w:val="0"/>
                <w:sz w:val="24"/>
                <w:szCs w:val="24"/>
              </w:rPr>
              <w:t>-arrêt des menstruations.</w:t>
            </w:r>
          </w:p>
        </w:tc>
        <w:tc>
          <w:tcPr>
            <w:tcW w:w="4359" w:type="dxa"/>
            <w:tcBorders>
              <w:left w:val="single" w:sz="4" w:space="0" w:color="8064A2" w:themeColor="accent4"/>
              <w:bottom w:val="single" w:sz="24" w:space="0" w:color="8064A2" w:themeColor="accent4"/>
              <w:right w:val="single" w:sz="24" w:space="0" w:color="8064A2" w:themeColor="accent4"/>
            </w:tcBorders>
            <w:shd w:val="clear" w:color="auto" w:fill="CCC0D9" w:themeFill="accent4" w:themeFillTint="66"/>
          </w:tcPr>
          <w:p w:rsidR="0051763F" w:rsidRPr="00F77E8D" w:rsidRDefault="0051763F" w:rsidP="0051763F">
            <w:pPr>
              <w:cnfStyle w:val="000000000000"/>
              <w:rPr>
                <w:rFonts w:cs="Times New Roman"/>
                <w:sz w:val="24"/>
                <w:szCs w:val="24"/>
              </w:rPr>
            </w:pPr>
            <w:r w:rsidRPr="00F77E8D">
              <w:rPr>
                <w:rFonts w:cs="Times New Roman"/>
                <w:sz w:val="24"/>
                <w:szCs w:val="24"/>
              </w:rPr>
              <w:t>Dû à la nidation de l’œuf dans la muqueuse utérine.</w:t>
            </w:r>
          </w:p>
        </w:tc>
      </w:tr>
    </w:tbl>
    <w:p w:rsidR="0051763F" w:rsidRDefault="0051763F" w:rsidP="0051763F">
      <w:pPr>
        <w:pStyle w:val="Style4"/>
      </w:pPr>
    </w:p>
    <w:p w:rsidR="0051763F" w:rsidRDefault="0051763F" w:rsidP="0051763F">
      <w:pPr>
        <w:pStyle w:val="Style4"/>
      </w:pPr>
    </w:p>
    <w:p w:rsidR="0051763F" w:rsidRDefault="0051763F" w:rsidP="0051763F">
      <w:pPr>
        <w:pStyle w:val="Style4"/>
      </w:pPr>
    </w:p>
    <w:p w:rsidR="0051763F" w:rsidRDefault="0051763F" w:rsidP="0051763F">
      <w:pPr>
        <w:pStyle w:val="Style4"/>
      </w:pPr>
      <w:bookmarkStart w:id="48" w:name="_Toc421822955"/>
      <w:bookmarkStart w:id="49" w:name="_Toc421825324"/>
      <w:r>
        <w:lastRenderedPageBreak/>
        <w:t>I.2.5.2. Deuxième trimestre  en</w:t>
      </w:r>
      <w:r w:rsidRPr="002A1D39">
        <w:t>tre la 15</w:t>
      </w:r>
      <w:r w:rsidRPr="002A1D39">
        <w:rPr>
          <w:vertAlign w:val="superscript"/>
        </w:rPr>
        <w:t>ème</w:t>
      </w:r>
      <w:r w:rsidRPr="002A1D39">
        <w:t xml:space="preserve"> et la 28</w:t>
      </w:r>
      <w:r>
        <w:rPr>
          <w:vertAlign w:val="superscript"/>
        </w:rPr>
        <w:t xml:space="preserve">ème </w:t>
      </w:r>
      <w:r>
        <w:t>semaine aménorrhée.</w:t>
      </w:r>
      <w:bookmarkEnd w:id="48"/>
      <w:bookmarkEnd w:id="49"/>
    </w:p>
    <w:p w:rsidR="0051763F" w:rsidRDefault="0051763F" w:rsidP="0051763F">
      <w:pPr>
        <w:rPr>
          <w:rFonts w:cs="Times New Roman"/>
          <w:szCs w:val="24"/>
        </w:rPr>
      </w:pPr>
      <w:r>
        <w:rPr>
          <w:rFonts w:cs="Times New Roman"/>
          <w:szCs w:val="24"/>
        </w:rPr>
        <w:t xml:space="preserve">L’abdomen commence à s’arrondir, car le fœtus </w:t>
      </w:r>
      <w:proofErr w:type="spellStart"/>
      <w:r>
        <w:rPr>
          <w:rFonts w:cs="Times New Roman"/>
          <w:szCs w:val="24"/>
        </w:rPr>
        <w:t>atteind</w:t>
      </w:r>
      <w:proofErr w:type="spellEnd"/>
      <w:r>
        <w:rPr>
          <w:rFonts w:cs="Times New Roman"/>
          <w:szCs w:val="24"/>
        </w:rPr>
        <w:t xml:space="preserve"> environ 25cm à la fin de ce trimestre et fait 1kg. </w:t>
      </w:r>
    </w:p>
    <w:p w:rsidR="0051763F" w:rsidRDefault="00655578" w:rsidP="00655578">
      <w:pPr>
        <w:pStyle w:val="Lgende"/>
        <w:rPr>
          <w:rFonts w:ascii="Times New Roman" w:hAnsi="Times New Roman" w:cs="Times New Roman"/>
          <w:sz w:val="24"/>
          <w:szCs w:val="24"/>
        </w:rPr>
      </w:pPr>
      <w:bookmarkStart w:id="50" w:name="_Toc421828506"/>
      <w:r>
        <w:t xml:space="preserve">Tableau </w:t>
      </w:r>
      <w:r w:rsidR="00DB436C">
        <w:t>II</w:t>
      </w:r>
      <w:r>
        <w:t xml:space="preserve"> : Signes du second trimestre</w:t>
      </w:r>
      <w:bookmarkEnd w:id="50"/>
    </w:p>
    <w:tbl>
      <w:tblPr>
        <w:tblStyle w:val="Listeclaire-Accent4"/>
        <w:tblW w:w="0" w:type="auto"/>
        <w:tblInd w:w="-601" w:type="dxa"/>
        <w:tblLook w:val="04A0"/>
      </w:tblPr>
      <w:tblGrid>
        <w:gridCol w:w="4253"/>
        <w:gridCol w:w="4678"/>
      </w:tblGrid>
      <w:tr w:rsidR="0051763F" w:rsidRPr="002A1D39" w:rsidTr="0051763F">
        <w:trPr>
          <w:cnfStyle w:val="100000000000"/>
          <w:trHeight w:val="397"/>
        </w:trPr>
        <w:tc>
          <w:tcPr>
            <w:cnfStyle w:val="001000000000"/>
            <w:tcW w:w="4253" w:type="dxa"/>
            <w:tcBorders>
              <w:top w:val="single" w:sz="12" w:space="0" w:color="8064A2" w:themeColor="accent4"/>
              <w:left w:val="single" w:sz="24" w:space="0" w:color="8064A2" w:themeColor="accent4"/>
              <w:bottom w:val="single" w:sz="4" w:space="0" w:color="8064A2" w:themeColor="accent4"/>
            </w:tcBorders>
          </w:tcPr>
          <w:p w:rsidR="0051763F" w:rsidRPr="002A2C67" w:rsidRDefault="0051763F" w:rsidP="0051763F">
            <w:pPr>
              <w:rPr>
                <w:rFonts w:cs="Times New Roman"/>
                <w:b w:val="0"/>
                <w:sz w:val="24"/>
                <w:szCs w:val="24"/>
              </w:rPr>
            </w:pPr>
            <w:r w:rsidRPr="002A2C67">
              <w:rPr>
                <w:rFonts w:cs="Times New Roman"/>
                <w:b w:val="0"/>
                <w:sz w:val="24"/>
                <w:szCs w:val="24"/>
              </w:rPr>
              <w:t>Signes cliniques</w:t>
            </w:r>
          </w:p>
        </w:tc>
        <w:tc>
          <w:tcPr>
            <w:tcW w:w="4678" w:type="dxa"/>
            <w:tcBorders>
              <w:top w:val="single" w:sz="24" w:space="0" w:color="8064A2" w:themeColor="accent4"/>
              <w:right w:val="single" w:sz="24" w:space="0" w:color="8064A2" w:themeColor="accent4"/>
            </w:tcBorders>
          </w:tcPr>
          <w:p w:rsidR="0051763F" w:rsidRPr="002A2C67" w:rsidRDefault="0051763F" w:rsidP="0051763F">
            <w:pPr>
              <w:cnfStyle w:val="100000000000"/>
              <w:rPr>
                <w:rFonts w:cs="Times New Roman"/>
                <w:b w:val="0"/>
                <w:sz w:val="24"/>
                <w:szCs w:val="24"/>
              </w:rPr>
            </w:pPr>
            <w:r w:rsidRPr="002A2C67">
              <w:rPr>
                <w:rFonts w:cs="Times New Roman"/>
                <w:b w:val="0"/>
                <w:sz w:val="24"/>
                <w:szCs w:val="24"/>
              </w:rPr>
              <w:t xml:space="preserve">Causes </w:t>
            </w:r>
          </w:p>
        </w:tc>
      </w:tr>
      <w:tr w:rsidR="0051763F" w:rsidRPr="002A1D39" w:rsidTr="0051763F">
        <w:trPr>
          <w:cnfStyle w:val="000000100000"/>
          <w:trHeight w:val="397"/>
        </w:trPr>
        <w:tc>
          <w:tcPr>
            <w:cnfStyle w:val="001000000000"/>
            <w:tcW w:w="4253" w:type="dxa"/>
            <w:tcBorders>
              <w:top w:val="single" w:sz="24" w:space="0" w:color="8064A2" w:themeColor="accent4"/>
              <w:left w:val="single" w:sz="24" w:space="0" w:color="8064A2" w:themeColor="accent4"/>
              <w:right w:val="single" w:sz="4" w:space="0" w:color="8064A2" w:themeColor="accent4"/>
            </w:tcBorders>
            <w:shd w:val="clear" w:color="auto" w:fill="E5DFEC" w:themeFill="accent4" w:themeFillTint="33"/>
            <w:vAlign w:val="center"/>
          </w:tcPr>
          <w:p w:rsidR="0051763F" w:rsidRPr="002A2C67" w:rsidRDefault="0051763F" w:rsidP="0051763F">
            <w:pPr>
              <w:rPr>
                <w:rFonts w:cs="Times New Roman"/>
                <w:b w:val="0"/>
                <w:sz w:val="24"/>
                <w:szCs w:val="24"/>
              </w:rPr>
            </w:pPr>
            <w:r w:rsidRPr="002A2C67">
              <w:rPr>
                <w:rFonts w:cs="Times New Roman"/>
                <w:b w:val="0"/>
                <w:sz w:val="24"/>
                <w:szCs w:val="24"/>
              </w:rPr>
              <w:t>-congestion nasale.</w:t>
            </w:r>
          </w:p>
          <w:p w:rsidR="0051763F" w:rsidRPr="002A2C67" w:rsidRDefault="0051763F" w:rsidP="0051763F">
            <w:pPr>
              <w:rPr>
                <w:rFonts w:cs="Times New Roman"/>
                <w:b w:val="0"/>
                <w:sz w:val="24"/>
                <w:szCs w:val="24"/>
              </w:rPr>
            </w:pPr>
            <w:r w:rsidRPr="002A2C67">
              <w:rPr>
                <w:rFonts w:cs="Times New Roman"/>
                <w:b w:val="0"/>
                <w:sz w:val="24"/>
                <w:szCs w:val="24"/>
              </w:rPr>
              <w:t>-envie fréquente d’uriner.</w:t>
            </w:r>
          </w:p>
          <w:p w:rsidR="0051763F" w:rsidRPr="002A2C67" w:rsidRDefault="0051763F" w:rsidP="0051763F">
            <w:pPr>
              <w:rPr>
                <w:rFonts w:cs="Times New Roman"/>
                <w:b w:val="0"/>
                <w:sz w:val="24"/>
                <w:szCs w:val="24"/>
              </w:rPr>
            </w:pPr>
            <w:r w:rsidRPr="002A2C67">
              <w:rPr>
                <w:rFonts w:cs="Times New Roman"/>
                <w:b w:val="0"/>
                <w:sz w:val="24"/>
                <w:szCs w:val="24"/>
              </w:rPr>
              <w:t>-sensation de fatigue.</w:t>
            </w:r>
          </w:p>
          <w:p w:rsidR="0051763F" w:rsidRPr="002A2C67" w:rsidRDefault="0051763F" w:rsidP="0051763F">
            <w:pPr>
              <w:rPr>
                <w:rFonts w:cs="Times New Roman"/>
                <w:b w:val="0"/>
                <w:sz w:val="24"/>
                <w:szCs w:val="24"/>
              </w:rPr>
            </w:pPr>
            <w:r w:rsidRPr="002A2C67">
              <w:rPr>
                <w:rFonts w:cs="Times New Roman"/>
                <w:b w:val="0"/>
                <w:sz w:val="24"/>
                <w:szCs w:val="24"/>
              </w:rPr>
              <w:t>-pertes vaginales.</w:t>
            </w:r>
          </w:p>
          <w:p w:rsidR="0051763F" w:rsidRPr="002A2C67" w:rsidRDefault="0051763F" w:rsidP="0051763F">
            <w:pPr>
              <w:rPr>
                <w:rFonts w:cs="Times New Roman"/>
                <w:b w:val="0"/>
                <w:sz w:val="24"/>
                <w:szCs w:val="24"/>
              </w:rPr>
            </w:pPr>
            <w:r w:rsidRPr="002A2C67">
              <w:rPr>
                <w:rFonts w:cs="Times New Roman"/>
                <w:b w:val="0"/>
                <w:sz w:val="24"/>
                <w:szCs w:val="24"/>
              </w:rPr>
              <w:t>-gonflement et sensibilité des seins.</w:t>
            </w:r>
          </w:p>
        </w:tc>
        <w:tc>
          <w:tcPr>
            <w:tcW w:w="4678" w:type="dxa"/>
            <w:tcBorders>
              <w:top w:val="single" w:sz="24" w:space="0" w:color="8064A2" w:themeColor="accent4"/>
              <w:left w:val="single" w:sz="4" w:space="0" w:color="8064A2" w:themeColor="accent4"/>
              <w:right w:val="single" w:sz="24" w:space="0" w:color="8064A2" w:themeColor="accent4"/>
            </w:tcBorders>
            <w:shd w:val="clear" w:color="auto" w:fill="E5DFEC" w:themeFill="accent4" w:themeFillTint="33"/>
            <w:vAlign w:val="center"/>
          </w:tcPr>
          <w:p w:rsidR="0051763F" w:rsidRPr="002A2C67" w:rsidRDefault="0051763F" w:rsidP="0051763F">
            <w:pPr>
              <w:cnfStyle w:val="000000100000"/>
              <w:rPr>
                <w:rFonts w:cs="Times New Roman"/>
                <w:sz w:val="24"/>
                <w:szCs w:val="24"/>
              </w:rPr>
            </w:pPr>
            <w:r w:rsidRPr="002A2C67">
              <w:rPr>
                <w:rFonts w:cs="Times New Roman"/>
                <w:sz w:val="24"/>
                <w:szCs w:val="24"/>
              </w:rPr>
              <w:t>Constance de ces signes avec restriction de leurs effets par la diminution de l’HCG et augmentation de l’œstrogène et progestérone.</w:t>
            </w:r>
          </w:p>
        </w:tc>
      </w:tr>
      <w:tr w:rsidR="0051763F" w:rsidRPr="002A1D39" w:rsidTr="0051763F">
        <w:trPr>
          <w:trHeight w:val="397"/>
        </w:trPr>
        <w:tc>
          <w:tcPr>
            <w:cnfStyle w:val="001000000000"/>
            <w:tcW w:w="4253" w:type="dxa"/>
            <w:tcBorders>
              <w:top w:val="single" w:sz="8" w:space="0" w:color="8064A2" w:themeColor="accent4"/>
              <w:left w:val="single" w:sz="24" w:space="0" w:color="8064A2" w:themeColor="accent4"/>
              <w:bottom w:val="single" w:sz="8" w:space="0" w:color="8064A2" w:themeColor="accent4"/>
              <w:right w:val="single" w:sz="4" w:space="0" w:color="8064A2" w:themeColor="accent4"/>
            </w:tcBorders>
            <w:shd w:val="clear" w:color="auto" w:fill="CCC0D9" w:themeFill="accent4" w:themeFillTint="66"/>
            <w:vAlign w:val="center"/>
          </w:tcPr>
          <w:p w:rsidR="0051763F" w:rsidRPr="002A2C67" w:rsidRDefault="0051763F" w:rsidP="0051763F">
            <w:pPr>
              <w:rPr>
                <w:rFonts w:cs="Times New Roman"/>
                <w:b w:val="0"/>
                <w:sz w:val="24"/>
                <w:szCs w:val="24"/>
              </w:rPr>
            </w:pPr>
            <w:r w:rsidRPr="002A2C67">
              <w:rPr>
                <w:rFonts w:cs="Times New Roman"/>
                <w:b w:val="0"/>
                <w:sz w:val="24"/>
                <w:szCs w:val="24"/>
              </w:rPr>
              <w:t>- vergetures.</w:t>
            </w:r>
          </w:p>
          <w:p w:rsidR="0051763F" w:rsidRPr="002A2C67" w:rsidRDefault="0051763F" w:rsidP="0051763F">
            <w:pPr>
              <w:rPr>
                <w:rFonts w:cs="Times New Roman"/>
                <w:b w:val="0"/>
                <w:sz w:val="24"/>
                <w:szCs w:val="24"/>
              </w:rPr>
            </w:pPr>
            <w:r w:rsidRPr="002A2C67">
              <w:rPr>
                <w:rFonts w:cs="Times New Roman"/>
                <w:b w:val="0"/>
                <w:sz w:val="24"/>
                <w:szCs w:val="24"/>
              </w:rPr>
              <w:t>-constipation avec flatulences.</w:t>
            </w:r>
          </w:p>
          <w:p w:rsidR="0051763F" w:rsidRPr="002A2C67" w:rsidRDefault="0051763F" w:rsidP="0051763F">
            <w:pPr>
              <w:rPr>
                <w:rFonts w:cs="Times New Roman"/>
                <w:b w:val="0"/>
                <w:sz w:val="24"/>
                <w:szCs w:val="24"/>
              </w:rPr>
            </w:pPr>
            <w:r w:rsidRPr="002A2C67">
              <w:rPr>
                <w:rFonts w:cs="Times New Roman"/>
                <w:b w:val="0"/>
                <w:sz w:val="24"/>
                <w:szCs w:val="24"/>
              </w:rPr>
              <w:t>-varices aux jambes.</w:t>
            </w:r>
          </w:p>
          <w:p w:rsidR="0051763F" w:rsidRPr="002A2C67" w:rsidRDefault="0051763F" w:rsidP="0051763F">
            <w:pPr>
              <w:rPr>
                <w:rFonts w:cs="Times New Roman"/>
                <w:b w:val="0"/>
                <w:sz w:val="24"/>
                <w:szCs w:val="24"/>
              </w:rPr>
            </w:pPr>
            <w:r w:rsidRPr="002A2C67">
              <w:rPr>
                <w:rFonts w:cs="Times New Roman"/>
                <w:b w:val="0"/>
                <w:sz w:val="24"/>
                <w:szCs w:val="24"/>
              </w:rPr>
              <w:t>-augmentation de la pigmentation de la peau</w:t>
            </w:r>
            <w:r w:rsidRPr="002A2C67">
              <w:rPr>
                <w:rStyle w:val="Appelnotedebasdep"/>
                <w:rFonts w:cs="Times New Roman"/>
                <w:b w:val="0"/>
                <w:sz w:val="24"/>
                <w:szCs w:val="24"/>
              </w:rPr>
              <w:footnoteReference w:id="2"/>
            </w:r>
            <w:r w:rsidRPr="002A2C67">
              <w:rPr>
                <w:rFonts w:cs="Times New Roman"/>
                <w:b w:val="0"/>
                <w:sz w:val="24"/>
                <w:szCs w:val="24"/>
              </w:rPr>
              <w:t>.</w:t>
            </w:r>
          </w:p>
          <w:p w:rsidR="0051763F" w:rsidRPr="002A2C67" w:rsidRDefault="0051763F" w:rsidP="0051763F">
            <w:pPr>
              <w:rPr>
                <w:rFonts w:cs="Times New Roman"/>
                <w:b w:val="0"/>
                <w:sz w:val="24"/>
                <w:szCs w:val="24"/>
              </w:rPr>
            </w:pPr>
            <w:r w:rsidRPr="002A2C67">
              <w:rPr>
                <w:rFonts w:cs="Times New Roman"/>
                <w:b w:val="0"/>
                <w:sz w:val="24"/>
                <w:szCs w:val="24"/>
              </w:rPr>
              <w:t>-sensibilité et saignements des gencives.</w:t>
            </w:r>
          </w:p>
        </w:tc>
        <w:tc>
          <w:tcPr>
            <w:tcW w:w="4678" w:type="dxa"/>
            <w:tcBorders>
              <w:left w:val="single" w:sz="4" w:space="0" w:color="8064A2" w:themeColor="accent4"/>
              <w:right w:val="single" w:sz="24" w:space="0" w:color="8064A2" w:themeColor="accent4"/>
            </w:tcBorders>
            <w:shd w:val="clear" w:color="auto" w:fill="CCC0D9" w:themeFill="accent4" w:themeFillTint="66"/>
            <w:vAlign w:val="center"/>
          </w:tcPr>
          <w:p w:rsidR="0051763F" w:rsidRPr="002A2C67" w:rsidRDefault="0051763F" w:rsidP="0051763F">
            <w:pPr>
              <w:cnfStyle w:val="000000000000"/>
              <w:rPr>
                <w:rFonts w:cs="Times New Roman"/>
                <w:sz w:val="24"/>
                <w:szCs w:val="24"/>
              </w:rPr>
            </w:pPr>
            <w:r w:rsidRPr="002A2C67">
              <w:rPr>
                <w:rFonts w:cs="Times New Roman"/>
                <w:sz w:val="24"/>
                <w:szCs w:val="24"/>
              </w:rPr>
              <w:t>Augmentation progressive et continue de l’œstrogène et de la progestérone. Cette augmentation provoque une dilatation des parois vasculaires et une augmentation de l’afflux sanguin d’où les varices. Les vergetures peuvent également être dues à un étirement trop important de la peau.</w:t>
            </w:r>
          </w:p>
        </w:tc>
      </w:tr>
      <w:tr w:rsidR="0051763F" w:rsidRPr="002A1D39" w:rsidTr="0051763F">
        <w:trPr>
          <w:cnfStyle w:val="000000100000"/>
          <w:trHeight w:val="397"/>
        </w:trPr>
        <w:tc>
          <w:tcPr>
            <w:cnfStyle w:val="001000000000"/>
            <w:tcW w:w="4253" w:type="dxa"/>
            <w:tcBorders>
              <w:left w:val="single" w:sz="24" w:space="0" w:color="8064A2" w:themeColor="accent4"/>
              <w:right w:val="single" w:sz="4" w:space="0" w:color="8064A2" w:themeColor="accent4"/>
            </w:tcBorders>
            <w:shd w:val="clear" w:color="auto" w:fill="E5DFEC" w:themeFill="accent4" w:themeFillTint="33"/>
            <w:vAlign w:val="center"/>
          </w:tcPr>
          <w:p w:rsidR="0051763F" w:rsidRPr="002A2C67" w:rsidRDefault="0051763F" w:rsidP="0051763F">
            <w:pPr>
              <w:rPr>
                <w:rFonts w:cs="Times New Roman"/>
                <w:b w:val="0"/>
                <w:sz w:val="24"/>
                <w:szCs w:val="24"/>
              </w:rPr>
            </w:pPr>
            <w:r w:rsidRPr="002A2C67">
              <w:rPr>
                <w:rFonts w:cs="Times New Roman"/>
                <w:b w:val="0"/>
                <w:sz w:val="24"/>
                <w:szCs w:val="24"/>
              </w:rPr>
              <w:t>-douleur à l’aine.</w:t>
            </w:r>
          </w:p>
          <w:p w:rsidR="0051763F" w:rsidRPr="002A2C67" w:rsidRDefault="0051763F" w:rsidP="0051763F">
            <w:pPr>
              <w:rPr>
                <w:rFonts w:cs="Times New Roman"/>
                <w:b w:val="0"/>
                <w:sz w:val="24"/>
                <w:szCs w:val="24"/>
              </w:rPr>
            </w:pPr>
            <w:r w:rsidRPr="002A2C67">
              <w:rPr>
                <w:rFonts w:cs="Times New Roman"/>
                <w:b w:val="0"/>
                <w:sz w:val="24"/>
                <w:szCs w:val="24"/>
              </w:rPr>
              <w:t xml:space="preserve">-gonflement des jambes et des pieds avec de possibles </w:t>
            </w:r>
            <w:proofErr w:type="gramStart"/>
            <w:r w:rsidRPr="002A2C67">
              <w:rPr>
                <w:rFonts w:cs="Times New Roman"/>
                <w:b w:val="0"/>
                <w:sz w:val="24"/>
                <w:szCs w:val="24"/>
              </w:rPr>
              <w:t>crampes</w:t>
            </w:r>
            <w:proofErr w:type="gramEnd"/>
            <w:r w:rsidRPr="002A2C67">
              <w:rPr>
                <w:rFonts w:cs="Times New Roman"/>
                <w:b w:val="0"/>
                <w:sz w:val="24"/>
                <w:szCs w:val="24"/>
              </w:rPr>
              <w:t>.</w:t>
            </w:r>
          </w:p>
          <w:p w:rsidR="0051763F" w:rsidRPr="002A2C67" w:rsidRDefault="0051763F" w:rsidP="0051763F">
            <w:pPr>
              <w:rPr>
                <w:rFonts w:cs="Times New Roman"/>
                <w:b w:val="0"/>
                <w:sz w:val="24"/>
                <w:szCs w:val="24"/>
              </w:rPr>
            </w:pPr>
            <w:r w:rsidRPr="002A2C67">
              <w:rPr>
                <w:rFonts w:cs="Times New Roman"/>
                <w:b w:val="0"/>
                <w:sz w:val="24"/>
                <w:szCs w:val="24"/>
              </w:rPr>
              <w:t>-hémorroïdes.</w:t>
            </w:r>
          </w:p>
        </w:tc>
        <w:tc>
          <w:tcPr>
            <w:tcW w:w="4678" w:type="dxa"/>
            <w:tcBorders>
              <w:left w:val="single" w:sz="4" w:space="0" w:color="8064A2" w:themeColor="accent4"/>
              <w:right w:val="single" w:sz="24" w:space="0" w:color="8064A2" w:themeColor="accent4"/>
            </w:tcBorders>
            <w:shd w:val="clear" w:color="auto" w:fill="E5DFEC" w:themeFill="accent4" w:themeFillTint="33"/>
            <w:vAlign w:val="center"/>
          </w:tcPr>
          <w:p w:rsidR="0051763F" w:rsidRPr="002A2C67" w:rsidRDefault="0051763F" w:rsidP="0051763F">
            <w:pPr>
              <w:cnfStyle w:val="000000100000"/>
              <w:rPr>
                <w:rFonts w:cs="Times New Roman"/>
                <w:sz w:val="24"/>
                <w:szCs w:val="24"/>
              </w:rPr>
            </w:pPr>
            <w:r w:rsidRPr="002A2C67">
              <w:rPr>
                <w:rFonts w:cs="Times New Roman"/>
                <w:sz w:val="24"/>
                <w:szCs w:val="24"/>
              </w:rPr>
              <w:t>L’expansion de l’utérus, qui atteint environ 24cm au 6</w:t>
            </w:r>
            <w:r w:rsidRPr="002A2C67">
              <w:rPr>
                <w:rFonts w:cs="Times New Roman"/>
                <w:sz w:val="24"/>
                <w:szCs w:val="24"/>
                <w:vertAlign w:val="superscript"/>
              </w:rPr>
              <w:t>ème</w:t>
            </w:r>
            <w:r w:rsidRPr="002A2C67">
              <w:rPr>
                <w:rFonts w:cs="Times New Roman"/>
                <w:sz w:val="24"/>
                <w:szCs w:val="24"/>
              </w:rPr>
              <w:t xml:space="preserve"> mois de grossesse, va distendre les ligaments qui soutiennent l’utérus et augmenter la pression sur les vaisseaux sanguins abdominaux qui irriguent les membres inférieurs.</w:t>
            </w:r>
          </w:p>
        </w:tc>
      </w:tr>
      <w:tr w:rsidR="0051763F" w:rsidRPr="002A1D39" w:rsidTr="0051763F">
        <w:trPr>
          <w:trHeight w:val="397"/>
        </w:trPr>
        <w:tc>
          <w:tcPr>
            <w:cnfStyle w:val="001000000000"/>
            <w:tcW w:w="4253" w:type="dxa"/>
            <w:tcBorders>
              <w:top w:val="single" w:sz="8" w:space="0" w:color="8064A2" w:themeColor="accent4"/>
              <w:left w:val="single" w:sz="24" w:space="0" w:color="8064A2" w:themeColor="accent4"/>
              <w:bottom w:val="single" w:sz="8" w:space="0" w:color="8064A2" w:themeColor="accent4"/>
              <w:right w:val="single" w:sz="4" w:space="0" w:color="8064A2" w:themeColor="accent4"/>
            </w:tcBorders>
            <w:shd w:val="clear" w:color="auto" w:fill="CCC0D9" w:themeFill="accent4" w:themeFillTint="66"/>
          </w:tcPr>
          <w:p w:rsidR="0051763F" w:rsidRPr="002A2C67" w:rsidRDefault="0051763F" w:rsidP="0051763F">
            <w:pPr>
              <w:rPr>
                <w:rFonts w:cs="Times New Roman"/>
                <w:b w:val="0"/>
                <w:sz w:val="24"/>
                <w:szCs w:val="24"/>
              </w:rPr>
            </w:pPr>
            <w:r w:rsidRPr="002A2C67">
              <w:rPr>
                <w:rFonts w:cs="Times New Roman"/>
                <w:b w:val="0"/>
                <w:sz w:val="24"/>
                <w:szCs w:val="24"/>
              </w:rPr>
              <w:t>-prise de poids de 5 à 7kg.</w:t>
            </w:r>
          </w:p>
        </w:tc>
        <w:tc>
          <w:tcPr>
            <w:tcW w:w="4678" w:type="dxa"/>
            <w:tcBorders>
              <w:left w:val="single" w:sz="4" w:space="0" w:color="8064A2" w:themeColor="accent4"/>
              <w:right w:val="single" w:sz="24" w:space="0" w:color="8064A2" w:themeColor="accent4"/>
            </w:tcBorders>
            <w:shd w:val="clear" w:color="auto" w:fill="CCC0D9" w:themeFill="accent4" w:themeFillTint="66"/>
          </w:tcPr>
          <w:p w:rsidR="0051763F" w:rsidRPr="002A2C67" w:rsidRDefault="0051763F" w:rsidP="0051763F">
            <w:pPr>
              <w:cnfStyle w:val="000000000000"/>
              <w:rPr>
                <w:rFonts w:cs="Times New Roman"/>
                <w:sz w:val="24"/>
                <w:szCs w:val="24"/>
              </w:rPr>
            </w:pPr>
            <w:r w:rsidRPr="002A2C67">
              <w:rPr>
                <w:rFonts w:cs="Times New Roman"/>
                <w:sz w:val="24"/>
                <w:szCs w:val="24"/>
              </w:rPr>
              <w:t>Augmentation du poids du fœtus, du placenta et du liquide amniotique.</w:t>
            </w:r>
          </w:p>
        </w:tc>
      </w:tr>
      <w:tr w:rsidR="0051763F" w:rsidRPr="002A1D39" w:rsidTr="0051763F">
        <w:trPr>
          <w:cnfStyle w:val="000000100000"/>
          <w:trHeight w:val="397"/>
        </w:trPr>
        <w:tc>
          <w:tcPr>
            <w:cnfStyle w:val="001000000000"/>
            <w:tcW w:w="4253" w:type="dxa"/>
            <w:tcBorders>
              <w:left w:val="single" w:sz="24" w:space="0" w:color="8064A2" w:themeColor="accent4"/>
              <w:bottom w:val="single" w:sz="24" w:space="0" w:color="934BC9"/>
              <w:right w:val="single" w:sz="4" w:space="0" w:color="8064A2" w:themeColor="accent4"/>
            </w:tcBorders>
            <w:shd w:val="clear" w:color="auto" w:fill="E5DFEC" w:themeFill="accent4" w:themeFillTint="33"/>
          </w:tcPr>
          <w:p w:rsidR="0051763F" w:rsidRPr="002A2C67" w:rsidRDefault="0051763F" w:rsidP="0051763F">
            <w:pPr>
              <w:rPr>
                <w:rFonts w:cs="Times New Roman"/>
                <w:b w:val="0"/>
                <w:sz w:val="24"/>
                <w:szCs w:val="24"/>
              </w:rPr>
            </w:pPr>
            <w:r w:rsidRPr="002A2C67">
              <w:rPr>
                <w:rFonts w:cs="Times New Roman"/>
                <w:b w:val="0"/>
                <w:sz w:val="24"/>
                <w:szCs w:val="24"/>
              </w:rPr>
              <w:t>-lombalgies</w:t>
            </w:r>
          </w:p>
        </w:tc>
        <w:tc>
          <w:tcPr>
            <w:tcW w:w="4678" w:type="dxa"/>
            <w:tcBorders>
              <w:left w:val="single" w:sz="4" w:space="0" w:color="8064A2" w:themeColor="accent4"/>
              <w:bottom w:val="single" w:sz="24" w:space="0" w:color="934BC9"/>
              <w:right w:val="single" w:sz="24" w:space="0" w:color="8064A2" w:themeColor="accent4"/>
            </w:tcBorders>
            <w:shd w:val="clear" w:color="auto" w:fill="E5DFEC" w:themeFill="accent4" w:themeFillTint="33"/>
          </w:tcPr>
          <w:p w:rsidR="0051763F" w:rsidRPr="002A2C67" w:rsidRDefault="0051763F" w:rsidP="0051763F">
            <w:pPr>
              <w:cnfStyle w:val="000000100000"/>
              <w:rPr>
                <w:rFonts w:cs="Times New Roman"/>
                <w:sz w:val="24"/>
                <w:szCs w:val="24"/>
              </w:rPr>
            </w:pPr>
            <w:r w:rsidRPr="002A2C67">
              <w:rPr>
                <w:rFonts w:cs="Times New Roman"/>
                <w:sz w:val="24"/>
                <w:szCs w:val="24"/>
              </w:rPr>
              <w:t>Poids du ventre qui augmente et/ou laxité ligamentaire.</w:t>
            </w:r>
          </w:p>
        </w:tc>
      </w:tr>
    </w:tbl>
    <w:p w:rsidR="0051763F" w:rsidRDefault="0051763F" w:rsidP="0051763F">
      <w:pPr>
        <w:rPr>
          <w:rFonts w:cs="Times New Roman"/>
          <w:szCs w:val="24"/>
        </w:rPr>
      </w:pPr>
    </w:p>
    <w:p w:rsidR="0051763F" w:rsidRDefault="0051763F" w:rsidP="0051763F">
      <w:pPr>
        <w:rPr>
          <w:rFonts w:cs="Times New Roman"/>
          <w:szCs w:val="24"/>
        </w:rPr>
      </w:pPr>
    </w:p>
    <w:p w:rsidR="0051763F" w:rsidRDefault="0051763F" w:rsidP="0051763F">
      <w:pPr>
        <w:rPr>
          <w:rFonts w:cs="Times New Roman"/>
          <w:szCs w:val="24"/>
        </w:rPr>
      </w:pPr>
    </w:p>
    <w:p w:rsidR="0051763F" w:rsidRDefault="0051763F" w:rsidP="0051763F">
      <w:pPr>
        <w:rPr>
          <w:rFonts w:cs="Times New Roman"/>
          <w:szCs w:val="24"/>
        </w:rPr>
      </w:pPr>
    </w:p>
    <w:p w:rsidR="0051763F" w:rsidRDefault="0051763F" w:rsidP="0051763F">
      <w:pPr>
        <w:pStyle w:val="Style4"/>
        <w:rPr>
          <w:szCs w:val="24"/>
        </w:rPr>
      </w:pPr>
      <w:bookmarkStart w:id="51" w:name="_Toc421822956"/>
      <w:bookmarkStart w:id="52" w:name="_Toc421825325"/>
      <w:r w:rsidRPr="004C7802">
        <w:rPr>
          <w:rFonts w:eastAsiaTheme="minorHAnsi"/>
        </w:rPr>
        <w:lastRenderedPageBreak/>
        <w:t>I.2.5.3. Tr</w:t>
      </w:r>
      <w:r w:rsidR="00655578">
        <w:rPr>
          <w:rFonts w:eastAsiaTheme="minorHAnsi"/>
        </w:rPr>
        <w:t>oisième trimestre entre la 29</w:t>
      </w:r>
      <w:r w:rsidR="00655578" w:rsidRPr="00655578">
        <w:rPr>
          <w:rFonts w:eastAsiaTheme="minorHAnsi"/>
          <w:vertAlign w:val="superscript"/>
        </w:rPr>
        <w:t>ème</w:t>
      </w:r>
      <w:r w:rsidR="00655578">
        <w:rPr>
          <w:rFonts w:eastAsiaTheme="minorHAnsi"/>
        </w:rPr>
        <w:t xml:space="preserve"> et 40</w:t>
      </w:r>
      <w:r w:rsidR="00655578" w:rsidRPr="00655578">
        <w:rPr>
          <w:rFonts w:eastAsiaTheme="minorHAnsi"/>
          <w:vertAlign w:val="superscript"/>
        </w:rPr>
        <w:t>ème</w:t>
      </w:r>
      <w:r w:rsidR="00655578">
        <w:rPr>
          <w:rFonts w:eastAsiaTheme="minorHAnsi"/>
        </w:rPr>
        <w:t xml:space="preserve"> </w:t>
      </w:r>
      <w:r w:rsidRPr="004C7802">
        <w:rPr>
          <w:rFonts w:eastAsiaTheme="minorHAnsi"/>
        </w:rPr>
        <w:t>semaine aménorrhée</w:t>
      </w:r>
      <w:r>
        <w:rPr>
          <w:szCs w:val="24"/>
        </w:rPr>
        <w:t>.</w:t>
      </w:r>
      <w:bookmarkEnd w:id="51"/>
      <w:bookmarkEnd w:id="52"/>
    </w:p>
    <w:p w:rsidR="0051763F" w:rsidRDefault="0051763F" w:rsidP="0051763F">
      <w:pPr>
        <w:rPr>
          <w:rFonts w:cs="Times New Roman"/>
          <w:szCs w:val="24"/>
        </w:rPr>
      </w:pPr>
      <w:r>
        <w:rPr>
          <w:rFonts w:cs="Times New Roman"/>
          <w:szCs w:val="24"/>
        </w:rPr>
        <w:t xml:space="preserve">Lors du dernier trimestre l’abdomen est bien rond et le fœtus, qui fini son développement, </w:t>
      </w:r>
      <w:proofErr w:type="spellStart"/>
      <w:r>
        <w:rPr>
          <w:rFonts w:cs="Times New Roman"/>
          <w:szCs w:val="24"/>
        </w:rPr>
        <w:t>atteind</w:t>
      </w:r>
      <w:proofErr w:type="spellEnd"/>
      <w:r>
        <w:rPr>
          <w:rFonts w:cs="Times New Roman"/>
          <w:szCs w:val="24"/>
        </w:rPr>
        <w:t xml:space="preserve"> environ 50cm et fait 3-4kg.</w:t>
      </w:r>
    </w:p>
    <w:p w:rsidR="0051763F" w:rsidRDefault="00F33EC0" w:rsidP="00F33EC0">
      <w:pPr>
        <w:pStyle w:val="Lgende"/>
        <w:rPr>
          <w:rFonts w:ascii="Times New Roman" w:hAnsi="Times New Roman" w:cs="Times New Roman"/>
          <w:sz w:val="24"/>
          <w:szCs w:val="24"/>
        </w:rPr>
      </w:pPr>
      <w:bookmarkStart w:id="53" w:name="_Toc421828507"/>
      <w:r>
        <w:t xml:space="preserve">Tableau </w:t>
      </w:r>
      <w:r w:rsidR="00DB436C">
        <w:t>III</w:t>
      </w:r>
      <w:r>
        <w:t xml:space="preserve"> : Signes du troisième trimestre</w:t>
      </w:r>
      <w:bookmarkEnd w:id="53"/>
    </w:p>
    <w:tbl>
      <w:tblPr>
        <w:tblStyle w:val="Listeclaire-Accent4"/>
        <w:tblW w:w="9782" w:type="dxa"/>
        <w:tblInd w:w="-743" w:type="dxa"/>
        <w:tblLook w:val="04A0"/>
      </w:tblPr>
      <w:tblGrid>
        <w:gridCol w:w="4679"/>
        <w:gridCol w:w="5103"/>
      </w:tblGrid>
      <w:tr w:rsidR="0051763F" w:rsidRPr="002A1D39" w:rsidTr="0051763F">
        <w:trPr>
          <w:cnfStyle w:val="100000000000"/>
          <w:trHeight w:val="20"/>
        </w:trPr>
        <w:tc>
          <w:tcPr>
            <w:cnfStyle w:val="001000000000"/>
            <w:tcW w:w="4679" w:type="dxa"/>
            <w:tcBorders>
              <w:top w:val="single" w:sz="12" w:space="0" w:color="8064A2" w:themeColor="accent4"/>
              <w:left w:val="single" w:sz="24" w:space="0" w:color="8064A2" w:themeColor="accent4"/>
              <w:bottom w:val="single" w:sz="4" w:space="0" w:color="8064A2" w:themeColor="accent4"/>
            </w:tcBorders>
          </w:tcPr>
          <w:p w:rsidR="0051763F" w:rsidRPr="00FD0E50" w:rsidRDefault="0051763F" w:rsidP="0051763F">
            <w:pPr>
              <w:rPr>
                <w:rFonts w:cs="Times New Roman"/>
                <w:b w:val="0"/>
                <w:sz w:val="24"/>
                <w:szCs w:val="24"/>
              </w:rPr>
            </w:pPr>
            <w:r w:rsidRPr="00FD0E50">
              <w:rPr>
                <w:rFonts w:cs="Times New Roman"/>
                <w:b w:val="0"/>
                <w:sz w:val="24"/>
                <w:szCs w:val="24"/>
              </w:rPr>
              <w:t>Signes cliniques</w:t>
            </w:r>
          </w:p>
        </w:tc>
        <w:tc>
          <w:tcPr>
            <w:tcW w:w="5103" w:type="dxa"/>
            <w:tcBorders>
              <w:top w:val="single" w:sz="24" w:space="0" w:color="8064A2" w:themeColor="accent4"/>
              <w:right w:val="single" w:sz="24" w:space="0" w:color="8064A2" w:themeColor="accent4"/>
            </w:tcBorders>
          </w:tcPr>
          <w:p w:rsidR="0051763F" w:rsidRPr="002A1D39" w:rsidRDefault="0051763F" w:rsidP="0051763F">
            <w:pPr>
              <w:cnfStyle w:val="100000000000"/>
              <w:rPr>
                <w:rFonts w:cs="Times New Roman"/>
                <w:sz w:val="24"/>
                <w:szCs w:val="24"/>
              </w:rPr>
            </w:pPr>
            <w:r w:rsidRPr="002A1D39">
              <w:rPr>
                <w:rFonts w:cs="Times New Roman"/>
                <w:sz w:val="24"/>
                <w:szCs w:val="24"/>
              </w:rPr>
              <w:t xml:space="preserve">Causes </w:t>
            </w:r>
          </w:p>
        </w:tc>
      </w:tr>
      <w:tr w:rsidR="0051763F" w:rsidRPr="002A1D39" w:rsidTr="0051763F">
        <w:trPr>
          <w:cnfStyle w:val="000000100000"/>
          <w:trHeight w:val="20"/>
        </w:trPr>
        <w:tc>
          <w:tcPr>
            <w:cnfStyle w:val="001000000000"/>
            <w:tcW w:w="4679" w:type="dxa"/>
            <w:tcBorders>
              <w:top w:val="single" w:sz="24" w:space="0" w:color="8064A2" w:themeColor="accent4"/>
              <w:left w:val="single" w:sz="24" w:space="0" w:color="8064A2" w:themeColor="accent4"/>
              <w:right w:val="single" w:sz="4" w:space="0" w:color="8064A2" w:themeColor="accent4"/>
            </w:tcBorders>
            <w:shd w:val="clear" w:color="auto" w:fill="CCC0D9" w:themeFill="accent4" w:themeFillTint="66"/>
          </w:tcPr>
          <w:p w:rsidR="0051763F" w:rsidRPr="00FD0E50" w:rsidRDefault="0051763F" w:rsidP="0051763F">
            <w:pPr>
              <w:rPr>
                <w:rFonts w:cs="Times New Roman"/>
                <w:b w:val="0"/>
                <w:sz w:val="24"/>
                <w:szCs w:val="24"/>
              </w:rPr>
            </w:pPr>
            <w:r w:rsidRPr="00FD0E50">
              <w:rPr>
                <w:rFonts w:cs="Times New Roman"/>
                <w:b w:val="0"/>
                <w:sz w:val="24"/>
                <w:szCs w:val="24"/>
              </w:rPr>
              <w:t>-congestion nasale.</w:t>
            </w:r>
          </w:p>
          <w:p w:rsidR="0051763F" w:rsidRPr="00FD0E50" w:rsidRDefault="0051763F" w:rsidP="0051763F">
            <w:pPr>
              <w:rPr>
                <w:rFonts w:cs="Times New Roman"/>
                <w:b w:val="0"/>
                <w:sz w:val="24"/>
                <w:szCs w:val="24"/>
              </w:rPr>
            </w:pPr>
            <w:r w:rsidRPr="00FD0E50">
              <w:rPr>
                <w:rFonts w:cs="Times New Roman"/>
                <w:b w:val="0"/>
                <w:sz w:val="24"/>
                <w:szCs w:val="24"/>
              </w:rPr>
              <w:t>-constipation avec hémorroïdes.</w:t>
            </w:r>
          </w:p>
          <w:p w:rsidR="0051763F" w:rsidRPr="00FD0E50" w:rsidRDefault="0051763F" w:rsidP="0051763F">
            <w:pPr>
              <w:rPr>
                <w:rFonts w:cs="Times New Roman"/>
                <w:b w:val="0"/>
                <w:sz w:val="24"/>
                <w:szCs w:val="24"/>
              </w:rPr>
            </w:pPr>
            <w:r w:rsidRPr="00FD0E50">
              <w:rPr>
                <w:rFonts w:cs="Times New Roman"/>
                <w:b w:val="0"/>
                <w:sz w:val="24"/>
                <w:szCs w:val="24"/>
              </w:rPr>
              <w:t>-crampes dans les jambes.</w:t>
            </w:r>
          </w:p>
          <w:p w:rsidR="0051763F" w:rsidRPr="00FD0E50" w:rsidRDefault="0051763F" w:rsidP="0051763F">
            <w:pPr>
              <w:rPr>
                <w:rFonts w:cs="Times New Roman"/>
                <w:b w:val="0"/>
                <w:sz w:val="24"/>
                <w:szCs w:val="24"/>
              </w:rPr>
            </w:pPr>
            <w:r w:rsidRPr="00FD0E50">
              <w:rPr>
                <w:rFonts w:cs="Times New Roman"/>
                <w:b w:val="0"/>
                <w:sz w:val="24"/>
                <w:szCs w:val="24"/>
              </w:rPr>
              <w:t>-douleur à l’aine.</w:t>
            </w:r>
          </w:p>
          <w:p w:rsidR="0051763F" w:rsidRPr="00FD0E50" w:rsidRDefault="0051763F" w:rsidP="0051763F">
            <w:pPr>
              <w:rPr>
                <w:rFonts w:cs="Times New Roman"/>
                <w:b w:val="0"/>
                <w:sz w:val="24"/>
                <w:szCs w:val="24"/>
              </w:rPr>
            </w:pPr>
            <w:r w:rsidRPr="00FD0E50">
              <w:rPr>
                <w:rFonts w:cs="Times New Roman"/>
                <w:b w:val="0"/>
                <w:sz w:val="24"/>
                <w:szCs w:val="24"/>
              </w:rPr>
              <w:t>-gonflement des jambes et pieds.</w:t>
            </w:r>
          </w:p>
          <w:p w:rsidR="0051763F" w:rsidRPr="00FD0E50" w:rsidRDefault="0051763F" w:rsidP="0051763F">
            <w:pPr>
              <w:rPr>
                <w:rFonts w:cs="Times New Roman"/>
                <w:b w:val="0"/>
                <w:sz w:val="24"/>
                <w:szCs w:val="24"/>
              </w:rPr>
            </w:pPr>
            <w:r w:rsidRPr="00FD0E50">
              <w:rPr>
                <w:rFonts w:cs="Times New Roman"/>
                <w:b w:val="0"/>
                <w:sz w:val="24"/>
                <w:szCs w:val="24"/>
              </w:rPr>
              <w:t>-lombalgies.</w:t>
            </w:r>
          </w:p>
          <w:p w:rsidR="0051763F" w:rsidRPr="00FD0E50" w:rsidRDefault="0051763F" w:rsidP="0051763F">
            <w:pPr>
              <w:rPr>
                <w:rFonts w:cs="Times New Roman"/>
                <w:b w:val="0"/>
                <w:sz w:val="24"/>
                <w:szCs w:val="24"/>
              </w:rPr>
            </w:pPr>
            <w:r w:rsidRPr="00FD0E50">
              <w:rPr>
                <w:rFonts w:cs="Times New Roman"/>
                <w:b w:val="0"/>
                <w:sz w:val="24"/>
                <w:szCs w:val="24"/>
              </w:rPr>
              <w:t>-maux de tête.</w:t>
            </w:r>
          </w:p>
          <w:p w:rsidR="0051763F" w:rsidRPr="00FD0E50" w:rsidRDefault="0051763F" w:rsidP="0051763F">
            <w:pPr>
              <w:rPr>
                <w:rFonts w:cs="Times New Roman"/>
                <w:b w:val="0"/>
                <w:sz w:val="24"/>
                <w:szCs w:val="24"/>
              </w:rPr>
            </w:pPr>
            <w:r w:rsidRPr="00FD0E50">
              <w:rPr>
                <w:rFonts w:cs="Times New Roman"/>
                <w:b w:val="0"/>
                <w:sz w:val="24"/>
                <w:szCs w:val="24"/>
              </w:rPr>
              <w:t>-varices.</w:t>
            </w:r>
          </w:p>
        </w:tc>
        <w:tc>
          <w:tcPr>
            <w:tcW w:w="5103" w:type="dxa"/>
            <w:tcBorders>
              <w:top w:val="single" w:sz="24" w:space="0" w:color="8064A2" w:themeColor="accent4"/>
              <w:left w:val="single" w:sz="4" w:space="0" w:color="8064A2" w:themeColor="accent4"/>
              <w:right w:val="single" w:sz="24" w:space="0" w:color="8064A2" w:themeColor="accent4"/>
            </w:tcBorders>
            <w:shd w:val="clear" w:color="auto" w:fill="CCC0D9" w:themeFill="accent4" w:themeFillTint="66"/>
          </w:tcPr>
          <w:p w:rsidR="0051763F" w:rsidRPr="002A1D39" w:rsidRDefault="0051763F" w:rsidP="0051763F">
            <w:pPr>
              <w:cnfStyle w:val="000000100000"/>
              <w:rPr>
                <w:rFonts w:cs="Times New Roman"/>
                <w:sz w:val="24"/>
                <w:szCs w:val="24"/>
              </w:rPr>
            </w:pPr>
            <w:r w:rsidRPr="002A1D39">
              <w:rPr>
                <w:rFonts w:cs="Times New Roman"/>
                <w:sz w:val="24"/>
                <w:szCs w:val="24"/>
              </w:rPr>
              <w:t>Continuité de ces signes cliniques</w:t>
            </w:r>
          </w:p>
        </w:tc>
      </w:tr>
      <w:tr w:rsidR="0051763F" w:rsidRPr="002A1D39" w:rsidTr="0051763F">
        <w:trPr>
          <w:trHeight w:val="20"/>
        </w:trPr>
        <w:tc>
          <w:tcPr>
            <w:cnfStyle w:val="001000000000"/>
            <w:tcW w:w="4679" w:type="dxa"/>
            <w:tcBorders>
              <w:left w:val="single" w:sz="24" w:space="0" w:color="8064A2" w:themeColor="accent4"/>
              <w:right w:val="single" w:sz="4" w:space="0" w:color="8064A2" w:themeColor="accent4"/>
            </w:tcBorders>
            <w:shd w:val="clear" w:color="auto" w:fill="E5DFEC" w:themeFill="accent4" w:themeFillTint="33"/>
          </w:tcPr>
          <w:p w:rsidR="0051763F" w:rsidRPr="00FD0E50" w:rsidRDefault="0051763F" w:rsidP="0051763F">
            <w:pPr>
              <w:rPr>
                <w:rFonts w:cs="Times New Roman"/>
                <w:b w:val="0"/>
                <w:color w:val="FF0000"/>
                <w:sz w:val="24"/>
                <w:szCs w:val="24"/>
              </w:rPr>
            </w:pPr>
            <w:r w:rsidRPr="00FD0E50">
              <w:rPr>
                <w:rFonts w:cs="Times New Roman"/>
                <w:b w:val="0"/>
                <w:sz w:val="24"/>
                <w:szCs w:val="24"/>
              </w:rPr>
              <w:t>-production de lait par les seins avec écoulement de colostrum</w:t>
            </w:r>
            <w:r w:rsidRPr="00FD0E50">
              <w:rPr>
                <w:rStyle w:val="Appelnotedebasdep"/>
                <w:rFonts w:cs="Times New Roman"/>
                <w:b w:val="0"/>
                <w:sz w:val="24"/>
                <w:szCs w:val="24"/>
              </w:rPr>
              <w:footnoteReference w:id="3"/>
            </w:r>
            <w:r w:rsidRPr="00FD0E50">
              <w:rPr>
                <w:rFonts w:cs="Times New Roman"/>
                <w:b w:val="0"/>
                <w:sz w:val="24"/>
                <w:szCs w:val="24"/>
              </w:rPr>
              <w:t>.</w:t>
            </w:r>
          </w:p>
          <w:p w:rsidR="0051763F" w:rsidRPr="00FD0E50" w:rsidRDefault="0051763F" w:rsidP="0051763F">
            <w:pPr>
              <w:rPr>
                <w:rFonts w:cs="Times New Roman"/>
                <w:b w:val="0"/>
                <w:sz w:val="24"/>
                <w:szCs w:val="24"/>
              </w:rPr>
            </w:pPr>
            <w:r w:rsidRPr="00FD0E50">
              <w:rPr>
                <w:rFonts w:cs="Times New Roman"/>
                <w:b w:val="0"/>
                <w:sz w:val="24"/>
                <w:szCs w:val="24"/>
              </w:rPr>
              <w:t>-ralentissement de la digestion avec reflux et brûlures d’estomac (augmenté par la pression de l’utérus sur le diaphragme).</w:t>
            </w:r>
          </w:p>
        </w:tc>
        <w:tc>
          <w:tcPr>
            <w:tcW w:w="5103" w:type="dxa"/>
            <w:tcBorders>
              <w:left w:val="single" w:sz="4" w:space="0" w:color="8064A2" w:themeColor="accent4"/>
              <w:right w:val="single" w:sz="24" w:space="0" w:color="8064A2" w:themeColor="accent4"/>
            </w:tcBorders>
            <w:shd w:val="clear" w:color="auto" w:fill="E5DFEC" w:themeFill="accent4" w:themeFillTint="33"/>
          </w:tcPr>
          <w:p w:rsidR="0051763F" w:rsidRPr="002A1D39" w:rsidRDefault="0051763F" w:rsidP="0051763F">
            <w:pPr>
              <w:cnfStyle w:val="000000000000"/>
              <w:rPr>
                <w:rFonts w:cs="Times New Roman"/>
                <w:sz w:val="24"/>
                <w:szCs w:val="24"/>
              </w:rPr>
            </w:pPr>
            <w:r w:rsidRPr="002A1D39">
              <w:rPr>
                <w:rFonts w:cs="Times New Roman"/>
                <w:sz w:val="24"/>
                <w:szCs w:val="24"/>
              </w:rPr>
              <w:t>Augmentation progressive de l’œstrogène et de la progestérone.</w:t>
            </w:r>
          </w:p>
        </w:tc>
      </w:tr>
      <w:tr w:rsidR="0051763F" w:rsidRPr="002A1D39" w:rsidTr="0051763F">
        <w:trPr>
          <w:cnfStyle w:val="000000100000"/>
          <w:trHeight w:val="20"/>
        </w:trPr>
        <w:tc>
          <w:tcPr>
            <w:cnfStyle w:val="001000000000"/>
            <w:tcW w:w="4679" w:type="dxa"/>
            <w:tcBorders>
              <w:left w:val="single" w:sz="24" w:space="0" w:color="8064A2" w:themeColor="accent4"/>
              <w:right w:val="single" w:sz="4" w:space="0" w:color="8064A2" w:themeColor="accent4"/>
            </w:tcBorders>
            <w:shd w:val="clear" w:color="auto" w:fill="CCC0D9" w:themeFill="accent4" w:themeFillTint="66"/>
          </w:tcPr>
          <w:p w:rsidR="0051763F" w:rsidRPr="00FD0E50" w:rsidRDefault="0051763F" w:rsidP="0051763F">
            <w:pPr>
              <w:rPr>
                <w:rFonts w:cs="Times New Roman"/>
                <w:b w:val="0"/>
                <w:sz w:val="24"/>
                <w:szCs w:val="24"/>
              </w:rPr>
            </w:pPr>
            <w:r w:rsidRPr="00FD0E50">
              <w:rPr>
                <w:rFonts w:cs="Times New Roman"/>
                <w:b w:val="0"/>
                <w:sz w:val="24"/>
                <w:szCs w:val="24"/>
              </w:rPr>
              <w:t>-augmentation de la fréquence urinaire.</w:t>
            </w:r>
          </w:p>
          <w:p w:rsidR="0051763F" w:rsidRPr="00FD0E50" w:rsidRDefault="0051763F" w:rsidP="0051763F">
            <w:pPr>
              <w:rPr>
                <w:rFonts w:cs="Times New Roman"/>
                <w:b w:val="0"/>
                <w:sz w:val="24"/>
                <w:szCs w:val="24"/>
              </w:rPr>
            </w:pPr>
            <w:r w:rsidRPr="00FD0E50">
              <w:rPr>
                <w:rFonts w:cs="Times New Roman"/>
                <w:b w:val="0"/>
                <w:sz w:val="24"/>
                <w:szCs w:val="24"/>
              </w:rPr>
              <w:t>-augmentation des pertes vaginales.</w:t>
            </w:r>
          </w:p>
        </w:tc>
        <w:tc>
          <w:tcPr>
            <w:tcW w:w="5103" w:type="dxa"/>
            <w:tcBorders>
              <w:left w:val="single" w:sz="4" w:space="0" w:color="8064A2" w:themeColor="accent4"/>
              <w:right w:val="single" w:sz="24" w:space="0" w:color="8064A2" w:themeColor="accent4"/>
            </w:tcBorders>
            <w:shd w:val="clear" w:color="auto" w:fill="CCC0D9" w:themeFill="accent4" w:themeFillTint="66"/>
          </w:tcPr>
          <w:p w:rsidR="0051763F" w:rsidRPr="002A1D39" w:rsidRDefault="0051763F" w:rsidP="0051763F">
            <w:pPr>
              <w:cnfStyle w:val="000000100000"/>
              <w:rPr>
                <w:rFonts w:cs="Times New Roman"/>
                <w:sz w:val="24"/>
                <w:szCs w:val="24"/>
              </w:rPr>
            </w:pPr>
            <w:r w:rsidRPr="002A1D39">
              <w:rPr>
                <w:rFonts w:cs="Times New Roman"/>
                <w:sz w:val="24"/>
                <w:szCs w:val="24"/>
              </w:rPr>
              <w:t>La descente du fœtus vers le petit bassin augmente la pression vaginale et vésicale.</w:t>
            </w:r>
          </w:p>
        </w:tc>
      </w:tr>
      <w:tr w:rsidR="0051763F" w:rsidRPr="002A1D39" w:rsidTr="0051763F">
        <w:trPr>
          <w:trHeight w:val="20"/>
        </w:trPr>
        <w:tc>
          <w:tcPr>
            <w:cnfStyle w:val="001000000000"/>
            <w:tcW w:w="4679" w:type="dxa"/>
            <w:tcBorders>
              <w:left w:val="single" w:sz="24" w:space="0" w:color="8064A2" w:themeColor="accent4"/>
              <w:right w:val="single" w:sz="4" w:space="0" w:color="8064A2" w:themeColor="accent4"/>
            </w:tcBorders>
            <w:shd w:val="clear" w:color="auto" w:fill="E5DFEC" w:themeFill="accent4" w:themeFillTint="33"/>
          </w:tcPr>
          <w:p w:rsidR="0051763F" w:rsidRPr="00FD0E50" w:rsidRDefault="0051763F" w:rsidP="0051763F">
            <w:pPr>
              <w:rPr>
                <w:rFonts w:cs="Times New Roman"/>
                <w:b w:val="0"/>
                <w:sz w:val="24"/>
                <w:szCs w:val="24"/>
              </w:rPr>
            </w:pPr>
            <w:r w:rsidRPr="00FD0E50">
              <w:rPr>
                <w:rFonts w:cs="Times New Roman"/>
                <w:b w:val="0"/>
                <w:sz w:val="24"/>
                <w:szCs w:val="24"/>
              </w:rPr>
              <w:t xml:space="preserve">-sensation d’essoufflement. </w:t>
            </w:r>
          </w:p>
        </w:tc>
        <w:tc>
          <w:tcPr>
            <w:tcW w:w="5103" w:type="dxa"/>
            <w:tcBorders>
              <w:left w:val="single" w:sz="4" w:space="0" w:color="8064A2" w:themeColor="accent4"/>
              <w:right w:val="single" w:sz="24" w:space="0" w:color="8064A2" w:themeColor="accent4"/>
            </w:tcBorders>
            <w:shd w:val="clear" w:color="auto" w:fill="E5DFEC" w:themeFill="accent4" w:themeFillTint="33"/>
          </w:tcPr>
          <w:p w:rsidR="0051763F" w:rsidRPr="002A1D39" w:rsidRDefault="0051763F" w:rsidP="0051763F">
            <w:pPr>
              <w:cnfStyle w:val="000000000000"/>
              <w:rPr>
                <w:rFonts w:cs="Times New Roman"/>
                <w:sz w:val="24"/>
                <w:szCs w:val="24"/>
              </w:rPr>
            </w:pPr>
            <w:r w:rsidRPr="002A1D39">
              <w:rPr>
                <w:rFonts w:cs="Times New Roman"/>
                <w:sz w:val="24"/>
                <w:szCs w:val="24"/>
              </w:rPr>
              <w:t xml:space="preserve">L’utérus prend environ 5cm au cours </w:t>
            </w:r>
            <w:r>
              <w:rPr>
                <w:rFonts w:cs="Times New Roman"/>
                <w:sz w:val="24"/>
                <w:szCs w:val="24"/>
              </w:rPr>
              <w:t>du</w:t>
            </w:r>
            <w:r w:rsidRPr="002A1D39">
              <w:rPr>
                <w:rFonts w:cs="Times New Roman"/>
                <w:sz w:val="24"/>
                <w:szCs w:val="24"/>
              </w:rPr>
              <w:t xml:space="preserve"> trimestre</w:t>
            </w:r>
            <w:r>
              <w:rPr>
                <w:rFonts w:cs="Times New Roman"/>
                <w:sz w:val="24"/>
                <w:szCs w:val="24"/>
              </w:rPr>
              <w:t xml:space="preserve">, ce qui augmente la pression </w:t>
            </w:r>
            <w:r w:rsidRPr="002A1D39">
              <w:rPr>
                <w:rFonts w:cs="Times New Roman"/>
                <w:sz w:val="24"/>
                <w:szCs w:val="24"/>
              </w:rPr>
              <w:t>sur le diaphragme.</w:t>
            </w:r>
          </w:p>
        </w:tc>
      </w:tr>
      <w:tr w:rsidR="0051763F" w:rsidRPr="002A1D39" w:rsidTr="0051763F">
        <w:trPr>
          <w:cnfStyle w:val="000000100000"/>
          <w:trHeight w:val="20"/>
        </w:trPr>
        <w:tc>
          <w:tcPr>
            <w:cnfStyle w:val="001000000000"/>
            <w:tcW w:w="4679" w:type="dxa"/>
            <w:tcBorders>
              <w:left w:val="single" w:sz="24" w:space="0" w:color="8064A2" w:themeColor="accent4"/>
              <w:right w:val="single" w:sz="4" w:space="0" w:color="8064A2" w:themeColor="accent4"/>
            </w:tcBorders>
            <w:shd w:val="clear" w:color="auto" w:fill="CCC0D9" w:themeFill="accent4" w:themeFillTint="66"/>
          </w:tcPr>
          <w:p w:rsidR="0051763F" w:rsidRPr="00FD0E50" w:rsidRDefault="0051763F" w:rsidP="0051763F">
            <w:pPr>
              <w:rPr>
                <w:rFonts w:cs="Times New Roman"/>
                <w:b w:val="0"/>
                <w:sz w:val="24"/>
                <w:szCs w:val="24"/>
              </w:rPr>
            </w:pPr>
            <w:r w:rsidRPr="00FD0E50">
              <w:rPr>
                <w:rFonts w:cs="Times New Roman"/>
                <w:b w:val="0"/>
                <w:sz w:val="24"/>
                <w:szCs w:val="24"/>
              </w:rPr>
              <w:t>-engourdissement et douleurs aux mains.</w:t>
            </w:r>
          </w:p>
        </w:tc>
        <w:tc>
          <w:tcPr>
            <w:tcW w:w="5103" w:type="dxa"/>
            <w:tcBorders>
              <w:left w:val="single" w:sz="4" w:space="0" w:color="8064A2" w:themeColor="accent4"/>
              <w:right w:val="single" w:sz="24" w:space="0" w:color="8064A2" w:themeColor="accent4"/>
            </w:tcBorders>
            <w:shd w:val="clear" w:color="auto" w:fill="CCC0D9" w:themeFill="accent4" w:themeFillTint="66"/>
          </w:tcPr>
          <w:p w:rsidR="0051763F" w:rsidRPr="002A1D39" w:rsidRDefault="0051763F" w:rsidP="0051763F">
            <w:pPr>
              <w:cnfStyle w:val="000000100000"/>
              <w:rPr>
                <w:rFonts w:cs="Times New Roman"/>
                <w:sz w:val="24"/>
                <w:szCs w:val="24"/>
              </w:rPr>
            </w:pPr>
            <w:r w:rsidRPr="002A1D39">
              <w:rPr>
                <w:rFonts w:cs="Times New Roman"/>
                <w:sz w:val="24"/>
                <w:szCs w:val="24"/>
              </w:rPr>
              <w:t>Œdème ou gonflement au niveau du nerf médian en raison de la rétention hydrique</w:t>
            </w:r>
            <w:r>
              <w:rPr>
                <w:rFonts w:cs="Times New Roman"/>
                <w:sz w:val="24"/>
                <w:szCs w:val="24"/>
              </w:rPr>
              <w:t xml:space="preserve"> et de l’hypotrophie du tissu conjonctif, tout les deux provoqués</w:t>
            </w:r>
            <w:r w:rsidRPr="002A1D39">
              <w:rPr>
                <w:rFonts w:cs="Times New Roman"/>
                <w:sz w:val="24"/>
                <w:szCs w:val="24"/>
              </w:rPr>
              <w:t xml:space="preserve"> par l’œstrogène.</w:t>
            </w:r>
          </w:p>
        </w:tc>
      </w:tr>
      <w:tr w:rsidR="0051763F" w:rsidRPr="002A1D39" w:rsidTr="0051763F">
        <w:trPr>
          <w:trHeight w:val="20"/>
        </w:trPr>
        <w:tc>
          <w:tcPr>
            <w:cnfStyle w:val="001000000000"/>
            <w:tcW w:w="4679" w:type="dxa"/>
            <w:tcBorders>
              <w:left w:val="single" w:sz="24" w:space="0" w:color="8064A2" w:themeColor="accent4"/>
              <w:right w:val="single" w:sz="4" w:space="0" w:color="8064A2" w:themeColor="accent4"/>
            </w:tcBorders>
            <w:shd w:val="clear" w:color="auto" w:fill="E5DFEC" w:themeFill="accent4" w:themeFillTint="33"/>
          </w:tcPr>
          <w:p w:rsidR="0051763F" w:rsidRPr="00FD0E50" w:rsidRDefault="0051763F" w:rsidP="0051763F">
            <w:pPr>
              <w:rPr>
                <w:rFonts w:cs="Times New Roman"/>
                <w:b w:val="0"/>
                <w:sz w:val="24"/>
                <w:szCs w:val="24"/>
              </w:rPr>
            </w:pPr>
            <w:r w:rsidRPr="00FD0E50">
              <w:rPr>
                <w:rFonts w:cs="Times New Roman"/>
                <w:b w:val="0"/>
                <w:sz w:val="24"/>
                <w:szCs w:val="24"/>
              </w:rPr>
              <w:t>-prise de poids de 4kg environ.</w:t>
            </w:r>
          </w:p>
        </w:tc>
        <w:tc>
          <w:tcPr>
            <w:tcW w:w="5103" w:type="dxa"/>
            <w:tcBorders>
              <w:left w:val="single" w:sz="4" w:space="0" w:color="8064A2" w:themeColor="accent4"/>
              <w:right w:val="single" w:sz="24" w:space="0" w:color="8064A2" w:themeColor="accent4"/>
            </w:tcBorders>
            <w:shd w:val="clear" w:color="auto" w:fill="E5DFEC" w:themeFill="accent4" w:themeFillTint="33"/>
          </w:tcPr>
          <w:p w:rsidR="0051763F" w:rsidRPr="002A1D39" w:rsidRDefault="0051763F" w:rsidP="0051763F">
            <w:pPr>
              <w:cnfStyle w:val="000000000000"/>
              <w:rPr>
                <w:rFonts w:cs="Times New Roman"/>
                <w:sz w:val="24"/>
                <w:szCs w:val="24"/>
              </w:rPr>
            </w:pPr>
            <w:r w:rsidRPr="002A1D39">
              <w:rPr>
                <w:rFonts w:cs="Times New Roman"/>
                <w:sz w:val="24"/>
                <w:szCs w:val="24"/>
              </w:rPr>
              <w:t>Poids du fœtus, placenta et liquide amniotique qui ont augmenté.</w:t>
            </w:r>
          </w:p>
        </w:tc>
      </w:tr>
      <w:tr w:rsidR="0051763F" w:rsidRPr="002A1D39" w:rsidTr="0051763F">
        <w:trPr>
          <w:cnfStyle w:val="000000100000"/>
          <w:trHeight w:val="20"/>
        </w:trPr>
        <w:tc>
          <w:tcPr>
            <w:cnfStyle w:val="001000000000"/>
            <w:tcW w:w="4679" w:type="dxa"/>
            <w:tcBorders>
              <w:left w:val="single" w:sz="24" w:space="0" w:color="8064A2" w:themeColor="accent4"/>
              <w:right w:val="single" w:sz="4" w:space="0" w:color="8064A2" w:themeColor="accent4"/>
            </w:tcBorders>
            <w:shd w:val="clear" w:color="auto" w:fill="CCC0D9" w:themeFill="accent4" w:themeFillTint="66"/>
          </w:tcPr>
          <w:p w:rsidR="0051763F" w:rsidRPr="00FD0E50" w:rsidRDefault="0051763F" w:rsidP="0051763F">
            <w:pPr>
              <w:rPr>
                <w:rFonts w:cs="Times New Roman"/>
                <w:b w:val="0"/>
                <w:sz w:val="24"/>
                <w:szCs w:val="24"/>
              </w:rPr>
            </w:pPr>
            <w:r w:rsidRPr="00FD0E50">
              <w:rPr>
                <w:rFonts w:cs="Times New Roman"/>
                <w:b w:val="0"/>
                <w:sz w:val="24"/>
                <w:szCs w:val="24"/>
              </w:rPr>
              <w:t>-possibilité d’anémie physiologique.</w:t>
            </w:r>
          </w:p>
        </w:tc>
        <w:tc>
          <w:tcPr>
            <w:tcW w:w="5103" w:type="dxa"/>
            <w:tcBorders>
              <w:left w:val="single" w:sz="4" w:space="0" w:color="8064A2" w:themeColor="accent4"/>
              <w:right w:val="single" w:sz="24" w:space="0" w:color="8064A2" w:themeColor="accent4"/>
            </w:tcBorders>
            <w:shd w:val="clear" w:color="auto" w:fill="CCC0D9" w:themeFill="accent4" w:themeFillTint="66"/>
          </w:tcPr>
          <w:p w:rsidR="0051763F" w:rsidRPr="002A1D39" w:rsidRDefault="0051763F" w:rsidP="0051763F">
            <w:pPr>
              <w:cnfStyle w:val="000000100000"/>
              <w:rPr>
                <w:rFonts w:cs="Times New Roman"/>
                <w:sz w:val="24"/>
                <w:szCs w:val="24"/>
              </w:rPr>
            </w:pPr>
            <w:r w:rsidRPr="002A1D39">
              <w:rPr>
                <w:rFonts w:cs="Times New Roman"/>
                <w:sz w:val="24"/>
                <w:szCs w:val="24"/>
              </w:rPr>
              <w:t>La volémie est devenue plus importante en fin de gestation.</w:t>
            </w:r>
          </w:p>
        </w:tc>
      </w:tr>
      <w:tr w:rsidR="0051763F" w:rsidRPr="002A1D39" w:rsidTr="0051763F">
        <w:trPr>
          <w:trHeight w:val="20"/>
        </w:trPr>
        <w:tc>
          <w:tcPr>
            <w:cnfStyle w:val="001000000000"/>
            <w:tcW w:w="4679" w:type="dxa"/>
            <w:tcBorders>
              <w:left w:val="single" w:sz="24" w:space="0" w:color="8064A2" w:themeColor="accent4"/>
              <w:bottom w:val="single" w:sz="24" w:space="0" w:color="8064A2" w:themeColor="accent4"/>
              <w:right w:val="single" w:sz="4" w:space="0" w:color="8064A2" w:themeColor="accent4"/>
            </w:tcBorders>
            <w:shd w:val="clear" w:color="auto" w:fill="E5DFEC" w:themeFill="accent4" w:themeFillTint="33"/>
          </w:tcPr>
          <w:p w:rsidR="0051763F" w:rsidRPr="00FD0E50" w:rsidRDefault="0051763F" w:rsidP="0051763F">
            <w:pPr>
              <w:rPr>
                <w:rFonts w:cs="Times New Roman"/>
                <w:b w:val="0"/>
                <w:color w:val="FF0000"/>
                <w:sz w:val="24"/>
                <w:szCs w:val="24"/>
              </w:rPr>
            </w:pPr>
            <w:r w:rsidRPr="00FD0E50">
              <w:rPr>
                <w:rFonts w:cs="Times New Roman"/>
                <w:b w:val="0"/>
                <w:sz w:val="24"/>
                <w:szCs w:val="24"/>
              </w:rPr>
              <w:t xml:space="preserve">-contractions de </w:t>
            </w:r>
            <w:proofErr w:type="spellStart"/>
            <w:r w:rsidRPr="00FD0E50">
              <w:rPr>
                <w:rFonts w:cs="Times New Roman"/>
                <w:b w:val="0"/>
                <w:sz w:val="24"/>
                <w:szCs w:val="24"/>
              </w:rPr>
              <w:t>Braxton</w:t>
            </w:r>
            <w:proofErr w:type="spellEnd"/>
            <w:r w:rsidRPr="00FD0E50">
              <w:rPr>
                <w:rFonts w:cs="Times New Roman"/>
                <w:b w:val="0"/>
                <w:sz w:val="24"/>
                <w:szCs w:val="24"/>
              </w:rPr>
              <w:t>-Hicks</w:t>
            </w:r>
            <w:r w:rsidRPr="00FD0E50">
              <w:rPr>
                <w:rStyle w:val="Appelnotedebasdep"/>
                <w:rFonts w:cs="Times New Roman"/>
                <w:b w:val="0"/>
                <w:sz w:val="24"/>
                <w:szCs w:val="24"/>
              </w:rPr>
              <w:footnoteReference w:id="4"/>
            </w:r>
            <w:r w:rsidRPr="00FD0E50">
              <w:rPr>
                <w:rFonts w:cs="Times New Roman"/>
                <w:b w:val="0"/>
                <w:sz w:val="24"/>
                <w:szCs w:val="24"/>
              </w:rPr>
              <w:t>.</w:t>
            </w:r>
          </w:p>
        </w:tc>
        <w:tc>
          <w:tcPr>
            <w:tcW w:w="5103" w:type="dxa"/>
            <w:tcBorders>
              <w:left w:val="single" w:sz="4" w:space="0" w:color="8064A2" w:themeColor="accent4"/>
              <w:bottom w:val="single" w:sz="24" w:space="0" w:color="8064A2" w:themeColor="accent4"/>
              <w:right w:val="single" w:sz="24" w:space="0" w:color="8064A2" w:themeColor="accent4"/>
            </w:tcBorders>
            <w:shd w:val="clear" w:color="auto" w:fill="E5DFEC" w:themeFill="accent4" w:themeFillTint="33"/>
          </w:tcPr>
          <w:p w:rsidR="0051763F" w:rsidRPr="002A1D39" w:rsidRDefault="0051763F" w:rsidP="0051763F">
            <w:pPr>
              <w:cnfStyle w:val="000000000000"/>
              <w:rPr>
                <w:rFonts w:cs="Times New Roman"/>
                <w:sz w:val="24"/>
                <w:szCs w:val="24"/>
              </w:rPr>
            </w:pPr>
            <w:r w:rsidRPr="002A1D39">
              <w:rPr>
                <w:rFonts w:cs="Times New Roman"/>
                <w:sz w:val="24"/>
                <w:szCs w:val="24"/>
              </w:rPr>
              <w:t>Physiologique en fin de grossesse.</w:t>
            </w:r>
          </w:p>
        </w:tc>
      </w:tr>
    </w:tbl>
    <w:p w:rsidR="0051763F" w:rsidRPr="00F83D3B" w:rsidRDefault="0051763F" w:rsidP="0051763F">
      <w:pPr>
        <w:pStyle w:val="Style2"/>
      </w:pPr>
      <w:bookmarkStart w:id="54" w:name="_Toc415406652"/>
      <w:bookmarkStart w:id="55" w:name="_Toc415431893"/>
      <w:bookmarkStart w:id="56" w:name="_Toc421822957"/>
      <w:bookmarkStart w:id="57" w:name="_Toc421825326"/>
      <w:r w:rsidRPr="00F83D3B">
        <w:lastRenderedPageBreak/>
        <w:t>I.3. Complications</w:t>
      </w:r>
      <w:bookmarkEnd w:id="54"/>
      <w:bookmarkEnd w:id="55"/>
      <w:bookmarkEnd w:id="56"/>
      <w:bookmarkEnd w:id="57"/>
    </w:p>
    <w:p w:rsidR="0051763F" w:rsidRDefault="0051763F" w:rsidP="0051763F">
      <w:pPr>
        <w:rPr>
          <w:rFonts w:cs="Times New Roman"/>
          <w:szCs w:val="24"/>
        </w:rPr>
      </w:pPr>
      <w:r>
        <w:rPr>
          <w:rFonts w:cs="Times New Roman"/>
          <w:szCs w:val="24"/>
        </w:rPr>
        <w:t xml:space="preserve">Dans ce chapitre, nous allons décrire succinctement les complications plus ou moins urgentes qui peuvent survenir le long de la grossesse. Bien évidemment l’ostéopathe n’est pas concerné, mais dans le cadre d’un suivi de grossesse, une connaissance minimum de ces pathologies pourra lui être utile. </w:t>
      </w:r>
    </w:p>
    <w:p w:rsidR="0051763F" w:rsidRPr="00D2164F" w:rsidRDefault="0051763F" w:rsidP="0051763F">
      <w:pPr>
        <w:pStyle w:val="Style3"/>
      </w:pPr>
      <w:bookmarkStart w:id="58" w:name="_Toc415406653"/>
      <w:bookmarkStart w:id="59" w:name="_Toc421822958"/>
      <w:bookmarkStart w:id="60" w:name="_Toc421825327"/>
      <w:r>
        <w:t>I.3.1. La grossesse extra-utérine ou GEU</w:t>
      </w:r>
      <w:bookmarkEnd w:id="58"/>
      <w:bookmarkEnd w:id="59"/>
      <w:bookmarkEnd w:id="60"/>
    </w:p>
    <w:p w:rsidR="0051763F" w:rsidRDefault="0051763F" w:rsidP="0051763F">
      <w:pPr>
        <w:rPr>
          <w:rFonts w:cs="Times New Roman"/>
          <w:szCs w:val="24"/>
        </w:rPr>
      </w:pPr>
      <w:r>
        <w:rPr>
          <w:rFonts w:cs="Times New Roman"/>
          <w:szCs w:val="24"/>
        </w:rPr>
        <w:t>Lors de la grossesse, l’œuf s’accroche sur la paroi de la muqueuse utérine mais dans le cas d’une GEU la n</w:t>
      </w:r>
      <w:r w:rsidRPr="00D2164F">
        <w:rPr>
          <w:rFonts w:cs="Times New Roman"/>
          <w:szCs w:val="24"/>
        </w:rPr>
        <w:t xml:space="preserve">idation de </w:t>
      </w:r>
      <w:r>
        <w:rPr>
          <w:rFonts w:cs="Times New Roman"/>
          <w:szCs w:val="24"/>
        </w:rPr>
        <w:t xml:space="preserve">l’œuf va se faire </w:t>
      </w:r>
      <w:r w:rsidRPr="00D2164F">
        <w:rPr>
          <w:rFonts w:cs="Times New Roman"/>
          <w:szCs w:val="24"/>
        </w:rPr>
        <w:t>principalement dans la trompe de Fallope, plus rarement sur l’ovaire ou dans la cavité péritonéale</w:t>
      </w:r>
      <w:r>
        <w:rPr>
          <w:rFonts w:cs="Times New Roman"/>
          <w:szCs w:val="24"/>
        </w:rPr>
        <w:t>.</w:t>
      </w:r>
      <w:r w:rsidRPr="00D2164F">
        <w:rPr>
          <w:rFonts w:cs="Times New Roman"/>
          <w:szCs w:val="24"/>
        </w:rPr>
        <w:t xml:space="preserve"> </w:t>
      </w:r>
      <w:r>
        <w:rPr>
          <w:rFonts w:cs="Times New Roman"/>
          <w:szCs w:val="24"/>
        </w:rPr>
        <w:t>Elle survient entre la 2</w:t>
      </w:r>
      <w:r w:rsidRPr="00AE659B">
        <w:rPr>
          <w:rFonts w:cs="Times New Roman"/>
          <w:szCs w:val="24"/>
          <w:vertAlign w:val="superscript"/>
        </w:rPr>
        <w:t>ème</w:t>
      </w:r>
      <w:r>
        <w:rPr>
          <w:rFonts w:cs="Times New Roman"/>
          <w:szCs w:val="24"/>
        </w:rPr>
        <w:t xml:space="preserve"> et 8</w:t>
      </w:r>
      <w:r w:rsidRPr="00AE659B">
        <w:rPr>
          <w:rFonts w:cs="Times New Roman"/>
          <w:szCs w:val="24"/>
          <w:vertAlign w:val="superscript"/>
        </w:rPr>
        <w:t>ème</w:t>
      </w:r>
      <w:r>
        <w:rPr>
          <w:rFonts w:cs="Times New Roman"/>
          <w:szCs w:val="24"/>
        </w:rPr>
        <w:t xml:space="preserve"> semaine de grossesse</w:t>
      </w:r>
      <w:r w:rsidRPr="00D2164F">
        <w:rPr>
          <w:rFonts w:cs="Times New Roman"/>
          <w:szCs w:val="24"/>
        </w:rPr>
        <w:t xml:space="preserve"> et, dans le cas d’une grossesse tubaire, donc implantation de l’œuf dans la trompe de Fallope, le développement fœtal conduit à une rupture de la trompe qui se manifeste par une douleur abdominale et des saignements </w:t>
      </w:r>
      <w:sdt>
        <w:sdtPr>
          <w:id w:val="430706378"/>
          <w:citation/>
        </w:sdtPr>
        <w:sdtContent>
          <w:r w:rsidR="009B0896" w:rsidRPr="00D2164F">
            <w:rPr>
              <w:rFonts w:cs="Times New Roman"/>
              <w:szCs w:val="24"/>
            </w:rPr>
            <w:fldChar w:fldCharType="begin"/>
          </w:r>
          <w:r w:rsidRPr="00D2164F">
            <w:rPr>
              <w:rFonts w:cs="Times New Roman"/>
              <w:szCs w:val="24"/>
            </w:rPr>
            <w:instrText xml:space="preserve"> CITATION Mad03 \l 1036 </w:instrText>
          </w:r>
          <w:r w:rsidR="009B0896" w:rsidRPr="00D2164F">
            <w:rPr>
              <w:rFonts w:cs="Times New Roman"/>
              <w:szCs w:val="24"/>
            </w:rPr>
            <w:fldChar w:fldCharType="separate"/>
          </w:r>
          <w:r w:rsidR="00DF45CA" w:rsidRPr="00DF45CA">
            <w:rPr>
              <w:rFonts w:cs="Times New Roman"/>
              <w:noProof/>
              <w:szCs w:val="24"/>
            </w:rPr>
            <w:t>(Madelenat, 2003)</w:t>
          </w:r>
          <w:r w:rsidR="009B0896" w:rsidRPr="00D2164F">
            <w:rPr>
              <w:rFonts w:cs="Times New Roman"/>
              <w:szCs w:val="24"/>
            </w:rPr>
            <w:fldChar w:fldCharType="end"/>
          </w:r>
        </w:sdtContent>
      </w:sdt>
      <w:r w:rsidRPr="00D2164F">
        <w:rPr>
          <w:rFonts w:cs="Times New Roman"/>
          <w:szCs w:val="24"/>
        </w:rPr>
        <w:t>.</w:t>
      </w:r>
    </w:p>
    <w:p w:rsidR="0051763F" w:rsidRPr="00D2164F" w:rsidRDefault="0051763F" w:rsidP="0051763F">
      <w:pPr>
        <w:pStyle w:val="Style3"/>
      </w:pPr>
      <w:bookmarkStart w:id="61" w:name="_Toc415406654"/>
      <w:bookmarkStart w:id="62" w:name="_Toc421822959"/>
      <w:bookmarkStart w:id="63" w:name="_Toc421825328"/>
      <w:r>
        <w:t>I.3.2. La fausse couche</w:t>
      </w:r>
      <w:bookmarkEnd w:id="61"/>
      <w:bookmarkEnd w:id="62"/>
      <w:bookmarkEnd w:id="63"/>
    </w:p>
    <w:p w:rsidR="0051763F" w:rsidRPr="00D2164F" w:rsidRDefault="0051763F" w:rsidP="0051763F">
      <w:pPr>
        <w:rPr>
          <w:rFonts w:cs="Times New Roman"/>
          <w:szCs w:val="24"/>
        </w:rPr>
      </w:pPr>
      <w:r>
        <w:rPr>
          <w:rFonts w:cs="Times New Roman"/>
          <w:szCs w:val="24"/>
        </w:rPr>
        <w:t>P</w:t>
      </w:r>
      <w:r w:rsidRPr="00D2164F">
        <w:rPr>
          <w:rFonts w:cs="Times New Roman"/>
          <w:szCs w:val="24"/>
        </w:rPr>
        <w:t xml:space="preserve">erte de l’embryon survenant </w:t>
      </w:r>
      <w:r>
        <w:rPr>
          <w:rFonts w:cs="Times New Roman"/>
          <w:szCs w:val="24"/>
        </w:rPr>
        <w:t>avant la fin du 6</w:t>
      </w:r>
      <w:r w:rsidRPr="00FB7A80">
        <w:rPr>
          <w:rFonts w:cs="Times New Roman"/>
          <w:szCs w:val="24"/>
          <w:vertAlign w:val="superscript"/>
        </w:rPr>
        <w:t>ème</w:t>
      </w:r>
      <w:r>
        <w:rPr>
          <w:rFonts w:cs="Times New Roman"/>
          <w:szCs w:val="24"/>
        </w:rPr>
        <w:t xml:space="preserve"> mois</w:t>
      </w:r>
      <w:r w:rsidRPr="00D2164F">
        <w:rPr>
          <w:rFonts w:cs="Times New Roman"/>
          <w:szCs w:val="24"/>
        </w:rPr>
        <w:t xml:space="preserve"> et principalement causé par un mauvais développement de celui-ci. D’autres causes sont possibles comme un problème d’implantation de l’œuf, une irrégularité hormonale ou une anomalie du placenta, de l’utérus ou chromosomique. La fausse couche se manifeste par des saignements avec expulsion de larges caillots, des crampes utérines et des lombalgies </w:t>
      </w:r>
      <w:sdt>
        <w:sdtPr>
          <w:id w:val="430706379"/>
          <w:citation/>
        </w:sdtPr>
        <w:sdtContent>
          <w:r w:rsidR="009B0896" w:rsidRPr="00D2164F">
            <w:rPr>
              <w:rFonts w:cs="Times New Roman"/>
              <w:szCs w:val="24"/>
            </w:rPr>
            <w:fldChar w:fldCharType="begin"/>
          </w:r>
          <w:r w:rsidRPr="00D2164F">
            <w:rPr>
              <w:rFonts w:cs="Times New Roman"/>
              <w:szCs w:val="24"/>
            </w:rPr>
            <w:instrText xml:space="preserve"> CITATION Fau09 \l 1036  </w:instrText>
          </w:r>
          <w:r w:rsidR="009B0896" w:rsidRPr="00D2164F">
            <w:rPr>
              <w:rFonts w:cs="Times New Roman"/>
              <w:szCs w:val="24"/>
            </w:rPr>
            <w:fldChar w:fldCharType="separate"/>
          </w:r>
          <w:r w:rsidR="00DF45CA" w:rsidRPr="00DF45CA">
            <w:rPr>
              <w:rFonts w:cs="Times New Roman"/>
              <w:noProof/>
              <w:szCs w:val="24"/>
            </w:rPr>
            <w:t>(McCarthy, 2009)</w:t>
          </w:r>
          <w:r w:rsidR="009B0896" w:rsidRPr="00D2164F">
            <w:rPr>
              <w:rFonts w:cs="Times New Roman"/>
              <w:szCs w:val="24"/>
            </w:rPr>
            <w:fldChar w:fldCharType="end"/>
          </w:r>
        </w:sdtContent>
      </w:sdt>
      <w:r w:rsidRPr="00D2164F">
        <w:rPr>
          <w:rFonts w:cs="Times New Roman"/>
          <w:szCs w:val="24"/>
        </w:rPr>
        <w:t>.</w:t>
      </w:r>
    </w:p>
    <w:p w:rsidR="0051763F" w:rsidRPr="00064639" w:rsidRDefault="0051763F" w:rsidP="0051763F">
      <w:pPr>
        <w:pStyle w:val="Style3"/>
      </w:pPr>
      <w:bookmarkStart w:id="64" w:name="_Toc415406655"/>
      <w:bookmarkStart w:id="65" w:name="_Toc421822960"/>
      <w:bookmarkStart w:id="66" w:name="_Toc421825329"/>
      <w:r>
        <w:t>I.3.3. Le diabète gestationnel</w:t>
      </w:r>
      <w:bookmarkEnd w:id="64"/>
      <w:bookmarkEnd w:id="65"/>
      <w:bookmarkEnd w:id="66"/>
    </w:p>
    <w:p w:rsidR="0051763F" w:rsidRDefault="0051763F" w:rsidP="0051763F">
      <w:pPr>
        <w:rPr>
          <w:rFonts w:cs="Times New Roman"/>
          <w:szCs w:val="24"/>
        </w:rPr>
      </w:pPr>
      <w:r>
        <w:rPr>
          <w:rFonts w:cs="Times New Roman"/>
          <w:szCs w:val="24"/>
        </w:rPr>
        <w:t>T</w:t>
      </w:r>
      <w:r w:rsidRPr="00064639">
        <w:rPr>
          <w:rFonts w:cs="Times New Roman"/>
          <w:szCs w:val="24"/>
        </w:rPr>
        <w:t>rouble de la régulation de la glycémie</w:t>
      </w:r>
      <w:r>
        <w:rPr>
          <w:rFonts w:cs="Times New Roman"/>
          <w:szCs w:val="24"/>
        </w:rPr>
        <w:t>, dépisté par un test effectué entre la 24</w:t>
      </w:r>
      <w:r w:rsidRPr="00BF71AB">
        <w:rPr>
          <w:rFonts w:cs="Times New Roman"/>
          <w:szCs w:val="24"/>
          <w:vertAlign w:val="superscript"/>
        </w:rPr>
        <w:t>ème</w:t>
      </w:r>
      <w:r>
        <w:rPr>
          <w:rFonts w:cs="Times New Roman"/>
          <w:szCs w:val="24"/>
        </w:rPr>
        <w:t xml:space="preserve"> et la 28</w:t>
      </w:r>
      <w:r w:rsidRPr="00BF71AB">
        <w:rPr>
          <w:rFonts w:cs="Times New Roman"/>
          <w:szCs w:val="24"/>
          <w:vertAlign w:val="superscript"/>
        </w:rPr>
        <w:t>ème</w:t>
      </w:r>
      <w:r>
        <w:rPr>
          <w:rFonts w:cs="Times New Roman"/>
          <w:szCs w:val="24"/>
        </w:rPr>
        <w:t xml:space="preserve"> semaine d’aménorrhée, généralement causé</w:t>
      </w:r>
      <w:r w:rsidRPr="00064639">
        <w:rPr>
          <w:rFonts w:cs="Times New Roman"/>
          <w:szCs w:val="24"/>
        </w:rPr>
        <w:t xml:space="preserve"> par les changements hormonaux du</w:t>
      </w:r>
      <w:r>
        <w:rPr>
          <w:rFonts w:cs="Times New Roman"/>
          <w:szCs w:val="24"/>
        </w:rPr>
        <w:t>s</w:t>
      </w:r>
      <w:r w:rsidRPr="00064639">
        <w:rPr>
          <w:rFonts w:cs="Times New Roman"/>
          <w:szCs w:val="24"/>
        </w:rPr>
        <w:t xml:space="preserve"> à la grossesse. Ce diabète gestationnel peut déclencher chez la mère une hypertension, une pré-éclampsie, un développement de diabète de type 2 quelques années après l’accouchement, un accouchement prématuré ou une césarienne car le fœtus aura un poids plus élevé que la moyenne</w:t>
      </w:r>
      <w:r>
        <w:rPr>
          <w:rFonts w:cs="Times New Roman"/>
          <w:szCs w:val="24"/>
        </w:rPr>
        <w:t>. Il peut être régulé par l’alimentation ou prise d’insuline</w:t>
      </w:r>
      <w:r w:rsidRPr="00064639">
        <w:rPr>
          <w:rFonts w:cs="Times New Roman"/>
          <w:szCs w:val="24"/>
        </w:rPr>
        <w:t xml:space="preserve"> </w:t>
      </w:r>
      <w:sdt>
        <w:sdtPr>
          <w:id w:val="430706382"/>
          <w:citation/>
        </w:sdtPr>
        <w:sdtContent>
          <w:r w:rsidR="009B0896" w:rsidRPr="00064639">
            <w:rPr>
              <w:rFonts w:cs="Times New Roman"/>
              <w:szCs w:val="24"/>
            </w:rPr>
            <w:fldChar w:fldCharType="begin"/>
          </w:r>
          <w:r w:rsidRPr="00064639">
            <w:rPr>
              <w:rFonts w:cs="Times New Roman"/>
              <w:szCs w:val="24"/>
            </w:rPr>
            <w:instrText xml:space="preserve"> CITATION Afd10 \l 1036  </w:instrText>
          </w:r>
          <w:r w:rsidR="009B0896" w:rsidRPr="00064639">
            <w:rPr>
              <w:rFonts w:cs="Times New Roman"/>
              <w:szCs w:val="24"/>
            </w:rPr>
            <w:fldChar w:fldCharType="separate"/>
          </w:r>
          <w:r w:rsidR="00DF45CA" w:rsidRPr="00DF45CA">
            <w:rPr>
              <w:rFonts w:cs="Times New Roman"/>
              <w:noProof/>
              <w:szCs w:val="24"/>
            </w:rPr>
            <w:t>(Pruvost, 2010)</w:t>
          </w:r>
          <w:r w:rsidR="009B0896" w:rsidRPr="00064639">
            <w:rPr>
              <w:rFonts w:cs="Times New Roman"/>
              <w:szCs w:val="24"/>
            </w:rPr>
            <w:fldChar w:fldCharType="end"/>
          </w:r>
        </w:sdtContent>
      </w:sdt>
      <w:r>
        <w:rPr>
          <w:rFonts w:cs="Times New Roman"/>
          <w:szCs w:val="24"/>
        </w:rPr>
        <w:t>.</w:t>
      </w:r>
      <w:bookmarkStart w:id="67" w:name="_Toc415406656"/>
    </w:p>
    <w:p w:rsidR="0051763F" w:rsidRDefault="0051763F" w:rsidP="0051763F">
      <w:pPr>
        <w:rPr>
          <w:rFonts w:cs="Times New Roman"/>
          <w:b/>
          <w:szCs w:val="24"/>
        </w:rPr>
      </w:pPr>
      <w:bookmarkStart w:id="68" w:name="_Toc421822961"/>
      <w:bookmarkStart w:id="69" w:name="_Toc421825330"/>
      <w:r w:rsidRPr="005E616F">
        <w:rPr>
          <w:rStyle w:val="Style3Car"/>
        </w:rPr>
        <w:lastRenderedPageBreak/>
        <w:t>I.3.4. La pré-éclampsie</w:t>
      </w:r>
      <w:bookmarkEnd w:id="67"/>
      <w:bookmarkEnd w:id="68"/>
      <w:bookmarkEnd w:id="69"/>
      <w:r>
        <w:rPr>
          <w:rFonts w:cs="Times New Roman"/>
          <w:b/>
          <w:szCs w:val="24"/>
        </w:rPr>
        <w:t> </w:t>
      </w:r>
    </w:p>
    <w:p w:rsidR="0051763F" w:rsidRDefault="0051763F" w:rsidP="0051763F">
      <w:pPr>
        <w:rPr>
          <w:rFonts w:cs="Times New Roman"/>
          <w:szCs w:val="24"/>
        </w:rPr>
      </w:pPr>
      <w:r>
        <w:rPr>
          <w:rFonts w:cs="Times New Roman"/>
          <w:szCs w:val="24"/>
        </w:rPr>
        <w:t xml:space="preserve">Résultat d’une hypertension artérielle associée à une protéinurie qui se produit au plus tôt au milieu du deuxième trimestre. Il n’y a pas d’étiologie connue, mais plusieurs facteurs de risques peuvent la déclencher dont  des antécédents de pré-éclampsie, une grossesse multiple, une hypertension chronique, une obésité, un syndrome des ovaires </w:t>
      </w:r>
      <w:proofErr w:type="spellStart"/>
      <w:r>
        <w:rPr>
          <w:rFonts w:cs="Times New Roman"/>
          <w:szCs w:val="24"/>
        </w:rPr>
        <w:t>polykystiques</w:t>
      </w:r>
      <w:proofErr w:type="spellEnd"/>
      <w:r>
        <w:rPr>
          <w:rFonts w:cs="Times New Roman"/>
          <w:szCs w:val="24"/>
        </w:rPr>
        <w:t>, une maladie auto-immune, une prédisposition génétique. La pré-éclampsie se manifeste par des œdèmes, des maux de têtes, des troubles de la vue et des douleurs abdominales. Elle doit être impérativement suivie car elle peut évoluer en éclampsie</w:t>
      </w:r>
      <w:r>
        <w:rPr>
          <w:rStyle w:val="Appelnotedebasdep"/>
          <w:rFonts w:cs="Times New Roman"/>
          <w:szCs w:val="24"/>
        </w:rPr>
        <w:footnoteReference w:id="5"/>
      </w:r>
      <w:r>
        <w:rPr>
          <w:rFonts w:cs="Times New Roman"/>
          <w:szCs w:val="24"/>
        </w:rPr>
        <w:t xml:space="preserve">, en hémorragie cérébrale, en insuffisance rénale, en accouchement prématuré ou en syndrome HELLP </w:t>
      </w:r>
      <w:r>
        <w:rPr>
          <w:rStyle w:val="Appelnotedebasdep"/>
          <w:rFonts w:cs="Times New Roman"/>
          <w:szCs w:val="24"/>
        </w:rPr>
        <w:footnoteReference w:id="6"/>
      </w:r>
      <w:r>
        <w:rPr>
          <w:rFonts w:cs="Times New Roman"/>
          <w:szCs w:val="24"/>
        </w:rPr>
        <w:t xml:space="preserve"> </w:t>
      </w:r>
      <w:sdt>
        <w:sdtPr>
          <w:rPr>
            <w:rFonts w:cs="Times New Roman"/>
            <w:szCs w:val="24"/>
          </w:rPr>
          <w:id w:val="430706384"/>
          <w:citation/>
        </w:sdtPr>
        <w:sdtContent>
          <w:r w:rsidR="009B0896">
            <w:rPr>
              <w:rFonts w:cs="Times New Roman"/>
              <w:szCs w:val="24"/>
            </w:rPr>
            <w:fldChar w:fldCharType="begin"/>
          </w:r>
          <w:r>
            <w:rPr>
              <w:rFonts w:cs="Times New Roman"/>
              <w:szCs w:val="24"/>
            </w:rPr>
            <w:instrText xml:space="preserve"> CITATION Val13 \l 1036 </w:instrText>
          </w:r>
          <w:r w:rsidR="009B0896">
            <w:rPr>
              <w:rFonts w:cs="Times New Roman"/>
              <w:szCs w:val="24"/>
            </w:rPr>
            <w:fldChar w:fldCharType="separate"/>
          </w:r>
          <w:r w:rsidR="00DF45CA" w:rsidRPr="00DF45CA">
            <w:rPr>
              <w:rFonts w:cs="Times New Roman"/>
              <w:noProof/>
              <w:szCs w:val="24"/>
            </w:rPr>
            <w:t>(Valman, 2013)</w:t>
          </w:r>
          <w:r w:rsidR="009B0896">
            <w:rPr>
              <w:rFonts w:cs="Times New Roman"/>
              <w:szCs w:val="24"/>
            </w:rPr>
            <w:fldChar w:fldCharType="end"/>
          </w:r>
        </w:sdtContent>
      </w:sdt>
      <w:r>
        <w:rPr>
          <w:rFonts w:cs="Times New Roman"/>
          <w:szCs w:val="24"/>
        </w:rPr>
        <w:t xml:space="preserve"> .</w:t>
      </w:r>
    </w:p>
    <w:p w:rsidR="0051763F" w:rsidRPr="005E616F" w:rsidRDefault="0051763F" w:rsidP="0051763F">
      <w:pPr>
        <w:pStyle w:val="Style3"/>
        <w:jc w:val="left"/>
      </w:pPr>
      <w:bookmarkStart w:id="70" w:name="_Toc415406657"/>
      <w:bookmarkStart w:id="71" w:name="_Toc421822962"/>
      <w:bookmarkStart w:id="72" w:name="_Toc421825331"/>
      <w:r>
        <w:t>I.3.5. L’accouchement prématuré ou MAP (Menace d’Accouchement Prématuré)</w:t>
      </w:r>
      <w:bookmarkEnd w:id="70"/>
      <w:bookmarkEnd w:id="71"/>
      <w:bookmarkEnd w:id="72"/>
    </w:p>
    <w:p w:rsidR="0051763F" w:rsidRDefault="0051763F" w:rsidP="0051763F">
      <w:pPr>
        <w:rPr>
          <w:rFonts w:cs="Times New Roman"/>
          <w:szCs w:val="24"/>
        </w:rPr>
      </w:pPr>
      <w:r>
        <w:rPr>
          <w:rFonts w:cs="Times New Roman"/>
          <w:szCs w:val="24"/>
        </w:rPr>
        <w:t>A</w:t>
      </w:r>
      <w:r w:rsidRPr="005E616F">
        <w:rPr>
          <w:rFonts w:cs="Times New Roman"/>
          <w:szCs w:val="24"/>
        </w:rPr>
        <w:t>ccouchement déclenché entre la 22</w:t>
      </w:r>
      <w:r w:rsidRPr="005E616F">
        <w:rPr>
          <w:rFonts w:cs="Times New Roman"/>
          <w:szCs w:val="24"/>
          <w:vertAlign w:val="superscript"/>
        </w:rPr>
        <w:t>ème</w:t>
      </w:r>
      <w:r w:rsidRPr="005E616F">
        <w:rPr>
          <w:rFonts w:cs="Times New Roman"/>
          <w:szCs w:val="24"/>
        </w:rPr>
        <w:t xml:space="preserve"> et la 36</w:t>
      </w:r>
      <w:r w:rsidRPr="005E616F">
        <w:rPr>
          <w:rFonts w:cs="Times New Roman"/>
          <w:szCs w:val="24"/>
          <w:vertAlign w:val="superscript"/>
        </w:rPr>
        <w:t>ème</w:t>
      </w:r>
      <w:r w:rsidRPr="005E616F">
        <w:rPr>
          <w:rFonts w:cs="Times New Roman"/>
          <w:szCs w:val="24"/>
        </w:rPr>
        <w:t xml:space="preserve"> semaine aménorrhée dû à de multiples causes telle qu’une infection ovulaire, des anomalies placentaires, une grossesse multiple, une incompétence </w:t>
      </w:r>
      <w:proofErr w:type="spellStart"/>
      <w:r w:rsidRPr="005E616F">
        <w:rPr>
          <w:rFonts w:cs="Times New Roman"/>
          <w:szCs w:val="24"/>
        </w:rPr>
        <w:t>cervico</w:t>
      </w:r>
      <w:proofErr w:type="spellEnd"/>
      <w:r w:rsidRPr="005E616F">
        <w:rPr>
          <w:rFonts w:cs="Times New Roman"/>
          <w:szCs w:val="24"/>
        </w:rPr>
        <w:t>-isthmique.</w:t>
      </w:r>
      <w:r>
        <w:rPr>
          <w:rFonts w:cs="Times New Roman"/>
          <w:szCs w:val="24"/>
        </w:rPr>
        <w:t xml:space="preserve"> Des conditions socio-économiques difficiles ou un travail pénible peuvent également favoriser une MAP.</w:t>
      </w:r>
      <w:r w:rsidRPr="005E616F">
        <w:rPr>
          <w:rFonts w:cs="Times New Roman"/>
          <w:szCs w:val="24"/>
        </w:rPr>
        <w:t xml:space="preserve"> Certains signes clini</w:t>
      </w:r>
      <w:r>
        <w:rPr>
          <w:rFonts w:cs="Times New Roman"/>
          <w:szCs w:val="24"/>
        </w:rPr>
        <w:t>ques sont énonciateurs</w:t>
      </w:r>
      <w:r w:rsidRPr="005E616F">
        <w:rPr>
          <w:rFonts w:cs="Times New Roman"/>
          <w:szCs w:val="24"/>
        </w:rPr>
        <w:t xml:space="preserve">, il s’agit d’écoulement de sang, d’augmentation soudaine des pertes vaginales, de crampes utérines, de douleurs abdominales, de dorsalgies sourdes, de pression interne sur le bassin, de jaillissement soudain de liquide aqueux par le vagin et de contractions rapprochées </w:t>
      </w:r>
      <w:sdt>
        <w:sdtPr>
          <w:id w:val="430706385"/>
          <w:citation/>
        </w:sdtPr>
        <w:sdtContent>
          <w:r w:rsidR="009B0896" w:rsidRPr="005E616F">
            <w:rPr>
              <w:rFonts w:cs="Times New Roman"/>
              <w:szCs w:val="24"/>
            </w:rPr>
            <w:fldChar w:fldCharType="begin"/>
          </w:r>
          <w:r w:rsidRPr="005E616F">
            <w:rPr>
              <w:rFonts w:cs="Times New Roman"/>
              <w:szCs w:val="24"/>
            </w:rPr>
            <w:instrText xml:space="preserve"> CITATION Cab02 \l 1036 </w:instrText>
          </w:r>
          <w:r w:rsidR="009B0896" w:rsidRPr="005E616F">
            <w:rPr>
              <w:rFonts w:cs="Times New Roman"/>
              <w:szCs w:val="24"/>
            </w:rPr>
            <w:fldChar w:fldCharType="separate"/>
          </w:r>
          <w:r w:rsidR="00DF45CA" w:rsidRPr="00DF45CA">
            <w:rPr>
              <w:rFonts w:cs="Times New Roman"/>
              <w:noProof/>
              <w:szCs w:val="24"/>
            </w:rPr>
            <w:t>(Cabrol, 2002)</w:t>
          </w:r>
          <w:r w:rsidR="009B0896" w:rsidRPr="005E616F">
            <w:rPr>
              <w:rFonts w:cs="Times New Roman"/>
              <w:szCs w:val="24"/>
            </w:rPr>
            <w:fldChar w:fldCharType="end"/>
          </w:r>
        </w:sdtContent>
      </w:sdt>
      <w:r w:rsidRPr="005E616F">
        <w:rPr>
          <w:rFonts w:cs="Times New Roman"/>
          <w:szCs w:val="24"/>
        </w:rPr>
        <w:t>.</w:t>
      </w:r>
    </w:p>
    <w:p w:rsidR="0051763F" w:rsidRPr="005E616F" w:rsidRDefault="0051763F" w:rsidP="0051763F">
      <w:pPr>
        <w:pStyle w:val="Style3"/>
      </w:pPr>
      <w:bookmarkStart w:id="73" w:name="_Toc415406658"/>
      <w:bookmarkStart w:id="74" w:name="_Toc421822963"/>
      <w:bookmarkStart w:id="75" w:name="_Toc421825332"/>
      <w:r>
        <w:t>I.3.6. L’accouchement tardif</w:t>
      </w:r>
      <w:bookmarkEnd w:id="73"/>
      <w:bookmarkEnd w:id="74"/>
      <w:bookmarkEnd w:id="75"/>
    </w:p>
    <w:p w:rsidR="0051763F" w:rsidRDefault="0051763F" w:rsidP="0051763F">
      <w:pPr>
        <w:rPr>
          <w:rFonts w:cs="Times New Roman"/>
          <w:szCs w:val="24"/>
        </w:rPr>
      </w:pPr>
      <w:r w:rsidRPr="005E616F">
        <w:rPr>
          <w:rFonts w:cs="Times New Roman"/>
          <w:szCs w:val="24"/>
        </w:rPr>
        <w:t>Accouchement déclenché après la 41</w:t>
      </w:r>
      <w:r w:rsidRPr="005E616F">
        <w:rPr>
          <w:rFonts w:cs="Times New Roman"/>
          <w:szCs w:val="24"/>
          <w:vertAlign w:val="superscript"/>
        </w:rPr>
        <w:t>ème</w:t>
      </w:r>
      <w:r w:rsidRPr="005E616F">
        <w:rPr>
          <w:rFonts w:cs="Times New Roman"/>
          <w:szCs w:val="24"/>
        </w:rPr>
        <w:t xml:space="preserve"> semaine ménorrhée sans étiologie connue. En répercussion, le prolongement de la grossesse va agir sur le développement du fœtus via le placenta. Si celui-ci vieillit, alors il ralentit ou stoppe la croissance fœtale qui peut potentiellement mettre le fœtus en souffrance. Au contraire si le placenta stimule en continu le développement du fœtus, il deviendra ainsi trop grand au moment de l’accouchement ce qui va rendre le travail plus long et difficile </w:t>
      </w:r>
      <w:sdt>
        <w:sdtPr>
          <w:id w:val="430706387"/>
          <w:citation/>
        </w:sdtPr>
        <w:sdtContent>
          <w:r w:rsidR="009B0896">
            <w:rPr>
              <w:rFonts w:cs="Times New Roman"/>
              <w:szCs w:val="24"/>
            </w:rPr>
            <w:fldChar w:fldCharType="begin"/>
          </w:r>
          <w:r>
            <w:rPr>
              <w:rFonts w:cs="Times New Roman"/>
              <w:szCs w:val="24"/>
            </w:rPr>
            <w:instrText xml:space="preserve"> CITATION Abo09 \l 1036  </w:instrText>
          </w:r>
          <w:r w:rsidR="009B0896">
            <w:rPr>
              <w:rFonts w:cs="Times New Roman"/>
              <w:szCs w:val="24"/>
            </w:rPr>
            <w:fldChar w:fldCharType="separate"/>
          </w:r>
          <w:r w:rsidR="00DF45CA" w:rsidRPr="00DF45CA">
            <w:rPr>
              <w:rFonts w:cs="Times New Roman"/>
              <w:noProof/>
              <w:szCs w:val="24"/>
            </w:rPr>
            <w:t>(Northe, 2009)</w:t>
          </w:r>
          <w:r w:rsidR="009B0896">
            <w:rPr>
              <w:rFonts w:cs="Times New Roman"/>
              <w:szCs w:val="24"/>
            </w:rPr>
            <w:fldChar w:fldCharType="end"/>
          </w:r>
        </w:sdtContent>
      </w:sdt>
      <w:r w:rsidRPr="005E616F">
        <w:rPr>
          <w:rFonts w:cs="Times New Roman"/>
          <w:szCs w:val="24"/>
        </w:rPr>
        <w:t>.</w:t>
      </w:r>
    </w:p>
    <w:p w:rsidR="0051763F" w:rsidRPr="005E616F" w:rsidRDefault="0051763F" w:rsidP="0051763F">
      <w:pPr>
        <w:pStyle w:val="Style3"/>
      </w:pPr>
      <w:bookmarkStart w:id="76" w:name="_Toc415406659"/>
      <w:bookmarkStart w:id="77" w:name="_Toc421822964"/>
      <w:bookmarkStart w:id="78" w:name="_Toc421825333"/>
      <w:r>
        <w:lastRenderedPageBreak/>
        <w:t>I.3.7. La maladie hémolytique</w:t>
      </w:r>
      <w:bookmarkEnd w:id="76"/>
      <w:bookmarkEnd w:id="77"/>
      <w:bookmarkEnd w:id="78"/>
    </w:p>
    <w:p w:rsidR="0051763F" w:rsidRDefault="0051763F" w:rsidP="0051763F">
      <w:pPr>
        <w:rPr>
          <w:rFonts w:cs="Times New Roman"/>
          <w:szCs w:val="24"/>
        </w:rPr>
      </w:pPr>
      <w:r w:rsidRPr="005E616F">
        <w:rPr>
          <w:rFonts w:cs="Times New Roman"/>
          <w:szCs w:val="24"/>
        </w:rPr>
        <w:t xml:space="preserve">Maladie qui survient lorsque les parents ne sont pas porteurs du même Rhésus sanguin. Les globules rouges (GR) du fœtus vont traverser le placenta pour aller dans le sang de la mère ce qui provoque une production d’anticorps au niveau du système immunitaire maternel pour détruire les GR du fœtus. Cette maladie est plus courante pendant une seconde grossesse, </w:t>
      </w:r>
      <w:proofErr w:type="gramStart"/>
      <w:r w:rsidRPr="005E616F">
        <w:rPr>
          <w:rFonts w:cs="Times New Roman"/>
          <w:szCs w:val="24"/>
        </w:rPr>
        <w:t>la première</w:t>
      </w:r>
      <w:proofErr w:type="gramEnd"/>
      <w:r w:rsidRPr="005E616F">
        <w:rPr>
          <w:rFonts w:cs="Times New Roman"/>
          <w:szCs w:val="24"/>
        </w:rPr>
        <w:t xml:space="preserve"> servant d’immunisation au moment de l’accouchement par d’éventuelles hémorragies fœto-maternelles.</w:t>
      </w:r>
      <w:r>
        <w:rPr>
          <w:rFonts w:cs="Times New Roman"/>
          <w:szCs w:val="24"/>
        </w:rPr>
        <w:t xml:space="preserve"> En prévention des immunoglobulines Rh sont injectés à la mère lors du premier accouchement, mais u</w:t>
      </w:r>
      <w:r w:rsidRPr="005E616F">
        <w:rPr>
          <w:rFonts w:cs="Times New Roman"/>
          <w:szCs w:val="24"/>
        </w:rPr>
        <w:t>n suiv</w:t>
      </w:r>
      <w:r>
        <w:rPr>
          <w:rFonts w:cs="Times New Roman"/>
          <w:szCs w:val="24"/>
        </w:rPr>
        <w:t>i sanguin est nécessaire lors de la deuxième grossesse</w:t>
      </w:r>
      <w:r w:rsidRPr="005E616F">
        <w:rPr>
          <w:rFonts w:cs="Times New Roman"/>
          <w:szCs w:val="24"/>
        </w:rPr>
        <w:t xml:space="preserve"> pour éviter un accouchement prématuré ou des risques fœtaux tels que l’anémie ou un défaut d’élimination de la bilirubine qui entraine des altérations psychomotrices graves ou le décès </w:t>
      </w:r>
      <w:sdt>
        <w:sdtPr>
          <w:id w:val="430706389"/>
          <w:citation/>
        </w:sdtPr>
        <w:sdtContent>
          <w:r w:rsidR="009B0896" w:rsidRPr="005E616F">
            <w:rPr>
              <w:rFonts w:cs="Times New Roman"/>
              <w:szCs w:val="24"/>
            </w:rPr>
            <w:fldChar w:fldCharType="begin"/>
          </w:r>
          <w:r w:rsidRPr="005E616F">
            <w:rPr>
              <w:rFonts w:cs="Times New Roman"/>
              <w:szCs w:val="24"/>
            </w:rPr>
            <w:instrText xml:space="preserve"> CITATION Zan12 \l 1036 </w:instrText>
          </w:r>
          <w:r w:rsidR="009B0896" w:rsidRPr="005E616F">
            <w:rPr>
              <w:rFonts w:cs="Times New Roman"/>
              <w:szCs w:val="24"/>
            </w:rPr>
            <w:fldChar w:fldCharType="separate"/>
          </w:r>
          <w:r w:rsidR="00DF45CA" w:rsidRPr="00DF45CA">
            <w:rPr>
              <w:rFonts w:cs="Times New Roman"/>
              <w:noProof/>
              <w:szCs w:val="24"/>
            </w:rPr>
            <w:t>(Zandecki, 2012)</w:t>
          </w:r>
          <w:r w:rsidR="009B0896" w:rsidRPr="005E616F">
            <w:rPr>
              <w:rFonts w:cs="Times New Roman"/>
              <w:szCs w:val="24"/>
            </w:rPr>
            <w:fldChar w:fldCharType="end"/>
          </w:r>
        </w:sdtContent>
      </w:sdt>
      <w:r w:rsidRPr="005E616F">
        <w:rPr>
          <w:rFonts w:cs="Times New Roman"/>
          <w:szCs w:val="24"/>
        </w:rPr>
        <w:t>.</w:t>
      </w:r>
    </w:p>
    <w:p w:rsidR="0051763F" w:rsidRPr="005E616F" w:rsidRDefault="0051763F" w:rsidP="0051763F">
      <w:pPr>
        <w:pStyle w:val="Style3"/>
      </w:pPr>
      <w:bookmarkStart w:id="79" w:name="_Toc415406660"/>
      <w:bookmarkStart w:id="80" w:name="_Toc421822965"/>
      <w:bookmarkStart w:id="81" w:name="_Toc421825334"/>
      <w:r>
        <w:t>I.3.8. L’</w:t>
      </w:r>
      <w:proofErr w:type="spellStart"/>
      <w:r>
        <w:t>abruptio</w:t>
      </w:r>
      <w:proofErr w:type="spellEnd"/>
      <w:r>
        <w:t xml:space="preserve"> </w:t>
      </w:r>
      <w:proofErr w:type="spellStart"/>
      <w:r>
        <w:t>placentae</w:t>
      </w:r>
      <w:bookmarkEnd w:id="79"/>
      <w:bookmarkEnd w:id="80"/>
      <w:bookmarkEnd w:id="81"/>
      <w:proofErr w:type="spellEnd"/>
    </w:p>
    <w:p w:rsidR="0051763F" w:rsidRDefault="0051763F" w:rsidP="0051763F">
      <w:pPr>
        <w:rPr>
          <w:rFonts w:cs="Times New Roman"/>
          <w:szCs w:val="24"/>
        </w:rPr>
      </w:pPr>
      <w:r w:rsidRPr="00AF364A">
        <w:rPr>
          <w:rFonts w:cs="Times New Roman"/>
          <w:szCs w:val="24"/>
        </w:rPr>
        <w:t xml:space="preserve">Complication du placenta qui se sépare de l’utérus au cours de la grossesse et provoque des saignements plus ou moins abondants, des douleurs et des contractions de l’utérus. Cette rupture est un signe de gravité pour le fœtus car elle le prive de la transmission d’oxygène assurée par les vaisseaux sanguin du placenta, ce qui peut amener à un décès du fœtus ou un accouchement prématuré avec restriction de croissance </w:t>
      </w:r>
      <w:sdt>
        <w:sdtPr>
          <w:id w:val="430706388"/>
          <w:citation/>
        </w:sdtPr>
        <w:sdtContent>
          <w:r w:rsidR="009B0896">
            <w:rPr>
              <w:rFonts w:cs="Times New Roman"/>
              <w:szCs w:val="24"/>
            </w:rPr>
            <w:fldChar w:fldCharType="begin"/>
          </w:r>
          <w:r>
            <w:rPr>
              <w:rFonts w:cs="Times New Roman"/>
              <w:szCs w:val="24"/>
            </w:rPr>
            <w:instrText xml:space="preserve"> CITATION Abo091 \l 1036  </w:instrText>
          </w:r>
          <w:r w:rsidR="009B0896">
            <w:rPr>
              <w:rFonts w:cs="Times New Roman"/>
              <w:szCs w:val="24"/>
            </w:rPr>
            <w:fldChar w:fldCharType="separate"/>
          </w:r>
          <w:r w:rsidR="00DF45CA" w:rsidRPr="00DF45CA">
            <w:rPr>
              <w:rFonts w:cs="Times New Roman"/>
              <w:noProof/>
              <w:szCs w:val="24"/>
            </w:rPr>
            <w:t>(Heyraud, 2009)</w:t>
          </w:r>
          <w:r w:rsidR="009B0896">
            <w:rPr>
              <w:rFonts w:cs="Times New Roman"/>
              <w:szCs w:val="24"/>
            </w:rPr>
            <w:fldChar w:fldCharType="end"/>
          </w:r>
        </w:sdtContent>
      </w:sdt>
      <w:r w:rsidRPr="00AF364A">
        <w:rPr>
          <w:rFonts w:cs="Times New Roman"/>
          <w:szCs w:val="24"/>
        </w:rPr>
        <w:t>.</w:t>
      </w:r>
    </w:p>
    <w:p w:rsidR="0051763F" w:rsidRPr="00AF364A" w:rsidRDefault="0051763F" w:rsidP="0051763F">
      <w:pPr>
        <w:rPr>
          <w:rFonts w:cs="Times New Roman"/>
          <w:szCs w:val="24"/>
        </w:rPr>
      </w:pPr>
    </w:p>
    <w:p w:rsidR="0051763F" w:rsidRPr="00F83D3B" w:rsidRDefault="0051763F" w:rsidP="0051763F">
      <w:pPr>
        <w:pStyle w:val="Style2"/>
      </w:pPr>
      <w:bookmarkStart w:id="82" w:name="_Toc415406661"/>
      <w:bookmarkStart w:id="83" w:name="_Toc415431894"/>
      <w:bookmarkStart w:id="84" w:name="_Toc421822966"/>
      <w:bookmarkStart w:id="85" w:name="_Toc421825335"/>
      <w:r w:rsidRPr="00F83D3B">
        <w:t>I.4. Facteurs de risque d’une grossesse</w:t>
      </w:r>
      <w:bookmarkEnd w:id="82"/>
      <w:bookmarkEnd w:id="83"/>
      <w:bookmarkEnd w:id="84"/>
      <w:bookmarkEnd w:id="85"/>
    </w:p>
    <w:p w:rsidR="0051763F" w:rsidRDefault="0051763F" w:rsidP="0051763F">
      <w:pPr>
        <w:rPr>
          <w:rFonts w:cs="Times New Roman"/>
          <w:szCs w:val="24"/>
        </w:rPr>
      </w:pPr>
      <w:r w:rsidRPr="00B4200B">
        <w:rPr>
          <w:rFonts w:cs="Times New Roman"/>
          <w:szCs w:val="24"/>
        </w:rPr>
        <w:t>La grossesse exige une surveillance médicale constante pour que la santé de la mère et du fœtus ne subissent aucun danger. Cependant il existe des facteurs de risque qui peuvent mettre en péril l’équilibre fœto-maternel</w:t>
      </w:r>
      <w:r>
        <w:rPr>
          <w:rFonts w:cs="Times New Roman"/>
          <w:szCs w:val="24"/>
        </w:rPr>
        <w:t>.</w:t>
      </w:r>
    </w:p>
    <w:p w:rsidR="0051763F" w:rsidRPr="00B4200B" w:rsidRDefault="0051763F" w:rsidP="0051763F">
      <w:pPr>
        <w:pStyle w:val="Style3"/>
      </w:pPr>
      <w:bookmarkStart w:id="86" w:name="_Toc415406662"/>
      <w:bookmarkStart w:id="87" w:name="_Toc421822967"/>
      <w:bookmarkStart w:id="88" w:name="_Toc421825336"/>
      <w:r>
        <w:t>I.4.1. Les tératogènes</w:t>
      </w:r>
      <w:bookmarkEnd w:id="86"/>
      <w:bookmarkEnd w:id="87"/>
      <w:bookmarkEnd w:id="88"/>
    </w:p>
    <w:p w:rsidR="0051763F" w:rsidRDefault="0051763F" w:rsidP="0051763F">
      <w:pPr>
        <w:pStyle w:val="Titre3"/>
        <w:keepNext w:val="0"/>
        <w:keepLines w:val="0"/>
        <w:numPr>
          <w:ilvl w:val="0"/>
          <w:numId w:val="0"/>
        </w:numPr>
        <w:spacing w:before="360"/>
        <w:rPr>
          <w:rFonts w:ascii="Times New Roman" w:hAnsi="Times New Roman" w:cs="Times New Roman"/>
          <w:b w:val="0"/>
          <w:color w:val="auto"/>
          <w:szCs w:val="24"/>
        </w:rPr>
      </w:pPr>
      <w:r>
        <w:rPr>
          <w:rFonts w:ascii="Times New Roman" w:hAnsi="Times New Roman" w:cs="Times New Roman"/>
          <w:b w:val="0"/>
          <w:color w:val="auto"/>
          <w:szCs w:val="24"/>
        </w:rPr>
        <w:t>S</w:t>
      </w:r>
      <w:r w:rsidRPr="00741B71">
        <w:rPr>
          <w:rFonts w:ascii="Times New Roman" w:hAnsi="Times New Roman" w:cs="Times New Roman"/>
          <w:b w:val="0"/>
          <w:color w:val="auto"/>
          <w:szCs w:val="24"/>
        </w:rPr>
        <w:t>ubstances ou autres facteurs susceptibles de causer des anomalies congénitales. On distingue</w:t>
      </w:r>
      <w:r>
        <w:rPr>
          <w:rFonts w:ascii="Times New Roman" w:hAnsi="Times New Roman" w:cs="Times New Roman"/>
          <w:b w:val="0"/>
          <w:color w:val="auto"/>
          <w:szCs w:val="24"/>
        </w:rPr>
        <w:t xml:space="preserve"> quatre groupes de tératogènes </w:t>
      </w:r>
      <w:sdt>
        <w:sdtPr>
          <w:rPr>
            <w:rFonts w:ascii="Times New Roman" w:hAnsi="Times New Roman" w:cs="Times New Roman"/>
            <w:b w:val="0"/>
            <w:color w:val="auto"/>
            <w:szCs w:val="24"/>
          </w:rPr>
          <w:id w:val="4082662"/>
          <w:citation/>
        </w:sdtPr>
        <w:sdtContent>
          <w:r w:rsidR="009B0896" w:rsidRPr="00EA3B9F">
            <w:rPr>
              <w:rFonts w:ascii="Times New Roman" w:hAnsi="Times New Roman" w:cs="Times New Roman"/>
              <w:b w:val="0"/>
              <w:color w:val="auto"/>
              <w:szCs w:val="24"/>
            </w:rPr>
            <w:fldChar w:fldCharType="begin"/>
          </w:r>
          <w:r w:rsidRPr="00EA3B9F">
            <w:rPr>
              <w:rFonts w:ascii="Times New Roman" w:hAnsi="Times New Roman" w:cs="Times New Roman"/>
              <w:b w:val="0"/>
              <w:color w:val="auto"/>
              <w:szCs w:val="24"/>
            </w:rPr>
            <w:instrText xml:space="preserve"> CITATION Jam09 \l 1036 </w:instrText>
          </w:r>
          <w:r w:rsidR="009B0896" w:rsidRPr="00EA3B9F">
            <w:rPr>
              <w:rFonts w:ascii="Times New Roman" w:hAnsi="Times New Roman" w:cs="Times New Roman"/>
              <w:b w:val="0"/>
              <w:color w:val="auto"/>
              <w:szCs w:val="24"/>
            </w:rPr>
            <w:fldChar w:fldCharType="separate"/>
          </w:r>
          <w:r w:rsidR="00DF45CA" w:rsidRPr="00EA3B9F">
            <w:rPr>
              <w:rFonts w:ascii="Times New Roman" w:hAnsi="Times New Roman" w:cs="Times New Roman"/>
              <w:b w:val="0"/>
              <w:noProof/>
              <w:color w:val="auto"/>
              <w:szCs w:val="24"/>
            </w:rPr>
            <w:t>(James &amp; Windrim, 2009)</w:t>
          </w:r>
          <w:r w:rsidR="009B0896" w:rsidRPr="00EA3B9F">
            <w:rPr>
              <w:rFonts w:ascii="Times New Roman" w:hAnsi="Times New Roman" w:cs="Times New Roman"/>
              <w:b w:val="0"/>
              <w:color w:val="auto"/>
              <w:szCs w:val="24"/>
            </w:rPr>
            <w:fldChar w:fldCharType="end"/>
          </w:r>
        </w:sdtContent>
      </w:sdt>
      <w:r w:rsidRPr="00EA3B9F">
        <w:rPr>
          <w:rFonts w:ascii="Times New Roman" w:hAnsi="Times New Roman" w:cs="Times New Roman"/>
          <w:b w:val="0"/>
          <w:color w:val="auto"/>
          <w:szCs w:val="24"/>
        </w:rPr>
        <w:t>.</w:t>
      </w:r>
    </w:p>
    <w:p w:rsidR="0051763F" w:rsidRPr="00AF364A" w:rsidRDefault="0051763F" w:rsidP="0051763F"/>
    <w:p w:rsidR="0051763F" w:rsidRPr="00741B71" w:rsidRDefault="0051763F" w:rsidP="00E406FC">
      <w:pPr>
        <w:pStyle w:val="Titre3"/>
        <w:keepNext w:val="0"/>
        <w:keepLines w:val="0"/>
        <w:numPr>
          <w:ilvl w:val="0"/>
          <w:numId w:val="8"/>
        </w:numPr>
        <w:spacing w:before="360"/>
        <w:rPr>
          <w:rFonts w:ascii="Times New Roman" w:hAnsi="Times New Roman" w:cs="Times New Roman"/>
          <w:b w:val="0"/>
          <w:color w:val="auto"/>
          <w:szCs w:val="24"/>
        </w:rPr>
      </w:pPr>
      <w:r w:rsidRPr="00741B71">
        <w:rPr>
          <w:rFonts w:ascii="Times New Roman" w:hAnsi="Times New Roman" w:cs="Times New Roman"/>
          <w:b w:val="0"/>
          <w:color w:val="auto"/>
          <w:szCs w:val="24"/>
        </w:rPr>
        <w:lastRenderedPageBreak/>
        <w:t>Les substances médicamenteuses prises pendant la grossesse peuvent provoquer chez le fœtus des anomalies faciales, cardiaques, ou du S</w:t>
      </w:r>
      <w:r>
        <w:rPr>
          <w:rFonts w:ascii="Times New Roman" w:hAnsi="Times New Roman" w:cs="Times New Roman"/>
          <w:b w:val="0"/>
          <w:color w:val="auto"/>
          <w:szCs w:val="24"/>
        </w:rPr>
        <w:t xml:space="preserve">ystème </w:t>
      </w:r>
      <w:r w:rsidRPr="00741B71">
        <w:rPr>
          <w:rFonts w:ascii="Times New Roman" w:hAnsi="Times New Roman" w:cs="Times New Roman"/>
          <w:b w:val="0"/>
          <w:color w:val="auto"/>
          <w:szCs w:val="24"/>
        </w:rPr>
        <w:t>N</w:t>
      </w:r>
      <w:r>
        <w:rPr>
          <w:rFonts w:ascii="Times New Roman" w:hAnsi="Times New Roman" w:cs="Times New Roman"/>
          <w:b w:val="0"/>
          <w:color w:val="auto"/>
          <w:szCs w:val="24"/>
        </w:rPr>
        <w:t xml:space="preserve">erveux </w:t>
      </w:r>
      <w:r w:rsidRPr="00741B71">
        <w:rPr>
          <w:rFonts w:ascii="Times New Roman" w:hAnsi="Times New Roman" w:cs="Times New Roman"/>
          <w:b w:val="0"/>
          <w:color w:val="auto"/>
          <w:szCs w:val="24"/>
        </w:rPr>
        <w:t>C</w:t>
      </w:r>
      <w:r>
        <w:rPr>
          <w:rFonts w:ascii="Times New Roman" w:hAnsi="Times New Roman" w:cs="Times New Roman"/>
          <w:b w:val="0"/>
          <w:color w:val="auto"/>
          <w:szCs w:val="24"/>
        </w:rPr>
        <w:t>entral (SNC)</w:t>
      </w:r>
      <w:r w:rsidRPr="00741B71">
        <w:rPr>
          <w:rFonts w:ascii="Times New Roman" w:hAnsi="Times New Roman" w:cs="Times New Roman"/>
          <w:b w:val="0"/>
          <w:color w:val="auto"/>
          <w:szCs w:val="24"/>
        </w:rPr>
        <w:t>, des troubles du développement de l’encéphale ou morphologique</w:t>
      </w:r>
      <w:r>
        <w:rPr>
          <w:rFonts w:ascii="Times New Roman" w:hAnsi="Times New Roman" w:cs="Times New Roman"/>
          <w:b w:val="0"/>
          <w:color w:val="auto"/>
          <w:szCs w:val="24"/>
        </w:rPr>
        <w:t>s</w:t>
      </w:r>
      <w:r w:rsidRPr="00741B71">
        <w:rPr>
          <w:rFonts w:ascii="Times New Roman" w:hAnsi="Times New Roman" w:cs="Times New Roman"/>
          <w:b w:val="0"/>
          <w:color w:val="auto"/>
          <w:szCs w:val="24"/>
        </w:rPr>
        <w:t xml:space="preserve">, ou la mort du fœtus. Une connaissance de ces médicaments est à acquérir pour prévenir la femme enceinte des risques encourus par le fœtus. Il s’agit </w:t>
      </w:r>
      <w:proofErr w:type="gramStart"/>
      <w:r w:rsidRPr="00741B71">
        <w:rPr>
          <w:rFonts w:ascii="Times New Roman" w:hAnsi="Times New Roman" w:cs="Times New Roman"/>
          <w:b w:val="0"/>
          <w:color w:val="auto"/>
          <w:szCs w:val="24"/>
        </w:rPr>
        <w:t>du</w:t>
      </w:r>
      <w:proofErr w:type="gramEnd"/>
      <w:r w:rsidRPr="00741B71">
        <w:rPr>
          <w:rFonts w:ascii="Times New Roman" w:hAnsi="Times New Roman" w:cs="Times New Roman"/>
          <w:b w:val="0"/>
          <w:color w:val="auto"/>
          <w:szCs w:val="24"/>
        </w:rPr>
        <w:t xml:space="preserve"> thalidomide, de l’</w:t>
      </w:r>
      <w:proofErr w:type="spellStart"/>
      <w:r w:rsidRPr="00741B71">
        <w:rPr>
          <w:rFonts w:ascii="Times New Roman" w:hAnsi="Times New Roman" w:cs="Times New Roman"/>
          <w:b w:val="0"/>
          <w:color w:val="auto"/>
          <w:szCs w:val="24"/>
        </w:rPr>
        <w:t>aminoptérine</w:t>
      </w:r>
      <w:proofErr w:type="spellEnd"/>
      <w:r w:rsidRPr="00741B71">
        <w:rPr>
          <w:rFonts w:ascii="Times New Roman" w:hAnsi="Times New Roman" w:cs="Times New Roman"/>
          <w:b w:val="0"/>
          <w:color w:val="auto"/>
          <w:szCs w:val="24"/>
        </w:rPr>
        <w:t xml:space="preserve">, de certains </w:t>
      </w:r>
      <w:proofErr w:type="spellStart"/>
      <w:r w:rsidRPr="00741B71">
        <w:rPr>
          <w:rFonts w:ascii="Times New Roman" w:hAnsi="Times New Roman" w:cs="Times New Roman"/>
          <w:b w:val="0"/>
          <w:color w:val="auto"/>
          <w:szCs w:val="24"/>
        </w:rPr>
        <w:t>anti-épileptiques</w:t>
      </w:r>
      <w:proofErr w:type="spellEnd"/>
      <w:r w:rsidRPr="00741B71">
        <w:rPr>
          <w:rFonts w:ascii="Times New Roman" w:hAnsi="Times New Roman" w:cs="Times New Roman"/>
          <w:b w:val="0"/>
          <w:color w:val="auto"/>
          <w:szCs w:val="24"/>
        </w:rPr>
        <w:t xml:space="preserve"> comme le </w:t>
      </w:r>
      <w:proofErr w:type="spellStart"/>
      <w:r w:rsidRPr="00741B71">
        <w:rPr>
          <w:rFonts w:ascii="Times New Roman" w:hAnsi="Times New Roman" w:cs="Times New Roman"/>
          <w:b w:val="0"/>
          <w:color w:val="auto"/>
          <w:szCs w:val="24"/>
        </w:rPr>
        <w:t>phénytoïne</w:t>
      </w:r>
      <w:proofErr w:type="spellEnd"/>
      <w:r w:rsidRPr="00741B71">
        <w:rPr>
          <w:rFonts w:ascii="Times New Roman" w:hAnsi="Times New Roman" w:cs="Times New Roman"/>
          <w:b w:val="0"/>
          <w:color w:val="auto"/>
          <w:szCs w:val="24"/>
        </w:rPr>
        <w:t xml:space="preserve"> ou le </w:t>
      </w:r>
      <w:proofErr w:type="spellStart"/>
      <w:r w:rsidRPr="00741B71">
        <w:rPr>
          <w:rFonts w:ascii="Times New Roman" w:hAnsi="Times New Roman" w:cs="Times New Roman"/>
          <w:b w:val="0"/>
          <w:color w:val="auto"/>
          <w:szCs w:val="24"/>
        </w:rPr>
        <w:t>valproïque</w:t>
      </w:r>
      <w:proofErr w:type="spellEnd"/>
      <w:r w:rsidRPr="00741B71">
        <w:rPr>
          <w:rFonts w:ascii="Times New Roman" w:hAnsi="Times New Roman" w:cs="Times New Roman"/>
          <w:b w:val="0"/>
          <w:color w:val="auto"/>
          <w:szCs w:val="24"/>
        </w:rPr>
        <w:t xml:space="preserve"> ou le </w:t>
      </w:r>
      <w:proofErr w:type="spellStart"/>
      <w:r w:rsidRPr="00741B71">
        <w:rPr>
          <w:rFonts w:ascii="Times New Roman" w:hAnsi="Times New Roman" w:cs="Times New Roman"/>
          <w:b w:val="0"/>
          <w:color w:val="auto"/>
          <w:szCs w:val="24"/>
        </w:rPr>
        <w:t>triméthadione</w:t>
      </w:r>
      <w:proofErr w:type="spellEnd"/>
      <w:r w:rsidRPr="00741B71">
        <w:rPr>
          <w:rFonts w:ascii="Times New Roman" w:hAnsi="Times New Roman" w:cs="Times New Roman"/>
          <w:b w:val="0"/>
          <w:color w:val="auto"/>
          <w:szCs w:val="24"/>
        </w:rPr>
        <w:t>, de l’</w:t>
      </w:r>
      <w:proofErr w:type="spellStart"/>
      <w:r w:rsidRPr="00741B71">
        <w:rPr>
          <w:rFonts w:ascii="Times New Roman" w:hAnsi="Times New Roman" w:cs="Times New Roman"/>
          <w:b w:val="0"/>
          <w:color w:val="auto"/>
          <w:szCs w:val="24"/>
        </w:rPr>
        <w:t>anti-coagulant</w:t>
      </w:r>
      <w:proofErr w:type="spellEnd"/>
      <w:r w:rsidRPr="00741B71">
        <w:rPr>
          <w:rFonts w:ascii="Times New Roman" w:hAnsi="Times New Roman" w:cs="Times New Roman"/>
          <w:b w:val="0"/>
          <w:color w:val="auto"/>
          <w:szCs w:val="24"/>
        </w:rPr>
        <w:t xml:space="preserve"> </w:t>
      </w:r>
      <w:proofErr w:type="spellStart"/>
      <w:r w:rsidRPr="00741B71">
        <w:rPr>
          <w:rFonts w:ascii="Times New Roman" w:hAnsi="Times New Roman" w:cs="Times New Roman"/>
          <w:b w:val="0"/>
          <w:color w:val="auto"/>
          <w:szCs w:val="24"/>
        </w:rPr>
        <w:t>warfarine</w:t>
      </w:r>
      <w:proofErr w:type="spellEnd"/>
      <w:r w:rsidRPr="00741B71">
        <w:rPr>
          <w:rFonts w:ascii="Times New Roman" w:hAnsi="Times New Roman" w:cs="Times New Roman"/>
          <w:b w:val="0"/>
          <w:color w:val="auto"/>
          <w:szCs w:val="24"/>
        </w:rPr>
        <w:t>, de l’inhibiteur d’enzyme de conversion de l’angiotensine pris pour de l’hypertension, de l’</w:t>
      </w:r>
      <w:proofErr w:type="spellStart"/>
      <w:r w:rsidRPr="00741B71">
        <w:rPr>
          <w:rFonts w:ascii="Times New Roman" w:hAnsi="Times New Roman" w:cs="Times New Roman"/>
          <w:b w:val="0"/>
          <w:color w:val="auto"/>
          <w:szCs w:val="24"/>
        </w:rPr>
        <w:t>isotrétinoïne</w:t>
      </w:r>
      <w:proofErr w:type="spellEnd"/>
      <w:r w:rsidRPr="00741B71">
        <w:rPr>
          <w:rFonts w:ascii="Times New Roman" w:hAnsi="Times New Roman" w:cs="Times New Roman"/>
          <w:b w:val="0"/>
          <w:color w:val="auto"/>
          <w:szCs w:val="24"/>
        </w:rPr>
        <w:t xml:space="preserve"> pris pour de l’acné sévère, de certains tranquillisants comme la phénothiazine et le lithium, des antidépresseurs, et de certaines hormones</w:t>
      </w:r>
      <w:r>
        <w:rPr>
          <w:rFonts w:ascii="Times New Roman" w:hAnsi="Times New Roman" w:cs="Times New Roman"/>
          <w:b w:val="0"/>
          <w:color w:val="auto"/>
          <w:szCs w:val="24"/>
        </w:rPr>
        <w:t xml:space="preserve"> androgènes</w:t>
      </w:r>
      <w:r w:rsidRPr="00741B71">
        <w:rPr>
          <w:rFonts w:ascii="Times New Roman" w:hAnsi="Times New Roman" w:cs="Times New Roman"/>
          <w:b w:val="0"/>
          <w:color w:val="auto"/>
          <w:szCs w:val="24"/>
        </w:rPr>
        <w:t xml:space="preserve">. </w:t>
      </w:r>
    </w:p>
    <w:p w:rsidR="0051763F" w:rsidRPr="00741B71" w:rsidRDefault="0051763F" w:rsidP="00E406FC">
      <w:pPr>
        <w:pStyle w:val="Titre3"/>
        <w:keepNext w:val="0"/>
        <w:keepLines w:val="0"/>
        <w:numPr>
          <w:ilvl w:val="0"/>
          <w:numId w:val="8"/>
        </w:numPr>
        <w:spacing w:before="360"/>
        <w:rPr>
          <w:rFonts w:ascii="Times New Roman" w:hAnsi="Times New Roman" w:cs="Times New Roman"/>
          <w:b w:val="0"/>
          <w:color w:val="auto"/>
          <w:szCs w:val="24"/>
          <w:lang w:eastAsia="fr-FR"/>
        </w:rPr>
      </w:pPr>
      <w:r w:rsidRPr="00741B71">
        <w:rPr>
          <w:rFonts w:ascii="Times New Roman" w:hAnsi="Times New Roman" w:cs="Times New Roman"/>
          <w:b w:val="0"/>
          <w:color w:val="auto"/>
          <w:szCs w:val="24"/>
        </w:rPr>
        <w:t xml:space="preserve">Les substances chimiques comme le mercure, le plomb, les diphényles </w:t>
      </w:r>
      <w:proofErr w:type="spellStart"/>
      <w:r w:rsidRPr="00741B71">
        <w:rPr>
          <w:rFonts w:ascii="Times New Roman" w:hAnsi="Times New Roman" w:cs="Times New Roman"/>
          <w:b w:val="0"/>
          <w:color w:val="auto"/>
          <w:szCs w:val="24"/>
        </w:rPr>
        <w:t>polychlorés</w:t>
      </w:r>
      <w:proofErr w:type="spellEnd"/>
      <w:r w:rsidRPr="00741B71">
        <w:rPr>
          <w:rFonts w:ascii="Times New Roman" w:hAnsi="Times New Roman" w:cs="Times New Roman"/>
          <w:b w:val="0"/>
          <w:color w:val="auto"/>
          <w:szCs w:val="24"/>
        </w:rPr>
        <w:t xml:space="preserve"> et les rayons X peuvent provoquer des troubles du SNC, de la croissance, du développement morphologique et facial.</w:t>
      </w:r>
    </w:p>
    <w:p w:rsidR="0051763F" w:rsidRPr="00741B71" w:rsidRDefault="0051763F" w:rsidP="00E406FC">
      <w:pPr>
        <w:pStyle w:val="Titre3"/>
        <w:keepNext w:val="0"/>
        <w:keepLines w:val="0"/>
        <w:numPr>
          <w:ilvl w:val="0"/>
          <w:numId w:val="8"/>
        </w:numPr>
        <w:spacing w:before="360"/>
        <w:rPr>
          <w:rFonts w:ascii="Times New Roman" w:hAnsi="Times New Roman" w:cs="Times New Roman"/>
          <w:b w:val="0"/>
          <w:color w:val="auto"/>
          <w:szCs w:val="24"/>
        </w:rPr>
      </w:pPr>
      <w:r w:rsidRPr="00741B71">
        <w:rPr>
          <w:rFonts w:ascii="Times New Roman" w:hAnsi="Times New Roman" w:cs="Times New Roman"/>
          <w:b w:val="0"/>
          <w:color w:val="auto"/>
          <w:szCs w:val="24"/>
        </w:rPr>
        <w:t xml:space="preserve">D’autres facteurs tératogènes comme l’alcool, le tabac et la drogue consommés pendant la grossesse  provoquent de nombreux dégâts au niveau du développement morphologique, facial, cardiaque, pulmonaire et </w:t>
      </w:r>
      <w:r>
        <w:rPr>
          <w:rFonts w:ascii="Times New Roman" w:hAnsi="Times New Roman" w:cs="Times New Roman"/>
          <w:b w:val="0"/>
          <w:color w:val="auto"/>
          <w:szCs w:val="24"/>
        </w:rPr>
        <w:t>encéphalique du fœtus. Il peut y avoir</w:t>
      </w:r>
      <w:r w:rsidRPr="00741B71">
        <w:rPr>
          <w:rFonts w:ascii="Times New Roman" w:hAnsi="Times New Roman" w:cs="Times New Roman"/>
          <w:b w:val="0"/>
          <w:color w:val="auto"/>
          <w:szCs w:val="24"/>
        </w:rPr>
        <w:t xml:space="preserve"> également une déficience du SNC, un trouble de la croissance et une carence nutritive. La consommation de ces facteurs peut provoquer une fausse couche ou un accouchement prématuré avec un bébé qui sera atteint  du syndrome de sevrage et de troubles comportementaux dès la naissance. </w:t>
      </w:r>
    </w:p>
    <w:p w:rsidR="0051763F" w:rsidRDefault="0051763F" w:rsidP="00E406FC">
      <w:pPr>
        <w:pStyle w:val="Titre3"/>
        <w:keepNext w:val="0"/>
        <w:keepLines w:val="0"/>
        <w:numPr>
          <w:ilvl w:val="0"/>
          <w:numId w:val="8"/>
        </w:numPr>
        <w:spacing w:before="360"/>
        <w:rPr>
          <w:rFonts w:ascii="Times New Roman" w:hAnsi="Times New Roman" w:cs="Times New Roman"/>
          <w:b w:val="0"/>
          <w:color w:val="auto"/>
          <w:szCs w:val="24"/>
        </w:rPr>
      </w:pPr>
      <w:r w:rsidRPr="00741B71">
        <w:rPr>
          <w:rFonts w:ascii="Times New Roman" w:hAnsi="Times New Roman" w:cs="Times New Roman"/>
          <w:b w:val="0"/>
          <w:color w:val="auto"/>
          <w:szCs w:val="24"/>
        </w:rPr>
        <w:t>Le « CHEAP TORCHES », acronyme anglais qui regroupe toutes les infections que la mère peut contracter et qui sont susceptibles de nuire au développement du fœtus. Il renvoie à la varicelle, le z</w:t>
      </w:r>
      <w:r>
        <w:rPr>
          <w:rFonts w:ascii="Times New Roman" w:hAnsi="Times New Roman" w:cs="Times New Roman"/>
          <w:b w:val="0"/>
          <w:color w:val="auto"/>
          <w:szCs w:val="24"/>
        </w:rPr>
        <w:t xml:space="preserve">ona, les hépatites B C D et E, les </w:t>
      </w:r>
      <w:r w:rsidRPr="00741B71">
        <w:rPr>
          <w:rFonts w:ascii="Times New Roman" w:hAnsi="Times New Roman" w:cs="Times New Roman"/>
          <w:b w:val="0"/>
          <w:color w:val="auto"/>
          <w:szCs w:val="24"/>
        </w:rPr>
        <w:t xml:space="preserve">entérovirus dont le poliovirus, le SIDA, le </w:t>
      </w:r>
      <w:proofErr w:type="spellStart"/>
      <w:r w:rsidRPr="00741B71">
        <w:rPr>
          <w:rFonts w:ascii="Times New Roman" w:hAnsi="Times New Roman" w:cs="Times New Roman"/>
          <w:b w:val="0"/>
          <w:color w:val="auto"/>
          <w:szCs w:val="24"/>
        </w:rPr>
        <w:t>parovirus</w:t>
      </w:r>
      <w:proofErr w:type="spellEnd"/>
      <w:r w:rsidRPr="00741B71">
        <w:rPr>
          <w:rFonts w:ascii="Times New Roman" w:hAnsi="Times New Roman" w:cs="Times New Roman"/>
          <w:b w:val="0"/>
          <w:color w:val="auto"/>
          <w:szCs w:val="24"/>
        </w:rPr>
        <w:t xml:space="preserve"> ou 5</w:t>
      </w:r>
      <w:r w:rsidRPr="00741B71">
        <w:rPr>
          <w:rFonts w:ascii="Times New Roman" w:hAnsi="Times New Roman" w:cs="Times New Roman"/>
          <w:b w:val="0"/>
          <w:color w:val="auto"/>
          <w:szCs w:val="24"/>
          <w:vertAlign w:val="superscript"/>
        </w:rPr>
        <w:t>ème</w:t>
      </w:r>
      <w:r w:rsidRPr="00741B71">
        <w:rPr>
          <w:rFonts w:ascii="Times New Roman" w:hAnsi="Times New Roman" w:cs="Times New Roman"/>
          <w:b w:val="0"/>
          <w:color w:val="auto"/>
          <w:szCs w:val="24"/>
        </w:rPr>
        <w:t xml:space="preserve"> maladie de l’enfant, la toxoplasmose, le streptocoque B, </w:t>
      </w:r>
      <w:r>
        <w:rPr>
          <w:rFonts w:ascii="Times New Roman" w:hAnsi="Times New Roman" w:cs="Times New Roman"/>
          <w:b w:val="0"/>
          <w:color w:val="auto"/>
          <w:szCs w:val="24"/>
        </w:rPr>
        <w:t>les infections à la</w:t>
      </w:r>
      <w:r w:rsidRPr="00741B71">
        <w:rPr>
          <w:rFonts w:ascii="Times New Roman" w:hAnsi="Times New Roman" w:cs="Times New Roman"/>
          <w:b w:val="0"/>
          <w:color w:val="auto"/>
          <w:szCs w:val="24"/>
        </w:rPr>
        <w:t xml:space="preserve"> listéria et candida, la rubéole, le cytomégalovirus, le virus de l’herpès simplex, la gonorrhée, la chlamydia, la syphilis</w:t>
      </w:r>
      <w:r>
        <w:rPr>
          <w:rFonts w:ascii="Times New Roman" w:hAnsi="Times New Roman" w:cs="Times New Roman"/>
          <w:b w:val="0"/>
          <w:color w:val="auto"/>
          <w:szCs w:val="24"/>
        </w:rPr>
        <w:t>.</w:t>
      </w:r>
    </w:p>
    <w:p w:rsidR="0051763F" w:rsidRDefault="0051763F" w:rsidP="0051763F"/>
    <w:p w:rsidR="0051763F" w:rsidRPr="00AF364A" w:rsidRDefault="0051763F" w:rsidP="0051763F"/>
    <w:p w:rsidR="0051763F" w:rsidRDefault="0051763F" w:rsidP="0051763F">
      <w:pPr>
        <w:pStyle w:val="Style3"/>
      </w:pPr>
      <w:bookmarkStart w:id="89" w:name="_Toc415406663"/>
      <w:bookmarkStart w:id="90" w:name="_Toc421822968"/>
      <w:bookmarkStart w:id="91" w:name="_Toc421825337"/>
      <w:r>
        <w:lastRenderedPageBreak/>
        <w:t>I.4.2. Le stress et l’anxiété pendant la grossesse</w:t>
      </w:r>
      <w:bookmarkEnd w:id="89"/>
      <w:bookmarkEnd w:id="90"/>
      <w:bookmarkEnd w:id="91"/>
    </w:p>
    <w:p w:rsidR="0051763F" w:rsidRPr="00C32805" w:rsidRDefault="0051763F" w:rsidP="0051763F">
      <w:pPr>
        <w:rPr>
          <w:rFonts w:cs="Times New Roman"/>
          <w:szCs w:val="24"/>
        </w:rPr>
      </w:pPr>
      <w:r>
        <w:rPr>
          <w:rFonts w:cs="Times New Roman"/>
          <w:szCs w:val="24"/>
        </w:rPr>
        <w:t>Les variations hormonales dues à la grossesse peuvent entrainer des troubles de l’humeur, notamment du stress et de l’anxiété. Cet état nerveux</w:t>
      </w:r>
      <w:r w:rsidRPr="00AF364A">
        <w:rPr>
          <w:rFonts w:cs="Times New Roman"/>
          <w:szCs w:val="24"/>
        </w:rPr>
        <w:t xml:space="preserve"> se traduit par de la transpiration, de la tachycardie, une pâleur et un tremblement</w:t>
      </w:r>
      <w:r w:rsidRPr="00C32805">
        <w:rPr>
          <w:rFonts w:cs="Times New Roman"/>
          <w:szCs w:val="24"/>
        </w:rPr>
        <w:t>. A long term</w:t>
      </w:r>
      <w:r w:rsidR="00C32805" w:rsidRPr="00C32805">
        <w:rPr>
          <w:rFonts w:cs="Times New Roman"/>
          <w:szCs w:val="24"/>
        </w:rPr>
        <w:t xml:space="preserve">e </w:t>
      </w:r>
      <w:r w:rsidRPr="00C32805">
        <w:rPr>
          <w:rFonts w:cs="Times New Roman"/>
          <w:szCs w:val="24"/>
        </w:rPr>
        <w:t xml:space="preserve">le stress aurait un effet néfaste sur le développement psychomoteur et physique du fœtus </w:t>
      </w:r>
      <w:sdt>
        <w:sdtPr>
          <w:id w:val="430706400"/>
          <w:citation/>
        </w:sdtPr>
        <w:sdtContent>
          <w:r w:rsidR="009B0896" w:rsidRPr="00C32805">
            <w:rPr>
              <w:rFonts w:cs="Times New Roman"/>
              <w:szCs w:val="24"/>
            </w:rPr>
            <w:fldChar w:fldCharType="begin"/>
          </w:r>
          <w:r w:rsidRPr="00C32805">
            <w:rPr>
              <w:rFonts w:cs="Times New Roman"/>
              <w:szCs w:val="24"/>
            </w:rPr>
            <w:instrText xml:space="preserve"> CITATION Gra09 \l 1036 </w:instrText>
          </w:r>
          <w:r w:rsidR="009B0896" w:rsidRPr="00C32805">
            <w:rPr>
              <w:rFonts w:cs="Times New Roman"/>
              <w:szCs w:val="24"/>
            </w:rPr>
            <w:fldChar w:fldCharType="separate"/>
          </w:r>
          <w:r w:rsidR="00DF45CA" w:rsidRPr="00DF45CA">
            <w:rPr>
              <w:rFonts w:cs="Times New Roman"/>
              <w:noProof/>
              <w:szCs w:val="24"/>
            </w:rPr>
            <w:t>(Graignic-Philippe &amp; Tordjman, 2009)</w:t>
          </w:r>
          <w:r w:rsidR="009B0896" w:rsidRPr="00C32805">
            <w:rPr>
              <w:rFonts w:cs="Times New Roman"/>
              <w:szCs w:val="24"/>
            </w:rPr>
            <w:fldChar w:fldCharType="end"/>
          </w:r>
        </w:sdtContent>
      </w:sdt>
      <w:r w:rsidRPr="00C32805">
        <w:rPr>
          <w:rFonts w:cs="Times New Roman"/>
          <w:szCs w:val="24"/>
        </w:rPr>
        <w:t>.</w:t>
      </w:r>
    </w:p>
    <w:p w:rsidR="0051763F" w:rsidRDefault="0051763F" w:rsidP="0051763F">
      <w:pPr>
        <w:pStyle w:val="Style3"/>
      </w:pPr>
      <w:bookmarkStart w:id="92" w:name="_Toc415406664"/>
      <w:bookmarkStart w:id="93" w:name="_Toc421822969"/>
      <w:bookmarkStart w:id="94" w:name="_Toc421825338"/>
      <w:r>
        <w:t>I.4.3. Le placenta</w:t>
      </w:r>
      <w:r w:rsidRPr="007877ED">
        <w:t xml:space="preserve"> prævia</w:t>
      </w:r>
      <w:bookmarkEnd w:id="92"/>
      <w:bookmarkEnd w:id="93"/>
      <w:bookmarkEnd w:id="94"/>
      <w:r w:rsidRPr="007877ED">
        <w:t xml:space="preserve"> </w:t>
      </w:r>
    </w:p>
    <w:p w:rsidR="0051763F" w:rsidRDefault="0051763F" w:rsidP="0051763F">
      <w:pPr>
        <w:rPr>
          <w:rFonts w:cs="Times New Roman"/>
          <w:szCs w:val="24"/>
        </w:rPr>
      </w:pPr>
      <w:r>
        <w:rPr>
          <w:rFonts w:cs="Times New Roman"/>
          <w:szCs w:val="24"/>
        </w:rPr>
        <w:t>A</w:t>
      </w:r>
      <w:r w:rsidRPr="007877ED">
        <w:rPr>
          <w:rFonts w:cs="Times New Roman"/>
          <w:szCs w:val="24"/>
        </w:rPr>
        <w:t>nomalie d’insertion du placenta qui est implanté trop bas dans l’utérus. Il peut éventuellement bloquer le col de l’utérus</w:t>
      </w:r>
      <w:r>
        <w:rPr>
          <w:rFonts w:cs="Times New Roman"/>
          <w:szCs w:val="24"/>
        </w:rPr>
        <w:t>,</w:t>
      </w:r>
      <w:r w:rsidRPr="007877ED">
        <w:rPr>
          <w:rFonts w:cs="Times New Roman"/>
          <w:szCs w:val="24"/>
        </w:rPr>
        <w:t xml:space="preserve"> ce qui va rendre l’accouchement difficile et dans certains cas imposer une césarienne. Il se manifeste par des saignements vaginaux plus ou moins abondants</w:t>
      </w:r>
      <w:r>
        <w:rPr>
          <w:rFonts w:cs="Times New Roman"/>
          <w:szCs w:val="24"/>
        </w:rPr>
        <w:t xml:space="preserve"> qui peuvent être maitrisés par l’alitement </w:t>
      </w:r>
      <w:sdt>
        <w:sdtPr>
          <w:rPr>
            <w:rFonts w:cs="Times New Roman"/>
            <w:szCs w:val="24"/>
          </w:rPr>
          <w:id w:val="430706394"/>
          <w:citation/>
        </w:sdtPr>
        <w:sdtContent>
          <w:r w:rsidR="009B0896">
            <w:rPr>
              <w:rFonts w:cs="Times New Roman"/>
              <w:szCs w:val="24"/>
            </w:rPr>
            <w:fldChar w:fldCharType="begin"/>
          </w:r>
          <w:r>
            <w:rPr>
              <w:rFonts w:cs="Times New Roman"/>
              <w:szCs w:val="24"/>
            </w:rPr>
            <w:instrText xml:space="preserve"> CITATION Abo092 \l 1036  </w:instrText>
          </w:r>
          <w:r w:rsidR="009B0896">
            <w:rPr>
              <w:rFonts w:cs="Times New Roman"/>
              <w:szCs w:val="24"/>
            </w:rPr>
            <w:fldChar w:fldCharType="separate"/>
          </w:r>
          <w:r w:rsidR="00DF45CA" w:rsidRPr="00DF45CA">
            <w:rPr>
              <w:rFonts w:cs="Times New Roman"/>
              <w:noProof/>
              <w:szCs w:val="24"/>
            </w:rPr>
            <w:t>(Ball, 2009)</w:t>
          </w:r>
          <w:r w:rsidR="009B0896">
            <w:rPr>
              <w:rFonts w:cs="Times New Roman"/>
              <w:szCs w:val="24"/>
            </w:rPr>
            <w:fldChar w:fldCharType="end"/>
          </w:r>
        </w:sdtContent>
      </w:sdt>
      <w:r>
        <w:rPr>
          <w:rFonts w:cs="Times New Roman"/>
          <w:szCs w:val="24"/>
        </w:rPr>
        <w:t>.</w:t>
      </w:r>
    </w:p>
    <w:p w:rsidR="0051763F" w:rsidRPr="00AF364A" w:rsidRDefault="0074147E" w:rsidP="0051763F">
      <w:pPr>
        <w:pStyle w:val="Style3"/>
      </w:pPr>
      <w:bookmarkStart w:id="95" w:name="_Toc415406665"/>
      <w:bookmarkStart w:id="96" w:name="_Toc421822970"/>
      <w:bookmarkStart w:id="97" w:name="_Toc421825339"/>
      <w:r>
        <w:t>I.4.4</w:t>
      </w:r>
      <w:r w:rsidR="0051763F">
        <w:t>. L’hypertension</w:t>
      </w:r>
      <w:bookmarkEnd w:id="95"/>
      <w:bookmarkEnd w:id="96"/>
      <w:bookmarkEnd w:id="97"/>
    </w:p>
    <w:p w:rsidR="0051763F" w:rsidRDefault="0051763F" w:rsidP="0051763F">
      <w:pPr>
        <w:rPr>
          <w:rFonts w:cs="Times New Roman"/>
          <w:szCs w:val="24"/>
        </w:rPr>
      </w:pPr>
      <w:r>
        <w:rPr>
          <w:rFonts w:cs="Times New Roman"/>
          <w:szCs w:val="24"/>
        </w:rPr>
        <w:t>P</w:t>
      </w:r>
      <w:r w:rsidRPr="00AF364A">
        <w:rPr>
          <w:rFonts w:cs="Times New Roman"/>
          <w:szCs w:val="24"/>
        </w:rPr>
        <w:t>athologie plus courante lors d’une grossesse tardive</w:t>
      </w:r>
      <w:r>
        <w:rPr>
          <w:rFonts w:cs="Times New Roman"/>
          <w:szCs w:val="24"/>
        </w:rPr>
        <w:t>, elle traduit une pression artérielle supérieure à 14/9 et</w:t>
      </w:r>
      <w:r w:rsidRPr="00AF364A">
        <w:rPr>
          <w:rFonts w:cs="Times New Roman"/>
          <w:szCs w:val="24"/>
        </w:rPr>
        <w:t xml:space="preserve"> nécessite une surveillance accrue. Les conséquences d’hypertension gravidique sont nombreuses telle qu’une insuffisance rénale, un décollement placentaire, une éclampsie ou une toxémie gravidique pour la mère ; une prématurité, un petit poids, un retard psychomoteur ou le décès du fœtus </w:t>
      </w:r>
      <w:sdt>
        <w:sdtPr>
          <w:id w:val="430706399"/>
          <w:citation/>
        </w:sdtPr>
        <w:sdtContent>
          <w:r w:rsidR="009B0896">
            <w:rPr>
              <w:rFonts w:cs="Times New Roman"/>
              <w:szCs w:val="24"/>
            </w:rPr>
            <w:fldChar w:fldCharType="begin"/>
          </w:r>
          <w:r>
            <w:rPr>
              <w:rFonts w:cs="Times New Roman"/>
              <w:szCs w:val="24"/>
            </w:rPr>
            <w:instrText xml:space="preserve"> CITATION Pyx131 \l 1036  </w:instrText>
          </w:r>
          <w:r w:rsidR="009B0896">
            <w:rPr>
              <w:rFonts w:cs="Times New Roman"/>
              <w:szCs w:val="24"/>
            </w:rPr>
            <w:fldChar w:fldCharType="separate"/>
          </w:r>
          <w:r w:rsidR="00DF45CA" w:rsidRPr="00DF45CA">
            <w:rPr>
              <w:rFonts w:cs="Times New Roman"/>
              <w:noProof/>
              <w:szCs w:val="24"/>
            </w:rPr>
            <w:t>(Masson, 2013)</w:t>
          </w:r>
          <w:r w:rsidR="009B0896">
            <w:rPr>
              <w:rFonts w:cs="Times New Roman"/>
              <w:szCs w:val="24"/>
            </w:rPr>
            <w:fldChar w:fldCharType="end"/>
          </w:r>
        </w:sdtContent>
      </w:sdt>
      <w:r w:rsidRPr="00AF364A">
        <w:rPr>
          <w:rFonts w:cs="Times New Roman"/>
          <w:szCs w:val="24"/>
        </w:rPr>
        <w:t>.</w:t>
      </w:r>
    </w:p>
    <w:p w:rsidR="0051763F" w:rsidRDefault="0074147E" w:rsidP="0051763F">
      <w:pPr>
        <w:pStyle w:val="Style3"/>
      </w:pPr>
      <w:bookmarkStart w:id="98" w:name="_Toc415406666"/>
      <w:bookmarkStart w:id="99" w:name="_Toc421822971"/>
      <w:bookmarkStart w:id="100" w:name="_Toc421825340"/>
      <w:r>
        <w:t>I.4.5</w:t>
      </w:r>
      <w:r w:rsidR="0051763F">
        <w:t>. La béance du col de l’utérus</w:t>
      </w:r>
      <w:bookmarkEnd w:id="98"/>
      <w:bookmarkEnd w:id="99"/>
      <w:bookmarkEnd w:id="100"/>
      <w:r w:rsidR="0051763F">
        <w:t xml:space="preserve"> </w:t>
      </w:r>
    </w:p>
    <w:p w:rsidR="0051763F" w:rsidRDefault="0051763F" w:rsidP="0051763F">
      <w:pPr>
        <w:rPr>
          <w:rFonts w:cs="Times New Roman"/>
          <w:szCs w:val="24"/>
        </w:rPr>
      </w:pPr>
      <w:r>
        <w:rPr>
          <w:rFonts w:cs="Times New Roman"/>
          <w:szCs w:val="24"/>
        </w:rPr>
        <w:t xml:space="preserve">Ouverture prématurée du col utérin survenant au cours du deuxième trimestre. Il existe des causes à cette béance, la plus fréquente étant l’hypertension intra-utérine qui force l’ouverture du col, les moins fréquentes sont des malformations utérines ou des conséquences chirurgicales. Cela peut mener à un risque de fausse couche tardive qui peut être maitrisé par du repos, un traitement médical ou un cerclage préventif </w:t>
      </w:r>
      <w:sdt>
        <w:sdtPr>
          <w:rPr>
            <w:rFonts w:cs="Times New Roman"/>
            <w:szCs w:val="24"/>
          </w:rPr>
          <w:id w:val="430706397"/>
          <w:citation/>
        </w:sdtPr>
        <w:sdtContent>
          <w:r w:rsidR="009B0896">
            <w:rPr>
              <w:rFonts w:cs="Times New Roman"/>
              <w:szCs w:val="24"/>
            </w:rPr>
            <w:fldChar w:fldCharType="begin"/>
          </w:r>
          <w:r>
            <w:rPr>
              <w:rFonts w:cs="Times New Roman"/>
              <w:szCs w:val="24"/>
            </w:rPr>
            <w:instrText xml:space="preserve"> CITATION Amb10 \l 1036  </w:instrText>
          </w:r>
          <w:r w:rsidR="009B0896">
            <w:rPr>
              <w:rFonts w:cs="Times New Roman"/>
              <w:szCs w:val="24"/>
            </w:rPr>
            <w:fldChar w:fldCharType="separate"/>
          </w:r>
          <w:r w:rsidR="00DF45CA" w:rsidRPr="00DF45CA">
            <w:rPr>
              <w:rFonts w:cs="Times New Roman"/>
              <w:noProof/>
              <w:szCs w:val="24"/>
            </w:rPr>
            <w:t>(Amblard, 2010)</w:t>
          </w:r>
          <w:r w:rsidR="009B0896">
            <w:rPr>
              <w:rFonts w:cs="Times New Roman"/>
              <w:szCs w:val="24"/>
            </w:rPr>
            <w:fldChar w:fldCharType="end"/>
          </w:r>
        </w:sdtContent>
      </w:sdt>
      <w:r>
        <w:rPr>
          <w:rFonts w:cs="Times New Roman"/>
          <w:szCs w:val="24"/>
        </w:rPr>
        <w:t>.</w:t>
      </w:r>
    </w:p>
    <w:p w:rsidR="0051763F" w:rsidRDefault="0051763F" w:rsidP="0051763F">
      <w:pPr>
        <w:rPr>
          <w:rFonts w:cs="Times New Roman"/>
          <w:szCs w:val="24"/>
        </w:rPr>
      </w:pPr>
    </w:p>
    <w:p w:rsidR="0051763F" w:rsidRPr="00EB612F" w:rsidRDefault="0051763F" w:rsidP="0051763F">
      <w:pPr>
        <w:rPr>
          <w:rFonts w:cs="Times New Roman"/>
          <w:b/>
          <w:szCs w:val="24"/>
        </w:rPr>
      </w:pPr>
    </w:p>
    <w:p w:rsidR="0051763F" w:rsidRPr="00F83D3B" w:rsidRDefault="0051763F" w:rsidP="0051763F">
      <w:pPr>
        <w:pStyle w:val="Style2"/>
      </w:pPr>
      <w:bookmarkStart w:id="101" w:name="_Toc415406667"/>
      <w:bookmarkStart w:id="102" w:name="_Toc415431895"/>
      <w:bookmarkStart w:id="103" w:name="_Toc421822972"/>
      <w:bookmarkStart w:id="104" w:name="_Toc421825341"/>
      <w:r w:rsidRPr="00F83D3B">
        <w:lastRenderedPageBreak/>
        <w:t>I.5. Epidémiologie</w:t>
      </w:r>
      <w:bookmarkEnd w:id="101"/>
      <w:bookmarkEnd w:id="102"/>
      <w:bookmarkEnd w:id="103"/>
      <w:bookmarkEnd w:id="104"/>
    </w:p>
    <w:p w:rsidR="0051763F" w:rsidRPr="00C32805" w:rsidRDefault="001B19B8" w:rsidP="0051763F">
      <w:pPr>
        <w:rPr>
          <w:rFonts w:cs="Times New Roman"/>
          <w:szCs w:val="24"/>
        </w:rPr>
      </w:pPr>
      <w:r w:rsidRPr="00C32805">
        <w:rPr>
          <w:rFonts w:cs="Times New Roman"/>
          <w:szCs w:val="24"/>
        </w:rPr>
        <w:t>O</w:t>
      </w:r>
      <w:r w:rsidR="0051763F" w:rsidRPr="00C32805">
        <w:rPr>
          <w:rFonts w:cs="Times New Roman"/>
          <w:szCs w:val="24"/>
        </w:rPr>
        <w:t xml:space="preserve">n décompte environ 950 000 grossesses annuelles en </w:t>
      </w:r>
      <w:r w:rsidRPr="00C32805">
        <w:rPr>
          <w:rFonts w:cs="Times New Roman"/>
          <w:szCs w:val="24"/>
        </w:rPr>
        <w:t xml:space="preserve">France </w:t>
      </w:r>
      <w:sdt>
        <w:sdtPr>
          <w:rPr>
            <w:rFonts w:cs="Times New Roman"/>
            <w:szCs w:val="24"/>
          </w:rPr>
          <w:id w:val="98396573"/>
          <w:citation/>
        </w:sdtPr>
        <w:sdtContent>
          <w:r w:rsidR="009B0896">
            <w:rPr>
              <w:rFonts w:cs="Times New Roman"/>
              <w:szCs w:val="24"/>
            </w:rPr>
            <w:fldChar w:fldCharType="begin"/>
          </w:r>
          <w:r w:rsidR="00C32805">
            <w:rPr>
              <w:rFonts w:cs="Times New Roman"/>
              <w:szCs w:val="24"/>
            </w:rPr>
            <w:instrText xml:space="preserve"> CITATION Coh00 \l 1036  </w:instrText>
          </w:r>
          <w:r w:rsidR="009B0896">
            <w:rPr>
              <w:rFonts w:cs="Times New Roman"/>
              <w:szCs w:val="24"/>
            </w:rPr>
            <w:fldChar w:fldCharType="separate"/>
          </w:r>
          <w:r w:rsidR="00DF45CA" w:rsidRPr="00DF45CA">
            <w:rPr>
              <w:rFonts w:cs="Times New Roman"/>
              <w:noProof/>
              <w:szCs w:val="24"/>
            </w:rPr>
            <w:t>(Cohen, et al., 2000)</w:t>
          </w:r>
          <w:r w:rsidR="009B0896">
            <w:rPr>
              <w:rFonts w:cs="Times New Roman"/>
              <w:szCs w:val="24"/>
            </w:rPr>
            <w:fldChar w:fldCharType="end"/>
          </w:r>
        </w:sdtContent>
      </w:sdt>
      <w:r w:rsidR="00C32805">
        <w:rPr>
          <w:rFonts w:cs="Times New Roman"/>
          <w:szCs w:val="24"/>
        </w:rPr>
        <w:t>.</w:t>
      </w:r>
    </w:p>
    <w:p w:rsidR="0051763F" w:rsidRDefault="0051763F" w:rsidP="0051763F">
      <w:pPr>
        <w:rPr>
          <w:rFonts w:cs="Times New Roman"/>
          <w:szCs w:val="24"/>
        </w:rPr>
      </w:pPr>
      <w:r>
        <w:rPr>
          <w:rFonts w:cs="Times New Roman"/>
          <w:szCs w:val="24"/>
        </w:rPr>
        <w:t>On constate que les fausses couches surviennent chez 15 à 20% des femmes enceintes. Pour celles qui arrivent à terme, seules 4% des femmes accouchent à la date prévue, 25% accouchent entre la 38</w:t>
      </w:r>
      <w:r w:rsidRPr="00074473">
        <w:rPr>
          <w:rFonts w:cs="Times New Roman"/>
          <w:szCs w:val="24"/>
          <w:vertAlign w:val="superscript"/>
        </w:rPr>
        <w:t>ème</w:t>
      </w:r>
      <w:r>
        <w:rPr>
          <w:rFonts w:cs="Times New Roman"/>
          <w:szCs w:val="24"/>
        </w:rPr>
        <w:t xml:space="preserve"> et la 41</w:t>
      </w:r>
      <w:r w:rsidRPr="00074473">
        <w:rPr>
          <w:rFonts w:cs="Times New Roman"/>
          <w:szCs w:val="24"/>
          <w:vertAlign w:val="superscript"/>
        </w:rPr>
        <w:t>ème</w:t>
      </w:r>
      <w:r>
        <w:rPr>
          <w:rFonts w:cs="Times New Roman"/>
          <w:szCs w:val="24"/>
        </w:rPr>
        <w:t xml:space="preserve"> semaine, 20% accouchent aux alentours de la 41</w:t>
      </w:r>
      <w:r w:rsidRPr="00074473">
        <w:rPr>
          <w:rFonts w:cs="Times New Roman"/>
          <w:szCs w:val="24"/>
          <w:vertAlign w:val="superscript"/>
        </w:rPr>
        <w:t>ème</w:t>
      </w:r>
      <w:r>
        <w:rPr>
          <w:rFonts w:cs="Times New Roman"/>
          <w:szCs w:val="24"/>
        </w:rPr>
        <w:t xml:space="preserve"> semaine </w:t>
      </w:r>
      <w:sdt>
        <w:sdtPr>
          <w:rPr>
            <w:rFonts w:cs="Times New Roman"/>
            <w:szCs w:val="24"/>
          </w:rPr>
          <w:id w:val="430706391"/>
          <w:citation/>
        </w:sdtPr>
        <w:sdtContent>
          <w:r w:rsidR="009B0896">
            <w:rPr>
              <w:rFonts w:cs="Times New Roman"/>
              <w:szCs w:val="24"/>
            </w:rPr>
            <w:fldChar w:fldCharType="begin"/>
          </w:r>
          <w:r>
            <w:rPr>
              <w:rFonts w:cs="Times New Roman"/>
              <w:szCs w:val="24"/>
            </w:rPr>
            <w:instrText xml:space="preserve"> CITATION Les \l 1036  </w:instrText>
          </w:r>
          <w:r w:rsidR="009B0896">
            <w:rPr>
              <w:rFonts w:cs="Times New Roman"/>
              <w:szCs w:val="24"/>
            </w:rPr>
            <w:fldChar w:fldCharType="separate"/>
          </w:r>
          <w:r w:rsidR="00DF45CA" w:rsidRPr="00DF45CA">
            <w:rPr>
              <w:rFonts w:cs="Times New Roman"/>
              <w:noProof/>
              <w:szCs w:val="24"/>
            </w:rPr>
            <w:t>(Allard, 2012)</w:t>
          </w:r>
          <w:r w:rsidR="009B0896">
            <w:rPr>
              <w:rFonts w:cs="Times New Roman"/>
              <w:szCs w:val="24"/>
            </w:rPr>
            <w:fldChar w:fldCharType="end"/>
          </w:r>
        </w:sdtContent>
      </w:sdt>
      <w:r>
        <w:rPr>
          <w:rFonts w:cs="Times New Roman"/>
          <w:szCs w:val="24"/>
        </w:rPr>
        <w:t>.</w:t>
      </w:r>
    </w:p>
    <w:p w:rsidR="0051763F" w:rsidRDefault="0051763F" w:rsidP="0051763F">
      <w:pPr>
        <w:rPr>
          <w:rFonts w:cs="Times New Roman"/>
          <w:szCs w:val="24"/>
        </w:rPr>
      </w:pPr>
      <w:r>
        <w:rPr>
          <w:rFonts w:cs="Times New Roman"/>
          <w:szCs w:val="24"/>
        </w:rPr>
        <w:t xml:space="preserve">Au moment de l’accouchement, plus de 60% des femmes seront sous anesthésie ou péridurale </w:t>
      </w:r>
      <w:sdt>
        <w:sdtPr>
          <w:rPr>
            <w:rFonts w:cs="Times New Roman"/>
            <w:szCs w:val="24"/>
          </w:rPr>
          <w:id w:val="430706392"/>
          <w:citation/>
        </w:sdtPr>
        <w:sdtContent>
          <w:r w:rsidR="009B0896">
            <w:rPr>
              <w:rFonts w:cs="Times New Roman"/>
              <w:szCs w:val="24"/>
            </w:rPr>
            <w:fldChar w:fldCharType="begin"/>
          </w:r>
          <w:r>
            <w:rPr>
              <w:rFonts w:cs="Times New Roman"/>
              <w:szCs w:val="24"/>
            </w:rPr>
            <w:instrText xml:space="preserve"> CITATION Pyx13 \l 1036  </w:instrText>
          </w:r>
          <w:r w:rsidR="009B0896">
            <w:rPr>
              <w:rFonts w:cs="Times New Roman"/>
              <w:szCs w:val="24"/>
            </w:rPr>
            <w:fldChar w:fldCharType="separate"/>
          </w:r>
          <w:r w:rsidR="00DF45CA" w:rsidRPr="00DF45CA">
            <w:rPr>
              <w:rFonts w:cs="Times New Roman"/>
              <w:noProof/>
              <w:szCs w:val="24"/>
            </w:rPr>
            <w:t>(Picaud, 2013)</w:t>
          </w:r>
          <w:r w:rsidR="009B0896">
            <w:rPr>
              <w:rFonts w:cs="Times New Roman"/>
              <w:szCs w:val="24"/>
            </w:rPr>
            <w:fldChar w:fldCharType="end"/>
          </w:r>
        </w:sdtContent>
      </w:sdt>
      <w:r>
        <w:rPr>
          <w:rFonts w:cs="Times New Roman"/>
          <w:szCs w:val="24"/>
        </w:rPr>
        <w:t>.</w:t>
      </w:r>
    </w:p>
    <w:p w:rsidR="0051763F" w:rsidRDefault="0051763F" w:rsidP="0051763F">
      <w:pPr>
        <w:rPr>
          <w:rFonts w:cs="Times New Roman"/>
          <w:szCs w:val="24"/>
        </w:rPr>
      </w:pPr>
      <w:r>
        <w:rPr>
          <w:rFonts w:cs="Times New Roman"/>
          <w:szCs w:val="24"/>
        </w:rPr>
        <w:t>D’après l’Enquête Nationale Périnatale de 2010 sur le déroulement de la grossesse, 66.9% des femmes accouchent par voie basse non opératoire et 21% accouchent par césarienne. L’utilisation des forceps se fait sur 3.9% des femmes enceintes, les spatules sur 2.9%, les ventouses sur 5.3% et l’épisiotomie sur 44.4%.</w:t>
      </w:r>
    </w:p>
    <w:p w:rsidR="0051763F" w:rsidRDefault="0051763F" w:rsidP="0051763F">
      <w:pPr>
        <w:ind w:left="567"/>
        <w:rPr>
          <w:rFonts w:cs="Times New Roman"/>
          <w:szCs w:val="24"/>
        </w:rPr>
      </w:pPr>
    </w:p>
    <w:p w:rsidR="0051763F" w:rsidRDefault="0051763F" w:rsidP="0051763F">
      <w:pPr>
        <w:ind w:left="567"/>
        <w:rPr>
          <w:rFonts w:cs="Times New Roman"/>
          <w:szCs w:val="24"/>
        </w:rPr>
      </w:pPr>
    </w:p>
    <w:p w:rsidR="0051763F" w:rsidRDefault="0051763F" w:rsidP="0051763F">
      <w:pPr>
        <w:ind w:left="567"/>
        <w:rPr>
          <w:rFonts w:cs="Times New Roman"/>
          <w:szCs w:val="24"/>
        </w:rPr>
      </w:pPr>
    </w:p>
    <w:p w:rsidR="0051763F" w:rsidRDefault="0051763F" w:rsidP="0051763F">
      <w:pPr>
        <w:ind w:left="567"/>
        <w:rPr>
          <w:rFonts w:cs="Times New Roman"/>
          <w:szCs w:val="24"/>
        </w:rPr>
      </w:pPr>
    </w:p>
    <w:p w:rsidR="0051763F" w:rsidRDefault="0051763F" w:rsidP="0051763F">
      <w:pPr>
        <w:ind w:left="567"/>
        <w:rPr>
          <w:rFonts w:cs="Times New Roman"/>
          <w:szCs w:val="24"/>
        </w:rPr>
      </w:pPr>
    </w:p>
    <w:p w:rsidR="0051763F" w:rsidRDefault="0051763F" w:rsidP="0051763F">
      <w:pPr>
        <w:ind w:left="567"/>
        <w:rPr>
          <w:rFonts w:cs="Times New Roman"/>
          <w:szCs w:val="24"/>
        </w:rPr>
      </w:pPr>
    </w:p>
    <w:p w:rsidR="0051763F" w:rsidRDefault="0051763F" w:rsidP="0051763F">
      <w:pPr>
        <w:ind w:left="567"/>
        <w:rPr>
          <w:rFonts w:cs="Times New Roman"/>
          <w:szCs w:val="24"/>
        </w:rPr>
      </w:pPr>
    </w:p>
    <w:p w:rsidR="0051763F" w:rsidRDefault="0051763F" w:rsidP="0051763F">
      <w:pPr>
        <w:ind w:left="567"/>
        <w:rPr>
          <w:rFonts w:cs="Times New Roman"/>
          <w:szCs w:val="24"/>
        </w:rPr>
      </w:pPr>
    </w:p>
    <w:p w:rsidR="0051763F" w:rsidRDefault="0051763F" w:rsidP="0051763F">
      <w:pPr>
        <w:ind w:left="567"/>
        <w:rPr>
          <w:rFonts w:cs="Times New Roman"/>
          <w:szCs w:val="24"/>
        </w:rPr>
      </w:pPr>
    </w:p>
    <w:p w:rsidR="0051763F" w:rsidRDefault="0051763F" w:rsidP="0051763F">
      <w:pPr>
        <w:ind w:left="567"/>
        <w:rPr>
          <w:rFonts w:cs="Times New Roman"/>
          <w:szCs w:val="24"/>
        </w:rPr>
      </w:pPr>
    </w:p>
    <w:p w:rsidR="0051763F" w:rsidRDefault="0051763F" w:rsidP="0051763F">
      <w:pPr>
        <w:ind w:left="567"/>
        <w:rPr>
          <w:rFonts w:cs="Times New Roman"/>
          <w:szCs w:val="24"/>
        </w:rPr>
      </w:pPr>
    </w:p>
    <w:p w:rsidR="0051763F" w:rsidRDefault="0051763F" w:rsidP="0051763F">
      <w:pPr>
        <w:ind w:left="567"/>
        <w:rPr>
          <w:rFonts w:cs="Times New Roman"/>
          <w:szCs w:val="24"/>
        </w:rPr>
      </w:pPr>
    </w:p>
    <w:p w:rsidR="0051763F" w:rsidRDefault="0051763F" w:rsidP="0051763F">
      <w:pPr>
        <w:ind w:left="567"/>
        <w:rPr>
          <w:rFonts w:cs="Times New Roman"/>
          <w:szCs w:val="24"/>
        </w:rPr>
      </w:pPr>
    </w:p>
    <w:p w:rsidR="0051763F" w:rsidRDefault="0051763F" w:rsidP="0051763F">
      <w:pPr>
        <w:ind w:left="567"/>
        <w:rPr>
          <w:rFonts w:cs="Times New Roman"/>
          <w:szCs w:val="24"/>
        </w:rPr>
      </w:pPr>
    </w:p>
    <w:p w:rsidR="0051763F" w:rsidRDefault="0051763F" w:rsidP="0051763F">
      <w:pPr>
        <w:ind w:left="567"/>
        <w:rPr>
          <w:rFonts w:cs="Times New Roman"/>
          <w:szCs w:val="24"/>
        </w:rPr>
      </w:pPr>
    </w:p>
    <w:p w:rsidR="0051763F" w:rsidRDefault="0051763F" w:rsidP="0051763F">
      <w:pPr>
        <w:ind w:left="567"/>
        <w:rPr>
          <w:rFonts w:cs="Times New Roman"/>
          <w:szCs w:val="24"/>
        </w:rPr>
      </w:pPr>
    </w:p>
    <w:p w:rsidR="0051763F" w:rsidRDefault="0051763F" w:rsidP="0051763F">
      <w:pPr>
        <w:ind w:left="567"/>
        <w:rPr>
          <w:rFonts w:cs="Times New Roman"/>
          <w:szCs w:val="24"/>
        </w:rPr>
      </w:pPr>
    </w:p>
    <w:p w:rsidR="0051763F" w:rsidRDefault="0051763F" w:rsidP="0051763F">
      <w:pPr>
        <w:rPr>
          <w:rFonts w:cs="Times New Roman"/>
          <w:szCs w:val="24"/>
        </w:rPr>
      </w:pPr>
    </w:p>
    <w:p w:rsidR="001E7181" w:rsidRDefault="001E7181" w:rsidP="0051763F">
      <w:pPr>
        <w:rPr>
          <w:rFonts w:cs="Times New Roman"/>
          <w:szCs w:val="24"/>
        </w:rPr>
      </w:pPr>
    </w:p>
    <w:p w:rsidR="0051763F" w:rsidRDefault="0051763F" w:rsidP="0051763F">
      <w:pPr>
        <w:rPr>
          <w:rFonts w:cs="Times New Roman"/>
          <w:szCs w:val="24"/>
        </w:rPr>
      </w:pPr>
    </w:p>
    <w:p w:rsidR="00F33EC0" w:rsidRPr="004C33C0" w:rsidRDefault="0051763F" w:rsidP="00E406FC">
      <w:pPr>
        <w:pStyle w:val="Style1"/>
        <w:numPr>
          <w:ilvl w:val="0"/>
          <w:numId w:val="5"/>
        </w:numPr>
      </w:pPr>
      <w:bookmarkStart w:id="105" w:name="_Toc415406668"/>
      <w:bookmarkStart w:id="106" w:name="_Toc415431896"/>
      <w:bookmarkStart w:id="107" w:name="_Toc421822973"/>
      <w:bookmarkStart w:id="108" w:name="_Toc421825342"/>
      <w:r w:rsidRPr="004C33C0">
        <w:lastRenderedPageBreak/>
        <w:t xml:space="preserve">Matériel et </w:t>
      </w:r>
      <w:r w:rsidRPr="00B8638F">
        <w:t>m</w:t>
      </w:r>
      <w:r w:rsidR="00F33EC0">
        <w:t>ét</w:t>
      </w:r>
      <w:r w:rsidRPr="00B8638F">
        <w:t>hod</w:t>
      </w:r>
      <w:bookmarkEnd w:id="105"/>
      <w:bookmarkEnd w:id="106"/>
      <w:bookmarkEnd w:id="107"/>
      <w:bookmarkEnd w:id="108"/>
      <w:r w:rsidR="00F33EC0">
        <w:t>e</w:t>
      </w:r>
    </w:p>
    <w:p w:rsidR="0051763F" w:rsidRPr="00F83D3B" w:rsidRDefault="0051763F" w:rsidP="0051763F">
      <w:pPr>
        <w:pStyle w:val="Style2"/>
      </w:pPr>
      <w:bookmarkStart w:id="109" w:name="_Toc415406669"/>
      <w:bookmarkStart w:id="110" w:name="_Toc415431897"/>
      <w:bookmarkStart w:id="111" w:name="_Toc421822974"/>
      <w:bookmarkStart w:id="112" w:name="_Toc421825343"/>
      <w:r w:rsidRPr="00F83D3B">
        <w:t>II.1. But du mémoire</w:t>
      </w:r>
      <w:bookmarkEnd w:id="109"/>
      <w:bookmarkEnd w:id="110"/>
      <w:bookmarkEnd w:id="111"/>
      <w:bookmarkEnd w:id="112"/>
    </w:p>
    <w:p w:rsidR="0051763F" w:rsidRDefault="0051763F" w:rsidP="0051763F">
      <w:pPr>
        <w:rPr>
          <w:rFonts w:cs="Times New Roman"/>
          <w:szCs w:val="24"/>
        </w:rPr>
      </w:pPr>
      <w:r>
        <w:rPr>
          <w:rFonts w:cs="Times New Roman"/>
          <w:szCs w:val="24"/>
        </w:rPr>
        <w:t>Ce mémoire a pour but de collecter, à travers une revue de littérature, toutes les informations nécessaires pour une bonne prise en charge  de l’ostéopathie concernant les femmes enceintes.</w:t>
      </w:r>
    </w:p>
    <w:p w:rsidR="0051763F" w:rsidRPr="00F83D3B" w:rsidRDefault="0051763F" w:rsidP="0051763F">
      <w:pPr>
        <w:pStyle w:val="Style2"/>
      </w:pPr>
      <w:bookmarkStart w:id="113" w:name="_Toc415406670"/>
      <w:bookmarkStart w:id="114" w:name="_Toc415431898"/>
      <w:bookmarkStart w:id="115" w:name="_Toc421822975"/>
      <w:bookmarkStart w:id="116" w:name="_Toc421825344"/>
      <w:r w:rsidRPr="00F83D3B">
        <w:t>II.2. Matériel</w:t>
      </w:r>
      <w:bookmarkEnd w:id="113"/>
      <w:bookmarkEnd w:id="114"/>
      <w:bookmarkEnd w:id="115"/>
      <w:bookmarkEnd w:id="116"/>
    </w:p>
    <w:p w:rsidR="0051763F" w:rsidRDefault="0051763F" w:rsidP="0051763F">
      <w:pPr>
        <w:rPr>
          <w:rFonts w:cs="Times New Roman"/>
          <w:szCs w:val="24"/>
        </w:rPr>
      </w:pPr>
      <w:r>
        <w:rPr>
          <w:rFonts w:cs="Times New Roman"/>
          <w:szCs w:val="24"/>
        </w:rPr>
        <w:t>Afin d’établir une bibliographie, la recherche d’articles a été effectué en 2 parties :</w:t>
      </w:r>
    </w:p>
    <w:p w:rsidR="0051763F" w:rsidRDefault="0051763F" w:rsidP="00E406FC">
      <w:pPr>
        <w:pStyle w:val="Paragraphedeliste"/>
        <w:numPr>
          <w:ilvl w:val="0"/>
          <w:numId w:val="3"/>
        </w:numPr>
        <w:ind w:left="567"/>
        <w:rPr>
          <w:rFonts w:cs="Times New Roman"/>
          <w:szCs w:val="24"/>
        </w:rPr>
      </w:pPr>
      <w:r>
        <w:rPr>
          <w:rFonts w:cs="Times New Roman"/>
          <w:szCs w:val="24"/>
        </w:rPr>
        <w:t>Une partie des recherches faite à la bibliothèque interuniversitaire de médecine (BIUM) et la bibliothèque de l’Institut Supérieur d’Ostéopathie – Paris Est.</w:t>
      </w:r>
    </w:p>
    <w:p w:rsidR="0051763F" w:rsidRPr="006927CC" w:rsidRDefault="0051763F" w:rsidP="00E406FC">
      <w:pPr>
        <w:pStyle w:val="Paragraphedeliste"/>
        <w:numPr>
          <w:ilvl w:val="0"/>
          <w:numId w:val="3"/>
        </w:numPr>
        <w:ind w:left="567"/>
        <w:rPr>
          <w:rFonts w:cs="Times New Roman"/>
          <w:szCs w:val="24"/>
        </w:rPr>
      </w:pPr>
      <w:r>
        <w:rPr>
          <w:rFonts w:cs="Times New Roman"/>
          <w:szCs w:val="24"/>
        </w:rPr>
        <w:t>L’autre partie des recherches via les sites internet.</w:t>
      </w:r>
    </w:p>
    <w:p w:rsidR="0051763F" w:rsidRPr="00F83D3B" w:rsidRDefault="0051763F" w:rsidP="0051763F">
      <w:pPr>
        <w:pStyle w:val="Style2"/>
      </w:pPr>
      <w:bookmarkStart w:id="117" w:name="_Toc415406671"/>
      <w:bookmarkStart w:id="118" w:name="_Toc415431899"/>
      <w:bookmarkStart w:id="119" w:name="_Toc421822976"/>
      <w:bookmarkStart w:id="120" w:name="_Toc421825345"/>
      <w:r w:rsidRPr="00F83D3B">
        <w:t>II.3. Méthode</w:t>
      </w:r>
      <w:bookmarkEnd w:id="117"/>
      <w:bookmarkEnd w:id="118"/>
      <w:bookmarkEnd w:id="119"/>
      <w:bookmarkEnd w:id="120"/>
    </w:p>
    <w:p w:rsidR="0051763F" w:rsidRDefault="0051763F" w:rsidP="0051763F">
      <w:pPr>
        <w:rPr>
          <w:rFonts w:cs="Times New Roman"/>
          <w:szCs w:val="24"/>
        </w:rPr>
      </w:pPr>
      <w:r>
        <w:rPr>
          <w:rFonts w:cs="Times New Roman"/>
          <w:szCs w:val="24"/>
        </w:rPr>
        <w:t>Ce mémoire est réalisé sous la forme d’une revue de littérature, en respectant une structure IMRAD</w:t>
      </w:r>
      <w:r>
        <w:rPr>
          <w:rStyle w:val="Appelnotedebasdep"/>
          <w:rFonts w:cs="Times New Roman"/>
          <w:szCs w:val="24"/>
        </w:rPr>
        <w:footnoteReference w:id="7"/>
      </w:r>
      <w:r>
        <w:rPr>
          <w:rFonts w:cs="Times New Roman"/>
          <w:szCs w:val="24"/>
        </w:rPr>
        <w:t xml:space="preserve"> conformément aux normes de rédaction scientifique dans le domaine biomédical.</w:t>
      </w:r>
    </w:p>
    <w:p w:rsidR="0051763F" w:rsidRPr="00F83D3B" w:rsidRDefault="0051763F" w:rsidP="0051763F">
      <w:pPr>
        <w:pStyle w:val="Style3"/>
      </w:pPr>
      <w:bookmarkStart w:id="121" w:name="_Toc415406672"/>
      <w:bookmarkStart w:id="122" w:name="_Toc421822977"/>
      <w:bookmarkStart w:id="123" w:name="_Toc421825346"/>
      <w:r w:rsidRPr="00F83D3B">
        <w:t>II.3.1. Source</w:t>
      </w:r>
      <w:r w:rsidR="00F33EC0">
        <w:t xml:space="preserve">s </w:t>
      </w:r>
      <w:r w:rsidRPr="00F83D3B">
        <w:t>et mots clefs</w:t>
      </w:r>
      <w:bookmarkEnd w:id="121"/>
      <w:bookmarkEnd w:id="122"/>
      <w:bookmarkEnd w:id="123"/>
    </w:p>
    <w:p w:rsidR="0051763F" w:rsidRPr="00FB587F" w:rsidRDefault="0051763F" w:rsidP="00E406FC">
      <w:pPr>
        <w:pStyle w:val="Paragraphedeliste"/>
        <w:numPr>
          <w:ilvl w:val="0"/>
          <w:numId w:val="2"/>
        </w:numPr>
        <w:ind w:left="567"/>
        <w:rPr>
          <w:rFonts w:cs="Times New Roman"/>
          <w:szCs w:val="24"/>
        </w:rPr>
      </w:pPr>
      <w:r w:rsidRPr="00C000CF">
        <w:rPr>
          <w:rFonts w:cs="Times New Roman"/>
          <w:szCs w:val="24"/>
        </w:rPr>
        <w:t>Bibliothèque de l’Institut Supérieur d’Ostéopathie- Paris Est</w:t>
      </w:r>
    </w:p>
    <w:p w:rsidR="0051763F" w:rsidRPr="00C000CF" w:rsidRDefault="0051763F" w:rsidP="00E406FC">
      <w:pPr>
        <w:pStyle w:val="Paragraphedeliste"/>
        <w:numPr>
          <w:ilvl w:val="0"/>
          <w:numId w:val="2"/>
        </w:numPr>
        <w:ind w:left="567"/>
        <w:rPr>
          <w:rFonts w:cs="Times New Roman"/>
          <w:szCs w:val="24"/>
        </w:rPr>
      </w:pPr>
      <w:r w:rsidRPr="00C000CF">
        <w:rPr>
          <w:rFonts w:cs="Times New Roman"/>
          <w:szCs w:val="24"/>
        </w:rPr>
        <w:t>Grandes bases de données médicales</w:t>
      </w:r>
    </w:p>
    <w:p w:rsidR="0051763F" w:rsidRDefault="0051763F" w:rsidP="0051763F">
      <w:pPr>
        <w:pStyle w:val="Paragraphedeliste"/>
        <w:ind w:left="567"/>
      </w:pPr>
      <w:r w:rsidRPr="00C000CF">
        <w:rPr>
          <w:rFonts w:cs="Times New Roman"/>
          <w:szCs w:val="24"/>
        </w:rPr>
        <w:t>-</w:t>
      </w:r>
      <w:proofErr w:type="spellStart"/>
      <w:r w:rsidRPr="00C000CF">
        <w:rPr>
          <w:rFonts w:cs="Times New Roman"/>
          <w:szCs w:val="24"/>
        </w:rPr>
        <w:t>Medline</w:t>
      </w:r>
      <w:proofErr w:type="spellEnd"/>
      <w:r w:rsidRPr="00C000CF">
        <w:rPr>
          <w:rFonts w:cs="Times New Roman"/>
          <w:szCs w:val="24"/>
        </w:rPr>
        <w:t xml:space="preserve"> par l’intermédiaire de </w:t>
      </w:r>
      <w:proofErr w:type="spellStart"/>
      <w:r w:rsidRPr="00C000CF">
        <w:rPr>
          <w:rFonts w:cs="Times New Roman"/>
          <w:szCs w:val="24"/>
        </w:rPr>
        <w:t>Pubmed</w:t>
      </w:r>
      <w:proofErr w:type="spellEnd"/>
      <w:r w:rsidRPr="00C000CF">
        <w:rPr>
          <w:rFonts w:cs="Times New Roman"/>
          <w:szCs w:val="24"/>
        </w:rPr>
        <w:t xml:space="preserve"> (moteur de recherche gratuit) : </w:t>
      </w:r>
      <w:hyperlink r:id="rId17" w:history="1">
        <w:r w:rsidRPr="00C000CF">
          <w:rPr>
            <w:rFonts w:eastAsia="Malgun Gothic" w:cs="Times New Roman"/>
            <w:color w:val="000000"/>
            <w:szCs w:val="24"/>
          </w:rPr>
          <w:t>http://www.ncbi.nlm.nih.gov/pubmed/</w:t>
        </w:r>
      </w:hyperlink>
    </w:p>
    <w:p w:rsidR="0051763F" w:rsidRPr="00AF4BFA" w:rsidRDefault="0051763F" w:rsidP="0051763F">
      <w:pPr>
        <w:pStyle w:val="Paragraphedeliste"/>
        <w:ind w:left="567"/>
      </w:pPr>
      <w:r w:rsidRPr="00AF4BFA">
        <w:rPr>
          <w:rFonts w:cs="Times New Roman"/>
          <w:szCs w:val="24"/>
        </w:rPr>
        <w:t xml:space="preserve">-Embase par l’intermédiaire de l’accès global fournit par la BIUM : </w:t>
      </w:r>
      <w:hyperlink r:id="rId18" w:history="1">
        <w:r w:rsidRPr="00AF4BFA">
          <w:rPr>
            <w:rFonts w:eastAsia="Malgun Gothic" w:cs="Times New Roman"/>
            <w:szCs w:val="24"/>
          </w:rPr>
          <w:t>http://www.embase.com/</w:t>
        </w:r>
      </w:hyperlink>
    </w:p>
    <w:p w:rsidR="0051763F" w:rsidRPr="00C000CF" w:rsidRDefault="0051763F" w:rsidP="0051763F">
      <w:pPr>
        <w:pStyle w:val="Paragraphedeliste"/>
        <w:ind w:left="567"/>
        <w:rPr>
          <w:rFonts w:cs="Times New Roman"/>
          <w:szCs w:val="24"/>
        </w:rPr>
      </w:pPr>
      <w:r w:rsidRPr="00C000CF">
        <w:rPr>
          <w:rFonts w:cs="Times New Roman"/>
          <w:szCs w:val="24"/>
        </w:rPr>
        <w:t>-</w:t>
      </w:r>
      <w:proofErr w:type="spellStart"/>
      <w:r w:rsidRPr="00C000CF">
        <w:rPr>
          <w:rFonts w:cs="Times New Roman"/>
          <w:szCs w:val="24"/>
        </w:rPr>
        <w:t>Scopus</w:t>
      </w:r>
      <w:proofErr w:type="spellEnd"/>
      <w:r w:rsidRPr="00C000CF">
        <w:rPr>
          <w:rFonts w:cs="Times New Roman"/>
          <w:szCs w:val="24"/>
        </w:rPr>
        <w:t xml:space="preserve">/Science direct par l’intermédiaire de l’accès global fournit par la BIUM : </w:t>
      </w:r>
      <w:r w:rsidRPr="00C000CF">
        <w:rPr>
          <w:rFonts w:eastAsia="Malgun Gothic" w:cs="Times New Roman"/>
          <w:szCs w:val="24"/>
        </w:rPr>
        <w:t xml:space="preserve">http://www.scopus.com/ ; </w:t>
      </w:r>
      <w:hyperlink r:id="rId19" w:history="1">
        <w:r w:rsidRPr="00C000CF">
          <w:rPr>
            <w:rFonts w:eastAsia="Malgun Gothic" w:cs="Times New Roman"/>
            <w:szCs w:val="24"/>
          </w:rPr>
          <w:t>http://www.sciencedirect.com/</w:t>
        </w:r>
      </w:hyperlink>
    </w:p>
    <w:p w:rsidR="0051763F" w:rsidRDefault="0051763F" w:rsidP="0051763F">
      <w:pPr>
        <w:pStyle w:val="Paragraphedeliste"/>
        <w:ind w:left="567"/>
        <w:rPr>
          <w:rFonts w:cs="Times New Roman"/>
          <w:szCs w:val="24"/>
        </w:rPr>
      </w:pPr>
    </w:p>
    <w:p w:rsidR="0051763F" w:rsidRDefault="0051763F" w:rsidP="0051763F">
      <w:pPr>
        <w:pStyle w:val="Paragraphedeliste"/>
        <w:ind w:left="567"/>
        <w:rPr>
          <w:rFonts w:cs="Times New Roman"/>
          <w:szCs w:val="24"/>
        </w:rPr>
      </w:pPr>
    </w:p>
    <w:p w:rsidR="0051763F" w:rsidRDefault="0051763F" w:rsidP="0051763F">
      <w:pPr>
        <w:pStyle w:val="Paragraphedeliste"/>
        <w:ind w:left="567"/>
        <w:rPr>
          <w:rFonts w:cs="Times New Roman"/>
          <w:szCs w:val="24"/>
        </w:rPr>
      </w:pPr>
    </w:p>
    <w:p w:rsidR="0051763F" w:rsidRDefault="0051763F" w:rsidP="0051763F">
      <w:pPr>
        <w:pStyle w:val="Paragraphedeliste"/>
        <w:ind w:left="567"/>
        <w:rPr>
          <w:rFonts w:cs="Times New Roman"/>
          <w:szCs w:val="24"/>
        </w:rPr>
      </w:pPr>
    </w:p>
    <w:p w:rsidR="0051763F" w:rsidRDefault="0051763F" w:rsidP="00E406FC">
      <w:pPr>
        <w:pStyle w:val="Paragraphedeliste"/>
        <w:numPr>
          <w:ilvl w:val="0"/>
          <w:numId w:val="2"/>
        </w:numPr>
        <w:ind w:left="567"/>
        <w:rPr>
          <w:rFonts w:cs="Times New Roman"/>
          <w:szCs w:val="24"/>
        </w:rPr>
      </w:pPr>
      <w:r>
        <w:rPr>
          <w:rFonts w:cs="Times New Roman"/>
          <w:szCs w:val="24"/>
        </w:rPr>
        <w:t>Sites internet de littérature en médecine manuelle</w:t>
      </w:r>
    </w:p>
    <w:p w:rsidR="0051763F" w:rsidRDefault="0051763F" w:rsidP="0051763F">
      <w:pPr>
        <w:spacing w:after="120"/>
        <w:ind w:left="567"/>
        <w:rPr>
          <w:rFonts w:eastAsia="Malgun Gothic" w:cs="Times New Roman"/>
          <w:szCs w:val="24"/>
          <w:lang w:val="en-US"/>
        </w:rPr>
      </w:pPr>
      <w:r w:rsidRPr="00C000CF">
        <w:rPr>
          <w:rFonts w:cs="Times New Roman"/>
          <w:szCs w:val="24"/>
          <w:lang w:val="en-US"/>
        </w:rPr>
        <w:t xml:space="preserve">-Journal of the American Osteopathic Association (JAOA): </w:t>
      </w:r>
      <w:r w:rsidRPr="00C000CF">
        <w:rPr>
          <w:rFonts w:eastAsia="Malgun Gothic" w:cs="Times New Roman"/>
          <w:szCs w:val="24"/>
          <w:lang w:val="en-US"/>
        </w:rPr>
        <w:t>http://www.jaoa.org</w:t>
      </w:r>
    </w:p>
    <w:p w:rsidR="0051763F" w:rsidRDefault="0051763F" w:rsidP="0051763F">
      <w:pPr>
        <w:spacing w:after="120"/>
        <w:ind w:left="567"/>
        <w:rPr>
          <w:rFonts w:eastAsia="Malgun Gothic"/>
          <w:lang w:val="en-US"/>
        </w:rPr>
      </w:pPr>
      <w:r>
        <w:rPr>
          <w:rFonts w:eastAsia="Malgun Gothic" w:cs="Times New Roman"/>
          <w:szCs w:val="24"/>
          <w:lang w:val="en-US"/>
        </w:rPr>
        <w:t xml:space="preserve">-International Journal of the Osteopathic </w:t>
      </w:r>
      <w:proofErr w:type="spellStart"/>
      <w:r>
        <w:rPr>
          <w:rFonts w:eastAsia="Malgun Gothic" w:cs="Times New Roman"/>
          <w:szCs w:val="24"/>
          <w:lang w:val="en-US"/>
        </w:rPr>
        <w:t>Medecine</w:t>
      </w:r>
      <w:proofErr w:type="spellEnd"/>
      <w:r>
        <w:rPr>
          <w:rFonts w:eastAsia="Malgun Gothic" w:cs="Times New Roman"/>
          <w:szCs w:val="24"/>
          <w:lang w:val="en-US"/>
        </w:rPr>
        <w:t xml:space="preserve"> (IJOM): </w:t>
      </w:r>
      <w:r w:rsidRPr="00D16FA4">
        <w:rPr>
          <w:rFonts w:eastAsia="Malgun Gothic" w:cs="Times New Roman"/>
          <w:szCs w:val="24"/>
          <w:lang w:val="en-US"/>
        </w:rPr>
        <w:t>http://www.journalofosteopathicmedicine.com/</w:t>
      </w:r>
    </w:p>
    <w:p w:rsidR="0051763F" w:rsidRPr="00CB21D5" w:rsidRDefault="0051763F" w:rsidP="0051763F">
      <w:pPr>
        <w:spacing w:after="120"/>
        <w:ind w:left="567"/>
        <w:rPr>
          <w:rFonts w:eastAsia="Malgun Gothic"/>
          <w:lang w:val="en-US"/>
        </w:rPr>
      </w:pPr>
      <w:r>
        <w:rPr>
          <w:rFonts w:eastAsia="Malgun Gothic" w:cs="Times New Roman"/>
          <w:szCs w:val="24"/>
          <w:lang w:val="en-US"/>
        </w:rPr>
        <w:t xml:space="preserve">-Journal of Manipulative and Physiological Therapeutics (JMPT): </w:t>
      </w:r>
      <w:r w:rsidRPr="00C000CF">
        <w:rPr>
          <w:rFonts w:eastAsia="Malgun Gothic" w:cs="Times New Roman"/>
          <w:szCs w:val="24"/>
          <w:lang w:val="en-US"/>
        </w:rPr>
        <w:t>http://</w:t>
      </w:r>
      <w:r w:rsidRPr="00C000CF">
        <w:rPr>
          <w:rFonts w:eastAsia="Malgun Gothic" w:cs="Times New Roman"/>
          <w:iCs/>
          <w:szCs w:val="24"/>
          <w:lang w:val="en-US"/>
        </w:rPr>
        <w:t>www.</w:t>
      </w:r>
      <w:r w:rsidRPr="00C000CF">
        <w:rPr>
          <w:rFonts w:eastAsia="Malgun Gothic" w:cs="Times New Roman"/>
          <w:bCs/>
          <w:iCs/>
          <w:szCs w:val="24"/>
          <w:lang w:val="en-US"/>
        </w:rPr>
        <w:t>jmpt</w:t>
      </w:r>
      <w:r w:rsidRPr="00C000CF">
        <w:rPr>
          <w:rFonts w:eastAsia="Malgun Gothic" w:cs="Times New Roman"/>
          <w:iCs/>
          <w:szCs w:val="24"/>
          <w:lang w:val="en-US"/>
        </w:rPr>
        <w:t>online.org/</w:t>
      </w:r>
    </w:p>
    <w:p w:rsidR="0051763F" w:rsidRDefault="0051763F" w:rsidP="0051763F">
      <w:pPr>
        <w:spacing w:after="120"/>
        <w:ind w:left="567"/>
        <w:rPr>
          <w:rFonts w:eastAsia="Malgun Gothic" w:cs="Times New Roman"/>
          <w:szCs w:val="24"/>
          <w:lang w:val="en-US"/>
        </w:rPr>
      </w:pPr>
      <w:r>
        <w:rPr>
          <w:rFonts w:eastAsia="Malgun Gothic" w:cs="Times New Roman"/>
          <w:szCs w:val="24"/>
          <w:lang w:val="en-US"/>
        </w:rPr>
        <w:t xml:space="preserve">-Journal of Manual and Manipulative Therapy (JMMT): </w:t>
      </w:r>
      <w:r w:rsidRPr="00C000CF">
        <w:rPr>
          <w:rFonts w:eastAsia="Malgun Gothic" w:cs="Times New Roman"/>
          <w:szCs w:val="24"/>
          <w:lang w:val="en-US"/>
        </w:rPr>
        <w:t xml:space="preserve"> </w:t>
      </w:r>
      <w:hyperlink r:id="rId20" w:history="1">
        <w:r w:rsidRPr="00C000CF">
          <w:rPr>
            <w:rFonts w:eastAsia="Malgun Gothic" w:cs="Times New Roman"/>
            <w:bCs/>
            <w:szCs w:val="24"/>
            <w:lang w:val="en-US"/>
          </w:rPr>
          <w:t>http://www.jmmt</w:t>
        </w:r>
        <w:r w:rsidRPr="00C000CF">
          <w:rPr>
            <w:rFonts w:eastAsia="Malgun Gothic" w:cs="Times New Roman"/>
            <w:szCs w:val="24"/>
            <w:lang w:val="en-US"/>
          </w:rPr>
          <w:t>online.com/</w:t>
        </w:r>
      </w:hyperlink>
    </w:p>
    <w:p w:rsidR="0051763F" w:rsidRPr="00C000CF" w:rsidRDefault="0051763F" w:rsidP="0051763F">
      <w:pPr>
        <w:spacing w:after="120"/>
        <w:ind w:left="567"/>
        <w:rPr>
          <w:rFonts w:eastAsia="Malgun Gothic" w:cs="Times New Roman"/>
          <w:szCs w:val="24"/>
          <w:lang w:val="en-US"/>
        </w:rPr>
      </w:pPr>
      <w:r>
        <w:rPr>
          <w:rFonts w:eastAsia="Malgun Gothic" w:cs="Times New Roman"/>
          <w:szCs w:val="24"/>
          <w:lang w:val="en-US"/>
        </w:rPr>
        <w:t xml:space="preserve">-Manual Therapy (MT): </w:t>
      </w:r>
      <w:hyperlink r:id="rId21" w:history="1">
        <w:r w:rsidRPr="00C000CF">
          <w:rPr>
            <w:rFonts w:eastAsia="Malgun Gothic" w:cs="Times New Roman"/>
            <w:szCs w:val="24"/>
            <w:lang w:val="en-US"/>
          </w:rPr>
          <w:t>http://www.manualtherapyjournal.com/</w:t>
        </w:r>
      </w:hyperlink>
    </w:p>
    <w:p w:rsidR="0051763F" w:rsidRDefault="0051763F" w:rsidP="0051763F">
      <w:pPr>
        <w:pStyle w:val="Paragraphedeliste"/>
        <w:ind w:left="567"/>
        <w:rPr>
          <w:rFonts w:cs="Times New Roman"/>
          <w:szCs w:val="24"/>
        </w:rPr>
      </w:pPr>
      <w:r>
        <w:rPr>
          <w:rFonts w:cs="Times New Roman"/>
          <w:szCs w:val="24"/>
        </w:rPr>
        <w:t xml:space="preserve">Les </w:t>
      </w:r>
      <w:r w:rsidRPr="00C000CF">
        <w:rPr>
          <w:rFonts w:cs="Times New Roman"/>
          <w:szCs w:val="24"/>
        </w:rPr>
        <w:t xml:space="preserve">JAOA, JMPT, JMMT, MT et IJOM sont référencés dans </w:t>
      </w:r>
      <w:proofErr w:type="spellStart"/>
      <w:r w:rsidRPr="00C000CF">
        <w:rPr>
          <w:rFonts w:cs="Times New Roman"/>
          <w:szCs w:val="24"/>
        </w:rPr>
        <w:t>Scopus</w:t>
      </w:r>
      <w:proofErr w:type="spellEnd"/>
      <w:r w:rsidRPr="00C000CF">
        <w:rPr>
          <w:rFonts w:cs="Times New Roman"/>
          <w:szCs w:val="24"/>
        </w:rPr>
        <w:t xml:space="preserve"> et Science di</w:t>
      </w:r>
      <w:r>
        <w:rPr>
          <w:rFonts w:cs="Times New Roman"/>
          <w:szCs w:val="24"/>
        </w:rPr>
        <w:t>r</w:t>
      </w:r>
      <w:r w:rsidRPr="00C000CF">
        <w:rPr>
          <w:rFonts w:cs="Times New Roman"/>
          <w:szCs w:val="24"/>
        </w:rPr>
        <w:t xml:space="preserve">ect et ont </w:t>
      </w:r>
      <w:r>
        <w:rPr>
          <w:rFonts w:cs="Times New Roman"/>
          <w:szCs w:val="24"/>
        </w:rPr>
        <w:t>donc été interrogés directement via ceux-ci.</w:t>
      </w:r>
    </w:p>
    <w:p w:rsidR="0051763F" w:rsidRPr="00FB587F" w:rsidRDefault="0051763F" w:rsidP="0051763F">
      <w:pPr>
        <w:pStyle w:val="Paragraphedeliste"/>
        <w:ind w:left="567"/>
        <w:rPr>
          <w:rFonts w:cs="Times New Roman"/>
          <w:szCs w:val="24"/>
        </w:rPr>
      </w:pPr>
    </w:p>
    <w:p w:rsidR="0051763F" w:rsidRDefault="0051763F" w:rsidP="00E406FC">
      <w:pPr>
        <w:pStyle w:val="Paragraphedeliste"/>
        <w:numPr>
          <w:ilvl w:val="0"/>
          <w:numId w:val="2"/>
        </w:numPr>
        <w:ind w:left="567"/>
        <w:rPr>
          <w:rFonts w:cs="Times New Roman"/>
          <w:szCs w:val="24"/>
        </w:rPr>
      </w:pPr>
      <w:r>
        <w:rPr>
          <w:rFonts w:cs="Times New Roman"/>
          <w:szCs w:val="24"/>
        </w:rPr>
        <w:t>Les mots clés utilisés sont les suivants : (ces mots ont été combinés sur les différents moteurs de recherche afin de procéder à une démarche en cascade).</w:t>
      </w:r>
    </w:p>
    <w:p w:rsidR="0051763F" w:rsidRDefault="0051763F" w:rsidP="0051763F">
      <w:pPr>
        <w:pStyle w:val="Paragraphedeliste"/>
        <w:ind w:left="567"/>
        <w:rPr>
          <w:rFonts w:cs="Times New Roman"/>
          <w:szCs w:val="24"/>
        </w:rPr>
      </w:pPr>
      <w:r>
        <w:rPr>
          <w:rFonts w:cs="Times New Roman"/>
          <w:szCs w:val="24"/>
        </w:rPr>
        <w:t>-« </w:t>
      </w:r>
      <w:proofErr w:type="spellStart"/>
      <w:r>
        <w:rPr>
          <w:rFonts w:cs="Times New Roman"/>
          <w:szCs w:val="24"/>
        </w:rPr>
        <w:t>pregnancy</w:t>
      </w:r>
      <w:proofErr w:type="spellEnd"/>
      <w:r>
        <w:rPr>
          <w:rFonts w:cs="Times New Roman"/>
          <w:szCs w:val="24"/>
        </w:rPr>
        <w:t xml:space="preserve"> - grossesse » : sujet de notre étude,</w:t>
      </w:r>
    </w:p>
    <w:p w:rsidR="0051763F" w:rsidRPr="009149C5" w:rsidRDefault="0051763F" w:rsidP="0051763F">
      <w:pPr>
        <w:pStyle w:val="Paragraphedeliste"/>
        <w:ind w:left="567"/>
        <w:rPr>
          <w:rFonts w:cs="Times New Roman"/>
          <w:szCs w:val="24"/>
          <w:lang w:val="en-US"/>
        </w:rPr>
      </w:pPr>
      <w:r w:rsidRPr="009149C5">
        <w:rPr>
          <w:rFonts w:cs="Times New Roman"/>
          <w:szCs w:val="24"/>
          <w:lang w:val="en-US"/>
        </w:rPr>
        <w:t xml:space="preserve">-« expectant mother - femme enceinte »; </w:t>
      </w:r>
    </w:p>
    <w:p w:rsidR="0051763F" w:rsidRPr="009149C5" w:rsidRDefault="0051763F" w:rsidP="0051763F">
      <w:pPr>
        <w:pStyle w:val="Paragraphedeliste"/>
        <w:ind w:left="567"/>
        <w:rPr>
          <w:rFonts w:cs="Times New Roman"/>
          <w:szCs w:val="24"/>
          <w:lang w:val="en-US"/>
        </w:rPr>
      </w:pPr>
      <w:r w:rsidRPr="009149C5">
        <w:rPr>
          <w:rFonts w:cs="Times New Roman"/>
          <w:szCs w:val="24"/>
          <w:lang w:val="en-US"/>
        </w:rPr>
        <w:t xml:space="preserve">-« birth / delivery – accouchement »; </w:t>
      </w:r>
    </w:p>
    <w:p w:rsidR="0051763F" w:rsidRDefault="0051763F" w:rsidP="0051763F">
      <w:pPr>
        <w:pStyle w:val="Paragraphedeliste"/>
        <w:ind w:left="567"/>
        <w:rPr>
          <w:rFonts w:cs="Times New Roman"/>
          <w:szCs w:val="24"/>
        </w:rPr>
      </w:pPr>
      <w:r>
        <w:rPr>
          <w:rFonts w:cs="Times New Roman"/>
          <w:szCs w:val="24"/>
        </w:rPr>
        <w:t>-« préparation à l’accouchement »  « préparation à la naissance » ;</w:t>
      </w:r>
    </w:p>
    <w:p w:rsidR="0051763F" w:rsidRDefault="0051763F" w:rsidP="0051763F">
      <w:pPr>
        <w:pStyle w:val="Paragraphedeliste"/>
        <w:ind w:left="567"/>
        <w:rPr>
          <w:rFonts w:eastAsia="Malgun Gothic" w:cs="Times New Roman"/>
          <w:szCs w:val="24"/>
        </w:rPr>
      </w:pPr>
      <w:r w:rsidRPr="00391047">
        <w:rPr>
          <w:rFonts w:cs="Times New Roman"/>
          <w:szCs w:val="24"/>
        </w:rPr>
        <w:t>-</w:t>
      </w:r>
      <w:r w:rsidRPr="00391047">
        <w:rPr>
          <w:rFonts w:eastAsia="Malgun Gothic" w:cs="Times New Roman"/>
          <w:szCs w:val="24"/>
        </w:rPr>
        <w:t xml:space="preserve">« </w:t>
      </w:r>
      <w:proofErr w:type="spellStart"/>
      <w:r w:rsidRPr="00391047">
        <w:rPr>
          <w:rFonts w:eastAsia="Malgun Gothic" w:cs="Times New Roman"/>
          <w:szCs w:val="24"/>
        </w:rPr>
        <w:t>Manual</w:t>
      </w:r>
      <w:proofErr w:type="spellEnd"/>
      <w:r w:rsidRPr="00391047">
        <w:rPr>
          <w:rFonts w:eastAsia="Malgun Gothic" w:cs="Times New Roman"/>
          <w:szCs w:val="24"/>
        </w:rPr>
        <w:t xml:space="preserve"> </w:t>
      </w:r>
      <w:proofErr w:type="spellStart"/>
      <w:r w:rsidRPr="00391047">
        <w:rPr>
          <w:rFonts w:eastAsia="Malgun Gothic" w:cs="Times New Roman"/>
          <w:szCs w:val="24"/>
        </w:rPr>
        <w:t>therapy</w:t>
      </w:r>
      <w:proofErr w:type="spellEnd"/>
      <w:r w:rsidRPr="00391047">
        <w:rPr>
          <w:rFonts w:eastAsia="Malgun Gothic" w:cs="Times New Roman"/>
          <w:szCs w:val="24"/>
        </w:rPr>
        <w:t>» : élargit la recherche sur tous les abords en thérapie manuelle afin de pouvoir faire des parallèles directs avec l’ostéopathie par la suite ;</w:t>
      </w:r>
    </w:p>
    <w:p w:rsidR="0051763F" w:rsidRDefault="0051763F" w:rsidP="0051763F">
      <w:pPr>
        <w:pStyle w:val="Paragraphedeliste"/>
        <w:ind w:left="567"/>
        <w:rPr>
          <w:rFonts w:eastAsia="Malgun Gothic" w:cs="Times New Roman"/>
          <w:szCs w:val="24"/>
        </w:rPr>
      </w:pPr>
      <w:r>
        <w:rPr>
          <w:rFonts w:eastAsia="Malgun Gothic" w:cs="Times New Roman"/>
          <w:szCs w:val="24"/>
        </w:rPr>
        <w:t>-</w:t>
      </w:r>
      <w:r w:rsidRPr="00391047">
        <w:rPr>
          <w:rFonts w:eastAsia="Malgun Gothic" w:cs="Times New Roman"/>
          <w:szCs w:val="24"/>
        </w:rPr>
        <w:t xml:space="preserve">« OMT» : </w:t>
      </w:r>
      <w:proofErr w:type="spellStart"/>
      <w:r w:rsidRPr="00391047">
        <w:rPr>
          <w:rFonts w:eastAsia="Malgun Gothic" w:cs="Times New Roman"/>
          <w:bCs/>
          <w:szCs w:val="24"/>
        </w:rPr>
        <w:t>Osteopathic</w:t>
      </w:r>
      <w:proofErr w:type="spellEnd"/>
      <w:r w:rsidRPr="00391047">
        <w:rPr>
          <w:rFonts w:eastAsia="Malgun Gothic" w:cs="Times New Roman"/>
          <w:bCs/>
          <w:szCs w:val="24"/>
        </w:rPr>
        <w:t xml:space="preserve"> </w:t>
      </w:r>
      <w:proofErr w:type="spellStart"/>
      <w:r w:rsidRPr="00391047">
        <w:rPr>
          <w:rFonts w:eastAsia="Malgun Gothic" w:cs="Times New Roman"/>
          <w:bCs/>
          <w:szCs w:val="24"/>
        </w:rPr>
        <w:t>Manipulative</w:t>
      </w:r>
      <w:proofErr w:type="spellEnd"/>
      <w:r w:rsidRPr="00391047">
        <w:rPr>
          <w:rFonts w:eastAsia="Malgun Gothic" w:cs="Times New Roman"/>
          <w:bCs/>
          <w:szCs w:val="24"/>
        </w:rPr>
        <w:t xml:space="preserve"> </w:t>
      </w:r>
      <w:proofErr w:type="spellStart"/>
      <w:r w:rsidRPr="00391047">
        <w:rPr>
          <w:rFonts w:eastAsia="Malgun Gothic" w:cs="Times New Roman"/>
          <w:bCs/>
          <w:szCs w:val="24"/>
        </w:rPr>
        <w:t>Treatment</w:t>
      </w:r>
      <w:proofErr w:type="spellEnd"/>
      <w:r w:rsidRPr="00391047">
        <w:rPr>
          <w:rFonts w:eastAsia="Malgun Gothic" w:cs="Times New Roman"/>
          <w:szCs w:val="24"/>
        </w:rPr>
        <w:t xml:space="preserve"> : définit grâce au thesaurus de </w:t>
      </w:r>
      <w:proofErr w:type="spellStart"/>
      <w:r w:rsidRPr="00391047">
        <w:rPr>
          <w:rFonts w:eastAsia="Malgun Gothic" w:cs="Times New Roman"/>
          <w:szCs w:val="24"/>
        </w:rPr>
        <w:t>PubMed</w:t>
      </w:r>
      <w:proofErr w:type="spellEnd"/>
      <w:r w:rsidRPr="00391047">
        <w:rPr>
          <w:rFonts w:eastAsia="Malgun Gothic" w:cs="Times New Roman"/>
          <w:szCs w:val="24"/>
        </w:rPr>
        <w:t> ;</w:t>
      </w:r>
    </w:p>
    <w:p w:rsidR="0051763F" w:rsidRDefault="0051763F" w:rsidP="0051763F">
      <w:pPr>
        <w:pStyle w:val="Paragraphedeliste"/>
        <w:ind w:left="567"/>
        <w:rPr>
          <w:rFonts w:cs="Times New Roman"/>
          <w:szCs w:val="24"/>
        </w:rPr>
      </w:pPr>
      <w:r>
        <w:rPr>
          <w:rFonts w:eastAsia="Malgun Gothic" w:cs="Times New Roman"/>
          <w:szCs w:val="24"/>
        </w:rPr>
        <w:t>-</w:t>
      </w:r>
      <w:r w:rsidRPr="00391047">
        <w:rPr>
          <w:rFonts w:eastAsia="Malgun Gothic" w:cs="Times New Roman"/>
          <w:szCs w:val="24"/>
        </w:rPr>
        <w:t xml:space="preserve">« </w:t>
      </w:r>
      <w:proofErr w:type="spellStart"/>
      <w:r w:rsidRPr="00391047">
        <w:rPr>
          <w:rFonts w:eastAsia="Malgun Gothic" w:cs="Times New Roman"/>
          <w:szCs w:val="24"/>
        </w:rPr>
        <w:t>Osteopathic</w:t>
      </w:r>
      <w:proofErr w:type="spellEnd"/>
      <w:r w:rsidRPr="00391047">
        <w:rPr>
          <w:rFonts w:eastAsia="Malgun Gothic" w:cs="Times New Roman"/>
          <w:szCs w:val="24"/>
        </w:rPr>
        <w:t>» / «</w:t>
      </w:r>
      <w:proofErr w:type="spellStart"/>
      <w:r w:rsidRPr="00391047">
        <w:rPr>
          <w:rFonts w:eastAsia="Malgun Gothic" w:cs="Times New Roman"/>
          <w:szCs w:val="24"/>
        </w:rPr>
        <w:t>Osteopathy</w:t>
      </w:r>
      <w:proofErr w:type="spellEnd"/>
      <w:r w:rsidRPr="00391047">
        <w:rPr>
          <w:rFonts w:eastAsia="Malgun Gothic" w:cs="Times New Roman"/>
          <w:szCs w:val="24"/>
        </w:rPr>
        <w:t>» : domain</w:t>
      </w:r>
      <w:r>
        <w:rPr>
          <w:rFonts w:eastAsia="Malgun Gothic" w:cs="Times New Roman"/>
          <w:szCs w:val="24"/>
        </w:rPr>
        <w:t>e professionnel de cette étude.</w:t>
      </w:r>
    </w:p>
    <w:p w:rsidR="0051763F" w:rsidRDefault="0051763F" w:rsidP="0051763F">
      <w:pPr>
        <w:pStyle w:val="Style3"/>
      </w:pPr>
    </w:p>
    <w:p w:rsidR="0051763F" w:rsidRDefault="0051763F" w:rsidP="0051763F">
      <w:pPr>
        <w:pStyle w:val="Style3"/>
      </w:pPr>
    </w:p>
    <w:p w:rsidR="0051763F" w:rsidRDefault="0051763F" w:rsidP="0051763F">
      <w:pPr>
        <w:pStyle w:val="Style3"/>
      </w:pPr>
      <w:bookmarkStart w:id="124" w:name="_Toc415406673"/>
    </w:p>
    <w:p w:rsidR="0051763F" w:rsidRPr="00F83D3B" w:rsidRDefault="0051763F" w:rsidP="0051763F">
      <w:pPr>
        <w:pStyle w:val="Style3"/>
      </w:pPr>
      <w:bookmarkStart w:id="125" w:name="_Toc421822978"/>
      <w:bookmarkStart w:id="126" w:name="_Toc421825347"/>
      <w:r w:rsidRPr="00F83D3B">
        <w:lastRenderedPageBreak/>
        <w:t>II.3.2.</w:t>
      </w:r>
      <w:r>
        <w:t xml:space="preserve"> </w:t>
      </w:r>
      <w:r w:rsidRPr="00F83D3B">
        <w:t>Outils d’aide à la traduction</w:t>
      </w:r>
      <w:bookmarkEnd w:id="124"/>
      <w:bookmarkEnd w:id="125"/>
      <w:bookmarkEnd w:id="126"/>
    </w:p>
    <w:p w:rsidR="0051763F" w:rsidRDefault="0051763F" w:rsidP="0051763F">
      <w:pPr>
        <w:rPr>
          <w:rFonts w:cs="Times New Roman"/>
          <w:szCs w:val="24"/>
        </w:rPr>
      </w:pPr>
      <w:r>
        <w:rPr>
          <w:rFonts w:cs="Times New Roman"/>
          <w:szCs w:val="24"/>
        </w:rPr>
        <w:t>Etant donné qu’une partie des articles était en langue anglaise, et afin d’éviter les contre-sens et les erreurs de traduction, nous avons trouvé main-forte auprès des outils de traduction suivants :</w:t>
      </w:r>
    </w:p>
    <w:p w:rsidR="0051763F" w:rsidRDefault="0051763F" w:rsidP="00E406FC">
      <w:pPr>
        <w:pStyle w:val="Paragraphedeliste"/>
        <w:numPr>
          <w:ilvl w:val="0"/>
          <w:numId w:val="9"/>
        </w:numPr>
      </w:pPr>
      <w:r w:rsidRPr="00F62AF3">
        <w:t>Dictionnaire « Larousse » anglais-français en libre accès sur le site www.larousse.fr (</w:t>
      </w:r>
      <w:r w:rsidRPr="00A86C86">
        <w:t>www.larousse.fr/dictionnaire/anglais-français</w:t>
      </w:r>
      <w:r>
        <w:t>)</w:t>
      </w:r>
    </w:p>
    <w:p w:rsidR="0051763F" w:rsidRDefault="0051763F" w:rsidP="00E406FC">
      <w:pPr>
        <w:pStyle w:val="Paragraphedeliste"/>
        <w:numPr>
          <w:ilvl w:val="0"/>
          <w:numId w:val="9"/>
        </w:numPr>
      </w:pPr>
      <w:r w:rsidRPr="00F62AF3">
        <w:t>Dictionnaire bilingue en ligne gratuit « </w:t>
      </w:r>
      <w:proofErr w:type="spellStart"/>
      <w:r w:rsidRPr="00F62AF3">
        <w:t>WordReference</w:t>
      </w:r>
      <w:proofErr w:type="spellEnd"/>
      <w:r w:rsidRPr="00F62AF3">
        <w:t> » : www.wordreference.com (</w:t>
      </w:r>
      <w:r w:rsidRPr="00A86C86">
        <w:t>www.wordreference.com/fr/</w:t>
      </w:r>
      <w:r w:rsidRPr="00F62AF3">
        <w:t>)</w:t>
      </w:r>
    </w:p>
    <w:p w:rsidR="0051763F" w:rsidRDefault="0051763F" w:rsidP="00E406FC">
      <w:pPr>
        <w:pStyle w:val="Paragraphedeliste"/>
        <w:numPr>
          <w:ilvl w:val="0"/>
          <w:numId w:val="9"/>
        </w:numPr>
      </w:pPr>
      <w:r w:rsidRPr="00F62AF3">
        <w:t>Le site de traduction gratuite en anglais-français « Translate Google » : www.translate.google.fr (</w:t>
      </w:r>
      <w:r w:rsidRPr="00A86C86">
        <w:t>https://translate.google.fr/?hl=fr</w:t>
      </w:r>
      <w:r w:rsidRPr="00F62AF3">
        <w:t>)</w:t>
      </w:r>
    </w:p>
    <w:p w:rsidR="0051763F" w:rsidRPr="00AF4BFA" w:rsidRDefault="0051763F" w:rsidP="00E406FC">
      <w:pPr>
        <w:pStyle w:val="Paragraphedeliste"/>
        <w:numPr>
          <w:ilvl w:val="0"/>
          <w:numId w:val="9"/>
        </w:numPr>
      </w:pPr>
      <w:r w:rsidRPr="00310DA8">
        <w:t>Le site de traduction gratuite en anglais-français «</w:t>
      </w:r>
      <w:proofErr w:type="spellStart"/>
      <w:r w:rsidRPr="00310DA8">
        <w:t>Reverso</w:t>
      </w:r>
      <w:proofErr w:type="spellEnd"/>
      <w:r w:rsidRPr="00310DA8">
        <w:t> » : www.reverso.net (www.reverso.net/text_translation.aspx?lang=FR)</w:t>
      </w:r>
    </w:p>
    <w:p w:rsidR="0051763F" w:rsidRDefault="0051763F" w:rsidP="0051763F">
      <w:pPr>
        <w:pStyle w:val="Style3"/>
        <w:spacing w:before="0" w:after="0"/>
      </w:pPr>
    </w:p>
    <w:p w:rsidR="0051763F" w:rsidRPr="00F83D3B" w:rsidRDefault="0051763F" w:rsidP="0051763F">
      <w:pPr>
        <w:pStyle w:val="Style3"/>
        <w:spacing w:before="0" w:after="0"/>
      </w:pPr>
      <w:bookmarkStart w:id="127" w:name="_Toc415406674"/>
      <w:bookmarkStart w:id="128" w:name="_Toc421822979"/>
      <w:bookmarkStart w:id="129" w:name="_Toc421825348"/>
      <w:r w:rsidRPr="00F83D3B">
        <w:t>II.3.3.</w:t>
      </w:r>
      <w:r w:rsidR="00F33EC0">
        <w:t xml:space="preserve"> </w:t>
      </w:r>
      <w:r w:rsidRPr="00F83D3B">
        <w:t>Critères d’inclusion</w:t>
      </w:r>
      <w:bookmarkEnd w:id="127"/>
      <w:bookmarkEnd w:id="128"/>
      <w:bookmarkEnd w:id="129"/>
    </w:p>
    <w:p w:rsidR="0051763F" w:rsidRDefault="0051763F" w:rsidP="0051763F">
      <w:pPr>
        <w:rPr>
          <w:rFonts w:cs="Times New Roman"/>
          <w:szCs w:val="24"/>
        </w:rPr>
      </w:pPr>
      <w:r>
        <w:rPr>
          <w:rFonts w:cs="Times New Roman"/>
          <w:szCs w:val="24"/>
        </w:rPr>
        <w:t>Des critères d’inclusions ont été mis en place :</w:t>
      </w:r>
    </w:p>
    <w:p w:rsidR="0051763F" w:rsidRDefault="0051763F" w:rsidP="00E406FC">
      <w:pPr>
        <w:pStyle w:val="Paragraphedeliste"/>
        <w:numPr>
          <w:ilvl w:val="0"/>
          <w:numId w:val="2"/>
        </w:numPr>
        <w:ind w:left="567"/>
        <w:rPr>
          <w:rFonts w:cs="Times New Roman"/>
          <w:szCs w:val="24"/>
        </w:rPr>
      </w:pPr>
      <w:r>
        <w:rPr>
          <w:rFonts w:cs="Times New Roman"/>
          <w:szCs w:val="24"/>
        </w:rPr>
        <w:t>Articles soumis à un comité de lecture dans les grandes bases de données médicales précédemment citées et un comité de lecture médical professionnel.</w:t>
      </w:r>
    </w:p>
    <w:p w:rsidR="0051763F" w:rsidRDefault="0051763F" w:rsidP="00E406FC">
      <w:pPr>
        <w:pStyle w:val="Paragraphedeliste"/>
        <w:numPr>
          <w:ilvl w:val="0"/>
          <w:numId w:val="2"/>
        </w:numPr>
        <w:ind w:left="567"/>
        <w:rPr>
          <w:rFonts w:cs="Times New Roman"/>
          <w:szCs w:val="24"/>
        </w:rPr>
      </w:pPr>
      <w:r>
        <w:rPr>
          <w:rFonts w:cs="Times New Roman"/>
          <w:szCs w:val="24"/>
        </w:rPr>
        <w:t>Articles en français et en anglais.</w:t>
      </w:r>
    </w:p>
    <w:p w:rsidR="0051763F" w:rsidRDefault="0051763F" w:rsidP="00E406FC">
      <w:pPr>
        <w:pStyle w:val="Paragraphedeliste"/>
        <w:numPr>
          <w:ilvl w:val="0"/>
          <w:numId w:val="2"/>
        </w:numPr>
        <w:ind w:left="567"/>
        <w:rPr>
          <w:rFonts w:cs="Times New Roman"/>
          <w:szCs w:val="24"/>
        </w:rPr>
      </w:pPr>
      <w:r>
        <w:rPr>
          <w:rFonts w:cs="Times New Roman"/>
          <w:szCs w:val="24"/>
        </w:rPr>
        <w:t>Disponibilité de l’article par les accès BIUM et ISO.</w:t>
      </w:r>
    </w:p>
    <w:p w:rsidR="0051763F" w:rsidRDefault="0051763F" w:rsidP="00E406FC">
      <w:pPr>
        <w:pStyle w:val="Paragraphedeliste"/>
        <w:numPr>
          <w:ilvl w:val="0"/>
          <w:numId w:val="2"/>
        </w:numPr>
        <w:ind w:left="567"/>
        <w:rPr>
          <w:rFonts w:cs="Times New Roman"/>
          <w:szCs w:val="24"/>
        </w:rPr>
      </w:pPr>
      <w:r>
        <w:rPr>
          <w:rFonts w:cs="Times New Roman"/>
          <w:szCs w:val="24"/>
        </w:rPr>
        <w:t>Les articles abordant la grossesse en thérapie manuelle et en médecine alternative complémentaire.</w:t>
      </w:r>
    </w:p>
    <w:p w:rsidR="0051763F" w:rsidRPr="00F83D3B" w:rsidRDefault="0051763F" w:rsidP="0051763F">
      <w:pPr>
        <w:pStyle w:val="Style3"/>
      </w:pPr>
      <w:bookmarkStart w:id="130" w:name="_Toc415406675"/>
      <w:bookmarkStart w:id="131" w:name="_Toc421822980"/>
      <w:bookmarkStart w:id="132" w:name="_Toc421825349"/>
      <w:r w:rsidRPr="00F83D3B">
        <w:t>II.3.4.</w:t>
      </w:r>
      <w:r w:rsidR="00F33EC0">
        <w:t xml:space="preserve"> </w:t>
      </w:r>
      <w:r w:rsidRPr="00F83D3B">
        <w:t>Critères d’exclusion</w:t>
      </w:r>
      <w:bookmarkEnd w:id="130"/>
      <w:bookmarkEnd w:id="131"/>
      <w:bookmarkEnd w:id="132"/>
    </w:p>
    <w:p w:rsidR="0051763F" w:rsidRDefault="0051763F" w:rsidP="0051763F">
      <w:pPr>
        <w:rPr>
          <w:rFonts w:cs="Times New Roman"/>
          <w:szCs w:val="24"/>
        </w:rPr>
      </w:pPr>
      <w:r>
        <w:rPr>
          <w:rFonts w:cs="Times New Roman"/>
          <w:szCs w:val="24"/>
        </w:rPr>
        <w:t>Le sujet de notre étude étant porté sur la grossesse d’un seul fœtus et sans anomalies en France, nous excluons les articles basés sur :</w:t>
      </w:r>
    </w:p>
    <w:p w:rsidR="0051763F" w:rsidRDefault="0051763F" w:rsidP="00E406FC">
      <w:pPr>
        <w:pStyle w:val="Paragraphedeliste"/>
        <w:numPr>
          <w:ilvl w:val="0"/>
          <w:numId w:val="4"/>
        </w:numPr>
        <w:ind w:left="567"/>
        <w:rPr>
          <w:rFonts w:cs="Times New Roman"/>
          <w:szCs w:val="24"/>
        </w:rPr>
      </w:pPr>
      <w:r>
        <w:rPr>
          <w:rFonts w:cs="Times New Roman"/>
          <w:szCs w:val="24"/>
        </w:rPr>
        <w:t>Les grossesses multiples</w:t>
      </w:r>
    </w:p>
    <w:p w:rsidR="0051763F" w:rsidRDefault="0051763F" w:rsidP="00E406FC">
      <w:pPr>
        <w:pStyle w:val="Paragraphedeliste"/>
        <w:numPr>
          <w:ilvl w:val="0"/>
          <w:numId w:val="4"/>
        </w:numPr>
        <w:ind w:left="567"/>
        <w:rPr>
          <w:rFonts w:cs="Times New Roman"/>
          <w:szCs w:val="24"/>
        </w:rPr>
      </w:pPr>
      <w:r>
        <w:rPr>
          <w:rFonts w:cs="Times New Roman"/>
          <w:szCs w:val="24"/>
        </w:rPr>
        <w:t>Les pathologies utérines</w:t>
      </w:r>
    </w:p>
    <w:p w:rsidR="0051763F" w:rsidRDefault="0051763F" w:rsidP="00E406FC">
      <w:pPr>
        <w:pStyle w:val="Paragraphedeliste"/>
        <w:numPr>
          <w:ilvl w:val="0"/>
          <w:numId w:val="4"/>
        </w:numPr>
        <w:ind w:left="567"/>
        <w:rPr>
          <w:rFonts w:cs="Times New Roman"/>
          <w:szCs w:val="24"/>
        </w:rPr>
      </w:pPr>
      <w:r>
        <w:rPr>
          <w:rFonts w:cs="Times New Roman"/>
          <w:szCs w:val="24"/>
        </w:rPr>
        <w:t>Les malformations utérines</w:t>
      </w:r>
    </w:p>
    <w:p w:rsidR="0051763F" w:rsidRDefault="0051763F" w:rsidP="0051763F">
      <w:pPr>
        <w:pStyle w:val="Paragraphedeliste"/>
        <w:ind w:left="567"/>
        <w:rPr>
          <w:rFonts w:cs="Times New Roman"/>
          <w:szCs w:val="24"/>
        </w:rPr>
      </w:pPr>
    </w:p>
    <w:p w:rsidR="0051763F" w:rsidRDefault="0051763F" w:rsidP="0051763F">
      <w:pPr>
        <w:pStyle w:val="Paragraphedeliste"/>
        <w:ind w:left="567"/>
        <w:rPr>
          <w:rFonts w:cs="Times New Roman"/>
          <w:szCs w:val="24"/>
        </w:rPr>
      </w:pPr>
    </w:p>
    <w:p w:rsidR="0051763F" w:rsidRPr="00D7440F" w:rsidRDefault="0051763F" w:rsidP="0051763F">
      <w:pPr>
        <w:pStyle w:val="Paragraphedeliste"/>
        <w:ind w:left="567"/>
        <w:rPr>
          <w:rFonts w:cs="Times New Roman"/>
          <w:szCs w:val="24"/>
        </w:rPr>
      </w:pPr>
    </w:p>
    <w:p w:rsidR="0051763F" w:rsidRPr="00F83D3B" w:rsidRDefault="0051763F" w:rsidP="0051763F">
      <w:pPr>
        <w:pStyle w:val="Style3"/>
      </w:pPr>
      <w:bookmarkStart w:id="133" w:name="_Toc415406676"/>
      <w:bookmarkStart w:id="134" w:name="_Toc421822981"/>
      <w:bookmarkStart w:id="135" w:name="_Toc421825350"/>
      <w:r w:rsidRPr="00F83D3B">
        <w:lastRenderedPageBreak/>
        <w:t>II.3.5.</w:t>
      </w:r>
      <w:r w:rsidR="00F33EC0">
        <w:t xml:space="preserve"> </w:t>
      </w:r>
      <w:r w:rsidRPr="00F83D3B">
        <w:t>Critère de non-inclusion</w:t>
      </w:r>
      <w:bookmarkEnd w:id="133"/>
      <w:bookmarkEnd w:id="134"/>
      <w:bookmarkEnd w:id="135"/>
    </w:p>
    <w:p w:rsidR="00994383" w:rsidRPr="0069167F" w:rsidRDefault="0051763F" w:rsidP="0051763F">
      <w:pPr>
        <w:rPr>
          <w:rFonts w:cs="Times New Roman"/>
          <w:szCs w:val="24"/>
        </w:rPr>
      </w:pPr>
      <w:r w:rsidRPr="0069167F">
        <w:rPr>
          <w:rFonts w:cs="Times New Roman"/>
          <w:szCs w:val="24"/>
        </w:rPr>
        <w:t>Etudes menées sur les animaux</w:t>
      </w:r>
      <w:r>
        <w:rPr>
          <w:rFonts w:cs="Times New Roman"/>
          <w:szCs w:val="24"/>
        </w:rPr>
        <w:t>.</w:t>
      </w:r>
    </w:p>
    <w:p w:rsidR="0051763F" w:rsidRDefault="0051763F" w:rsidP="0051763F">
      <w:pPr>
        <w:pStyle w:val="Style3"/>
      </w:pPr>
      <w:bookmarkStart w:id="136" w:name="_Toc415406677"/>
      <w:bookmarkStart w:id="137" w:name="_Toc421822982"/>
      <w:bookmarkStart w:id="138" w:name="_Toc421825351"/>
      <w:r w:rsidRPr="00F83D3B">
        <w:t>II.3.6.</w:t>
      </w:r>
      <w:bookmarkEnd w:id="136"/>
      <w:r w:rsidR="00F33EC0">
        <w:t xml:space="preserve"> </w:t>
      </w:r>
      <w:r w:rsidR="003A1FA5">
        <w:t>Etude de source</w:t>
      </w:r>
      <w:bookmarkEnd w:id="137"/>
      <w:bookmarkEnd w:id="138"/>
    </w:p>
    <w:p w:rsidR="003A1FA5" w:rsidRDefault="003A1FA5" w:rsidP="003A1FA5">
      <w:r w:rsidRPr="00823E17">
        <w:t>Afin d’étudier la qualité méthodologique de nos articles, nous avons suivi une des pistes proposées par la HAS en dév</w:t>
      </w:r>
      <w:r>
        <w:t xml:space="preserve">eloppant la grille de lecture de l’Université de Newcastle en Australie, </w:t>
      </w:r>
      <w:r w:rsidRPr="005D0B5F">
        <w:t xml:space="preserve">la </w:t>
      </w:r>
      <w:proofErr w:type="spellStart"/>
      <w:r w:rsidRPr="005D0B5F">
        <w:rPr>
          <w:iCs/>
        </w:rPr>
        <w:t>Critical</w:t>
      </w:r>
      <w:proofErr w:type="spellEnd"/>
      <w:r w:rsidRPr="005D0B5F">
        <w:rPr>
          <w:iCs/>
        </w:rPr>
        <w:t xml:space="preserve"> </w:t>
      </w:r>
      <w:proofErr w:type="spellStart"/>
      <w:r w:rsidRPr="005D0B5F">
        <w:rPr>
          <w:iCs/>
        </w:rPr>
        <w:t>Appraisal</w:t>
      </w:r>
      <w:proofErr w:type="spellEnd"/>
      <w:r w:rsidRPr="005D0B5F">
        <w:rPr>
          <w:iCs/>
        </w:rPr>
        <w:t xml:space="preserve"> </w:t>
      </w:r>
      <w:proofErr w:type="spellStart"/>
      <w:r w:rsidRPr="005D0B5F">
        <w:rPr>
          <w:iCs/>
        </w:rPr>
        <w:t>Worksheet</w:t>
      </w:r>
      <w:proofErr w:type="spellEnd"/>
      <w:r>
        <w:t xml:space="preserve">. </w:t>
      </w:r>
      <w:r w:rsidRPr="00823E17">
        <w:t xml:space="preserve">Cette grille d’analyse comportant 8 critères à l’avantage de pouvoir traiter tous les types de publications. </w:t>
      </w:r>
    </w:p>
    <w:p w:rsidR="003A1FA5" w:rsidRDefault="003A1FA5" w:rsidP="003A1FA5"/>
    <w:p w:rsidR="003A1FA5" w:rsidRPr="00823E17" w:rsidRDefault="003A1FA5" w:rsidP="003A1FA5">
      <w:r w:rsidRPr="00823E17">
        <w:t xml:space="preserve">Chacun des 8 critères est analysé sous une triple approche : </w:t>
      </w:r>
    </w:p>
    <w:p w:rsidR="003A1FA5" w:rsidRDefault="003A1FA5" w:rsidP="003A1FA5">
      <w:r w:rsidRPr="00823E17">
        <w:t>Existe-t-il dans l’article l’information pour le critère ?</w:t>
      </w:r>
    </w:p>
    <w:p w:rsidR="003A1FA5" w:rsidRDefault="003A1FA5" w:rsidP="003A1FA5">
      <w:r w:rsidRPr="00823E17">
        <w:t>La façon dont le critère a été abordé est-elle correcte ?</w:t>
      </w:r>
    </w:p>
    <w:p w:rsidR="003A1FA5" w:rsidRDefault="003A1FA5" w:rsidP="003A1FA5">
      <w:r w:rsidRPr="00823E17">
        <w:t>Si la façon d’aborder le critère est incorrecte, cela menace-t-il la validité de l’étude ?</w:t>
      </w:r>
    </w:p>
    <w:p w:rsidR="003A1FA5" w:rsidRPr="005D0B5F" w:rsidRDefault="003A1FA5" w:rsidP="003A1FA5"/>
    <w:p w:rsidR="003A1FA5" w:rsidRDefault="003A1FA5" w:rsidP="003A1FA5">
      <w:r w:rsidRPr="00823E17">
        <w:t xml:space="preserve">Afin d’évaluer les publications triées, nous avons noté chacun de ces critères : </w:t>
      </w:r>
    </w:p>
    <w:p w:rsidR="003A1FA5" w:rsidRDefault="003A1FA5" w:rsidP="003A1FA5">
      <w:r w:rsidRPr="00823E17">
        <w:t>0 pour NON ; 1 pour OUI.</w:t>
      </w:r>
    </w:p>
    <w:p w:rsidR="003A1FA5" w:rsidRPr="00823E17" w:rsidRDefault="003A1FA5" w:rsidP="003A1FA5"/>
    <w:p w:rsidR="003A1FA5" w:rsidRPr="00823E17" w:rsidRDefault="003A1FA5" w:rsidP="003A1FA5">
      <w:r>
        <w:t xml:space="preserve">Les </w:t>
      </w:r>
      <w:r w:rsidRPr="00823E17">
        <w:t>8 critères</w:t>
      </w:r>
      <w:r>
        <w:t xml:space="preserve"> sont</w:t>
      </w:r>
      <w:r w:rsidRPr="00823E17">
        <w:t xml:space="preserve"> : </w:t>
      </w:r>
    </w:p>
    <w:p w:rsidR="003A1FA5" w:rsidRPr="00823E17" w:rsidRDefault="003A1FA5" w:rsidP="003A1FA5">
      <w:r>
        <w:tab/>
      </w:r>
      <w:r w:rsidRPr="00823E17">
        <w:t>A. L'objectif de l'étude ;</w:t>
      </w:r>
      <w:r>
        <w:tab/>
      </w:r>
      <w:r>
        <w:tab/>
      </w:r>
      <w:r>
        <w:tab/>
      </w:r>
      <w:r>
        <w:tab/>
      </w:r>
      <w:r>
        <w:tab/>
      </w:r>
    </w:p>
    <w:p w:rsidR="003A1FA5" w:rsidRDefault="003A1FA5" w:rsidP="003A1FA5">
      <w:r>
        <w:tab/>
      </w:r>
      <w:r w:rsidRPr="00823E17">
        <w:t>B. Le type de protocole utilisé ;</w:t>
      </w:r>
      <w:r>
        <w:t xml:space="preserve"> </w:t>
      </w:r>
      <w:r>
        <w:tab/>
      </w:r>
      <w:r>
        <w:tab/>
      </w:r>
      <w:r>
        <w:tab/>
      </w:r>
    </w:p>
    <w:p w:rsidR="003A1FA5" w:rsidRPr="00823E17" w:rsidRDefault="003A1FA5" w:rsidP="003A1FA5">
      <w:r>
        <w:tab/>
      </w:r>
      <w:r w:rsidRPr="00823E17">
        <w:t>C. Le facteur étudié ;</w:t>
      </w:r>
      <w:r>
        <w:tab/>
      </w:r>
      <w:r>
        <w:tab/>
      </w:r>
      <w:r>
        <w:tab/>
      </w:r>
      <w:r>
        <w:tab/>
      </w:r>
      <w:r>
        <w:tab/>
      </w:r>
    </w:p>
    <w:p w:rsidR="003A1FA5" w:rsidRPr="00823E17" w:rsidRDefault="003A1FA5" w:rsidP="003A1FA5">
      <w:r>
        <w:tab/>
      </w:r>
      <w:r w:rsidRPr="00823E17">
        <w:t>D. Les critères de jugement ;</w:t>
      </w:r>
    </w:p>
    <w:p w:rsidR="003A1FA5" w:rsidRPr="00823E17" w:rsidRDefault="003A1FA5" w:rsidP="003A1FA5">
      <w:r>
        <w:tab/>
      </w:r>
      <w:r w:rsidRPr="00823E17">
        <w:t>E. La population source et les sujets étudiés ;</w:t>
      </w:r>
    </w:p>
    <w:p w:rsidR="003A1FA5" w:rsidRPr="00823E17" w:rsidRDefault="003A1FA5" w:rsidP="003A1FA5">
      <w:r>
        <w:tab/>
      </w:r>
      <w:r w:rsidRPr="00823E17">
        <w:t>F. Les facteurs de confusion potentiels / biais ;</w:t>
      </w:r>
    </w:p>
    <w:p w:rsidR="003A1FA5" w:rsidRPr="00823E17" w:rsidRDefault="003A1FA5" w:rsidP="003A1FA5">
      <w:r>
        <w:tab/>
      </w:r>
      <w:r w:rsidRPr="00823E17">
        <w:t>G. Les analyses statistiques ;</w:t>
      </w:r>
    </w:p>
    <w:p w:rsidR="003A1FA5" w:rsidRPr="00823E17" w:rsidRDefault="003A1FA5" w:rsidP="003A1FA5">
      <w:r>
        <w:tab/>
      </w:r>
      <w:r w:rsidRPr="00823E17">
        <w:t>H. Les conclusions des auteurs.</w:t>
      </w:r>
      <w:r>
        <w:tab/>
      </w:r>
    </w:p>
    <w:p w:rsidR="003A1FA5" w:rsidRDefault="003A1FA5" w:rsidP="003A1FA5"/>
    <w:p w:rsidR="003A1FA5" w:rsidRDefault="003A1FA5" w:rsidP="003A1FA5"/>
    <w:p w:rsidR="003A1FA5" w:rsidRDefault="003A1FA5" w:rsidP="003A1FA5"/>
    <w:p w:rsidR="003A1FA5" w:rsidRDefault="003A1FA5" w:rsidP="003A1FA5"/>
    <w:p w:rsidR="003A1FA5" w:rsidRDefault="003A1FA5" w:rsidP="003A1FA5"/>
    <w:p w:rsidR="003A1FA5" w:rsidRDefault="003A1FA5" w:rsidP="003A1FA5"/>
    <w:p w:rsidR="003A1FA5" w:rsidRDefault="003A1FA5" w:rsidP="003A1FA5"/>
    <w:p w:rsidR="003A1FA5" w:rsidRPr="005D0B5F" w:rsidRDefault="00F33EC0" w:rsidP="00F33EC0">
      <w:pPr>
        <w:pStyle w:val="Lgende"/>
        <w:rPr>
          <w:color w:val="000000" w:themeColor="text1"/>
        </w:rPr>
      </w:pPr>
      <w:bookmarkStart w:id="139" w:name="_Toc421828508"/>
      <w:r>
        <w:lastRenderedPageBreak/>
        <w:t>Tableau</w:t>
      </w:r>
      <w:r w:rsidR="00DB436C">
        <w:t xml:space="preserve"> IV</w:t>
      </w:r>
      <w:r>
        <w:t xml:space="preserve">: </w:t>
      </w:r>
      <w:r w:rsidRPr="001A20D4">
        <w:t>Etude de source selon "</w:t>
      </w:r>
      <w:proofErr w:type="spellStart"/>
      <w:r w:rsidRPr="001A20D4">
        <w:t>Critical</w:t>
      </w:r>
      <w:proofErr w:type="spellEnd"/>
      <w:r w:rsidRPr="001A20D4">
        <w:t xml:space="preserve"> </w:t>
      </w:r>
      <w:proofErr w:type="spellStart"/>
      <w:r w:rsidRPr="001A20D4">
        <w:t>Appraisal</w:t>
      </w:r>
      <w:proofErr w:type="spellEnd"/>
      <w:r w:rsidRPr="001A20D4">
        <w:t xml:space="preserve"> </w:t>
      </w:r>
      <w:proofErr w:type="spellStart"/>
      <w:r w:rsidRPr="001A20D4">
        <w:t>Worksneet</w:t>
      </w:r>
      <w:proofErr w:type="spellEnd"/>
      <w:r w:rsidRPr="001A20D4">
        <w:t>"</w:t>
      </w:r>
      <w:bookmarkEnd w:id="139"/>
    </w:p>
    <w:tbl>
      <w:tblPr>
        <w:tblStyle w:val="Grilledutableau"/>
        <w:tblW w:w="0" w:type="auto"/>
        <w:tblLook w:val="04A0"/>
      </w:tblPr>
      <w:tblGrid>
        <w:gridCol w:w="3311"/>
        <w:gridCol w:w="530"/>
        <w:gridCol w:w="527"/>
        <w:gridCol w:w="527"/>
        <w:gridCol w:w="530"/>
        <w:gridCol w:w="525"/>
        <w:gridCol w:w="523"/>
        <w:gridCol w:w="530"/>
        <w:gridCol w:w="571"/>
        <w:gridCol w:w="862"/>
      </w:tblGrid>
      <w:tr w:rsidR="003A1FA5" w:rsidTr="003A1FA5">
        <w:tc>
          <w:tcPr>
            <w:tcW w:w="3794" w:type="dxa"/>
          </w:tcPr>
          <w:p w:rsidR="003A1FA5" w:rsidRDefault="003A1FA5" w:rsidP="003A1FA5">
            <w:pPr>
              <w:jc w:val="left"/>
            </w:pPr>
            <w:r>
              <w:t>Auteur et date de publication</w:t>
            </w:r>
          </w:p>
        </w:tc>
        <w:tc>
          <w:tcPr>
            <w:tcW w:w="567" w:type="dxa"/>
          </w:tcPr>
          <w:p w:rsidR="003A1FA5" w:rsidRDefault="003A1FA5" w:rsidP="003A1FA5">
            <w:pPr>
              <w:jc w:val="center"/>
            </w:pPr>
            <w:r>
              <w:t>A</w:t>
            </w:r>
          </w:p>
        </w:tc>
        <w:tc>
          <w:tcPr>
            <w:tcW w:w="567" w:type="dxa"/>
          </w:tcPr>
          <w:p w:rsidR="003A1FA5" w:rsidRDefault="003A1FA5" w:rsidP="003A1FA5">
            <w:pPr>
              <w:jc w:val="center"/>
            </w:pPr>
            <w:r>
              <w:t>B</w:t>
            </w:r>
          </w:p>
        </w:tc>
        <w:tc>
          <w:tcPr>
            <w:tcW w:w="567" w:type="dxa"/>
          </w:tcPr>
          <w:p w:rsidR="003A1FA5" w:rsidRDefault="003A1FA5" w:rsidP="003A1FA5">
            <w:pPr>
              <w:jc w:val="center"/>
            </w:pPr>
            <w:r>
              <w:t>C</w:t>
            </w:r>
          </w:p>
        </w:tc>
        <w:tc>
          <w:tcPr>
            <w:tcW w:w="567" w:type="dxa"/>
          </w:tcPr>
          <w:p w:rsidR="003A1FA5" w:rsidRDefault="003A1FA5" w:rsidP="003A1FA5">
            <w:pPr>
              <w:jc w:val="center"/>
            </w:pPr>
            <w:r>
              <w:t>D</w:t>
            </w:r>
          </w:p>
        </w:tc>
        <w:tc>
          <w:tcPr>
            <w:tcW w:w="567" w:type="dxa"/>
          </w:tcPr>
          <w:p w:rsidR="003A1FA5" w:rsidRDefault="003A1FA5" w:rsidP="003A1FA5">
            <w:pPr>
              <w:jc w:val="center"/>
            </w:pPr>
            <w:r>
              <w:t>E</w:t>
            </w:r>
          </w:p>
        </w:tc>
        <w:tc>
          <w:tcPr>
            <w:tcW w:w="567" w:type="dxa"/>
          </w:tcPr>
          <w:p w:rsidR="003A1FA5" w:rsidRDefault="003A1FA5" w:rsidP="003A1FA5">
            <w:pPr>
              <w:jc w:val="center"/>
            </w:pPr>
            <w:r>
              <w:t>F</w:t>
            </w:r>
          </w:p>
        </w:tc>
        <w:tc>
          <w:tcPr>
            <w:tcW w:w="567" w:type="dxa"/>
          </w:tcPr>
          <w:p w:rsidR="003A1FA5" w:rsidRDefault="003A1FA5" w:rsidP="003A1FA5">
            <w:pPr>
              <w:jc w:val="center"/>
            </w:pPr>
            <w:r>
              <w:t>G</w:t>
            </w:r>
          </w:p>
        </w:tc>
        <w:tc>
          <w:tcPr>
            <w:tcW w:w="619" w:type="dxa"/>
          </w:tcPr>
          <w:p w:rsidR="003A1FA5" w:rsidRDefault="003A1FA5" w:rsidP="003A1FA5">
            <w:pPr>
              <w:jc w:val="center"/>
            </w:pPr>
            <w:r>
              <w:t>H</w:t>
            </w:r>
          </w:p>
        </w:tc>
        <w:tc>
          <w:tcPr>
            <w:tcW w:w="906" w:type="dxa"/>
          </w:tcPr>
          <w:p w:rsidR="003A1FA5" w:rsidRDefault="003A1FA5" w:rsidP="003A1FA5">
            <w:pPr>
              <w:jc w:val="center"/>
            </w:pPr>
            <w:r>
              <w:t>Total</w:t>
            </w:r>
          </w:p>
        </w:tc>
      </w:tr>
      <w:tr w:rsidR="003A1FA5" w:rsidTr="003A1FA5">
        <w:tc>
          <w:tcPr>
            <w:tcW w:w="3794" w:type="dxa"/>
          </w:tcPr>
          <w:p w:rsidR="003A1FA5" w:rsidRDefault="003A1FA5" w:rsidP="003A1FA5">
            <w:pPr>
              <w:jc w:val="left"/>
            </w:pPr>
            <w:r>
              <w:t xml:space="preserve">(Cohen, et </w:t>
            </w:r>
            <w:proofErr w:type="gramStart"/>
            <w:r>
              <w:t>al.,</w:t>
            </w:r>
            <w:proofErr w:type="gramEnd"/>
            <w:r>
              <w:t xml:space="preserve"> 2000)</w:t>
            </w:r>
          </w:p>
        </w:tc>
        <w:tc>
          <w:tcPr>
            <w:tcW w:w="567" w:type="dxa"/>
          </w:tcPr>
          <w:p w:rsidR="003A1FA5" w:rsidRDefault="003A1FA5" w:rsidP="003A1FA5">
            <w:pPr>
              <w:jc w:val="center"/>
            </w:pPr>
            <w:r>
              <w:t>1</w:t>
            </w:r>
          </w:p>
        </w:tc>
        <w:tc>
          <w:tcPr>
            <w:tcW w:w="567" w:type="dxa"/>
          </w:tcPr>
          <w:p w:rsidR="003A1FA5" w:rsidRDefault="003A1FA5" w:rsidP="003A1FA5">
            <w:pPr>
              <w:jc w:val="center"/>
            </w:pPr>
            <w:r>
              <w:t>1</w:t>
            </w:r>
          </w:p>
        </w:tc>
        <w:tc>
          <w:tcPr>
            <w:tcW w:w="567" w:type="dxa"/>
          </w:tcPr>
          <w:p w:rsidR="003A1FA5" w:rsidRDefault="003A1FA5" w:rsidP="003A1FA5">
            <w:pPr>
              <w:jc w:val="center"/>
            </w:pPr>
            <w:r>
              <w:t>1</w:t>
            </w:r>
          </w:p>
        </w:tc>
        <w:tc>
          <w:tcPr>
            <w:tcW w:w="567" w:type="dxa"/>
          </w:tcPr>
          <w:p w:rsidR="003A1FA5" w:rsidRDefault="003A1FA5" w:rsidP="003A1FA5">
            <w:pPr>
              <w:jc w:val="center"/>
            </w:pPr>
            <w:r>
              <w:t>1</w:t>
            </w:r>
          </w:p>
        </w:tc>
        <w:tc>
          <w:tcPr>
            <w:tcW w:w="567" w:type="dxa"/>
          </w:tcPr>
          <w:p w:rsidR="003A1FA5" w:rsidRDefault="003A1FA5" w:rsidP="003A1FA5">
            <w:pPr>
              <w:jc w:val="center"/>
            </w:pPr>
            <w:r>
              <w:t>1</w:t>
            </w:r>
          </w:p>
        </w:tc>
        <w:tc>
          <w:tcPr>
            <w:tcW w:w="567" w:type="dxa"/>
          </w:tcPr>
          <w:p w:rsidR="003A1FA5" w:rsidRDefault="003A1FA5" w:rsidP="003A1FA5">
            <w:pPr>
              <w:jc w:val="center"/>
            </w:pPr>
            <w:r>
              <w:t>1</w:t>
            </w:r>
          </w:p>
        </w:tc>
        <w:tc>
          <w:tcPr>
            <w:tcW w:w="567" w:type="dxa"/>
          </w:tcPr>
          <w:p w:rsidR="003A1FA5" w:rsidRDefault="003A1FA5" w:rsidP="003A1FA5">
            <w:pPr>
              <w:jc w:val="center"/>
            </w:pPr>
            <w:r>
              <w:t>1</w:t>
            </w:r>
          </w:p>
        </w:tc>
        <w:tc>
          <w:tcPr>
            <w:tcW w:w="619" w:type="dxa"/>
          </w:tcPr>
          <w:p w:rsidR="003A1FA5" w:rsidRDefault="003A1FA5" w:rsidP="003A1FA5">
            <w:pPr>
              <w:jc w:val="center"/>
            </w:pPr>
            <w:r>
              <w:t>1</w:t>
            </w:r>
          </w:p>
        </w:tc>
        <w:tc>
          <w:tcPr>
            <w:tcW w:w="906" w:type="dxa"/>
          </w:tcPr>
          <w:p w:rsidR="003A1FA5" w:rsidRDefault="003A1FA5" w:rsidP="003A1FA5">
            <w:pPr>
              <w:jc w:val="center"/>
            </w:pPr>
            <w:r>
              <w:t>8/8</w:t>
            </w:r>
          </w:p>
        </w:tc>
      </w:tr>
      <w:tr w:rsidR="003A1FA5" w:rsidTr="003A1FA5">
        <w:tc>
          <w:tcPr>
            <w:tcW w:w="3794" w:type="dxa"/>
          </w:tcPr>
          <w:p w:rsidR="003A1FA5" w:rsidRDefault="003A1FA5" w:rsidP="003A1FA5">
            <w:pPr>
              <w:jc w:val="left"/>
            </w:pPr>
            <w:r>
              <w:t xml:space="preserve">(Greenwood &amp; </w:t>
            </w:r>
            <w:proofErr w:type="spellStart"/>
            <w:r>
              <w:t>Stainton</w:t>
            </w:r>
            <w:proofErr w:type="spellEnd"/>
            <w:r>
              <w:t>, 2001)</w:t>
            </w:r>
          </w:p>
        </w:tc>
        <w:tc>
          <w:tcPr>
            <w:tcW w:w="567" w:type="dxa"/>
          </w:tcPr>
          <w:p w:rsidR="003A1FA5" w:rsidRDefault="003A1FA5" w:rsidP="003A1FA5">
            <w:pPr>
              <w:jc w:val="center"/>
            </w:pPr>
            <w:r>
              <w:t>1</w:t>
            </w:r>
          </w:p>
        </w:tc>
        <w:tc>
          <w:tcPr>
            <w:tcW w:w="567" w:type="dxa"/>
          </w:tcPr>
          <w:p w:rsidR="003A1FA5" w:rsidRDefault="003A1FA5" w:rsidP="003A1FA5">
            <w:pPr>
              <w:jc w:val="center"/>
            </w:pPr>
            <w:r>
              <w:t>1</w:t>
            </w:r>
          </w:p>
        </w:tc>
        <w:tc>
          <w:tcPr>
            <w:tcW w:w="567" w:type="dxa"/>
          </w:tcPr>
          <w:p w:rsidR="003A1FA5" w:rsidRDefault="003A1FA5" w:rsidP="003A1FA5">
            <w:pPr>
              <w:jc w:val="center"/>
            </w:pPr>
            <w:r>
              <w:t>1</w:t>
            </w:r>
          </w:p>
        </w:tc>
        <w:tc>
          <w:tcPr>
            <w:tcW w:w="567" w:type="dxa"/>
          </w:tcPr>
          <w:p w:rsidR="003A1FA5" w:rsidRDefault="003A1FA5" w:rsidP="003A1FA5">
            <w:pPr>
              <w:jc w:val="center"/>
            </w:pPr>
            <w:r>
              <w:t>0</w:t>
            </w:r>
          </w:p>
        </w:tc>
        <w:tc>
          <w:tcPr>
            <w:tcW w:w="567" w:type="dxa"/>
          </w:tcPr>
          <w:p w:rsidR="003A1FA5" w:rsidRDefault="003A1FA5" w:rsidP="003A1FA5">
            <w:pPr>
              <w:jc w:val="center"/>
            </w:pPr>
            <w:r>
              <w:t>1</w:t>
            </w:r>
          </w:p>
        </w:tc>
        <w:tc>
          <w:tcPr>
            <w:tcW w:w="567" w:type="dxa"/>
          </w:tcPr>
          <w:p w:rsidR="003A1FA5" w:rsidRDefault="003A1FA5" w:rsidP="003A1FA5">
            <w:pPr>
              <w:jc w:val="center"/>
            </w:pPr>
            <w:r>
              <w:t>0</w:t>
            </w:r>
          </w:p>
        </w:tc>
        <w:tc>
          <w:tcPr>
            <w:tcW w:w="567" w:type="dxa"/>
          </w:tcPr>
          <w:p w:rsidR="003A1FA5" w:rsidRDefault="003A1FA5" w:rsidP="003A1FA5">
            <w:pPr>
              <w:jc w:val="center"/>
            </w:pPr>
            <w:r>
              <w:t>0</w:t>
            </w:r>
          </w:p>
        </w:tc>
        <w:tc>
          <w:tcPr>
            <w:tcW w:w="619" w:type="dxa"/>
          </w:tcPr>
          <w:p w:rsidR="003A1FA5" w:rsidRDefault="003A1FA5" w:rsidP="003A1FA5">
            <w:pPr>
              <w:jc w:val="center"/>
            </w:pPr>
            <w:r>
              <w:t>1</w:t>
            </w:r>
          </w:p>
        </w:tc>
        <w:tc>
          <w:tcPr>
            <w:tcW w:w="906" w:type="dxa"/>
          </w:tcPr>
          <w:p w:rsidR="003A1FA5" w:rsidRDefault="003A1FA5" w:rsidP="003A1FA5">
            <w:pPr>
              <w:jc w:val="center"/>
            </w:pPr>
            <w:r>
              <w:t>5/8</w:t>
            </w:r>
          </w:p>
        </w:tc>
      </w:tr>
      <w:tr w:rsidR="003A1FA5" w:rsidTr="003A1FA5">
        <w:tc>
          <w:tcPr>
            <w:tcW w:w="3794" w:type="dxa"/>
          </w:tcPr>
          <w:p w:rsidR="003A1FA5" w:rsidRDefault="003A1FA5" w:rsidP="003A1FA5">
            <w:pPr>
              <w:jc w:val="left"/>
            </w:pPr>
            <w:r>
              <w:t>(</w:t>
            </w:r>
            <w:proofErr w:type="spellStart"/>
            <w:r>
              <w:t>Cabrol</w:t>
            </w:r>
            <w:proofErr w:type="spellEnd"/>
            <w:r>
              <w:t>, 2002)</w:t>
            </w:r>
          </w:p>
        </w:tc>
        <w:tc>
          <w:tcPr>
            <w:tcW w:w="567" w:type="dxa"/>
          </w:tcPr>
          <w:p w:rsidR="003A1FA5" w:rsidRDefault="003A1FA5" w:rsidP="003A1FA5">
            <w:pPr>
              <w:jc w:val="center"/>
            </w:pPr>
            <w:r>
              <w:t>1</w:t>
            </w:r>
          </w:p>
        </w:tc>
        <w:tc>
          <w:tcPr>
            <w:tcW w:w="567" w:type="dxa"/>
          </w:tcPr>
          <w:p w:rsidR="003A1FA5" w:rsidRDefault="003A1FA5" w:rsidP="003A1FA5">
            <w:pPr>
              <w:jc w:val="center"/>
            </w:pPr>
            <w:r>
              <w:t>1</w:t>
            </w:r>
          </w:p>
        </w:tc>
        <w:tc>
          <w:tcPr>
            <w:tcW w:w="567" w:type="dxa"/>
          </w:tcPr>
          <w:p w:rsidR="003A1FA5" w:rsidRDefault="003A1FA5" w:rsidP="003A1FA5">
            <w:pPr>
              <w:jc w:val="center"/>
            </w:pPr>
            <w:r>
              <w:t>1</w:t>
            </w:r>
          </w:p>
        </w:tc>
        <w:tc>
          <w:tcPr>
            <w:tcW w:w="567" w:type="dxa"/>
          </w:tcPr>
          <w:p w:rsidR="003A1FA5" w:rsidRDefault="003A1FA5" w:rsidP="003A1FA5">
            <w:pPr>
              <w:jc w:val="center"/>
            </w:pPr>
            <w:r>
              <w:t>1</w:t>
            </w:r>
          </w:p>
        </w:tc>
        <w:tc>
          <w:tcPr>
            <w:tcW w:w="567" w:type="dxa"/>
          </w:tcPr>
          <w:p w:rsidR="003A1FA5" w:rsidRDefault="003A1FA5" w:rsidP="003A1FA5">
            <w:pPr>
              <w:jc w:val="center"/>
            </w:pPr>
            <w:r>
              <w:t>1</w:t>
            </w:r>
          </w:p>
        </w:tc>
        <w:tc>
          <w:tcPr>
            <w:tcW w:w="567" w:type="dxa"/>
          </w:tcPr>
          <w:p w:rsidR="003A1FA5" w:rsidRDefault="003A1FA5" w:rsidP="003A1FA5">
            <w:pPr>
              <w:jc w:val="center"/>
            </w:pPr>
            <w:r>
              <w:t>1</w:t>
            </w:r>
          </w:p>
        </w:tc>
        <w:tc>
          <w:tcPr>
            <w:tcW w:w="567" w:type="dxa"/>
          </w:tcPr>
          <w:p w:rsidR="003A1FA5" w:rsidRDefault="003A1FA5" w:rsidP="003A1FA5">
            <w:pPr>
              <w:jc w:val="center"/>
            </w:pPr>
            <w:r>
              <w:t>0</w:t>
            </w:r>
          </w:p>
        </w:tc>
        <w:tc>
          <w:tcPr>
            <w:tcW w:w="619" w:type="dxa"/>
          </w:tcPr>
          <w:p w:rsidR="003A1FA5" w:rsidRDefault="003A1FA5" w:rsidP="003A1FA5">
            <w:pPr>
              <w:jc w:val="center"/>
            </w:pPr>
            <w:r>
              <w:t>1</w:t>
            </w:r>
          </w:p>
        </w:tc>
        <w:tc>
          <w:tcPr>
            <w:tcW w:w="906" w:type="dxa"/>
          </w:tcPr>
          <w:p w:rsidR="003A1FA5" w:rsidRDefault="003A1FA5" w:rsidP="003A1FA5">
            <w:pPr>
              <w:jc w:val="center"/>
            </w:pPr>
            <w:r>
              <w:t>7/8</w:t>
            </w:r>
          </w:p>
        </w:tc>
      </w:tr>
      <w:tr w:rsidR="003A1FA5" w:rsidTr="003A1FA5">
        <w:tc>
          <w:tcPr>
            <w:tcW w:w="3794" w:type="dxa"/>
          </w:tcPr>
          <w:p w:rsidR="003A1FA5" w:rsidRDefault="003A1FA5" w:rsidP="003A1FA5">
            <w:pPr>
              <w:jc w:val="left"/>
            </w:pPr>
            <w:r>
              <w:t>(</w:t>
            </w:r>
            <w:proofErr w:type="spellStart"/>
            <w:r>
              <w:t>Madelenat</w:t>
            </w:r>
            <w:proofErr w:type="spellEnd"/>
            <w:r>
              <w:t>, 2003)</w:t>
            </w:r>
          </w:p>
        </w:tc>
        <w:tc>
          <w:tcPr>
            <w:tcW w:w="567" w:type="dxa"/>
          </w:tcPr>
          <w:p w:rsidR="003A1FA5" w:rsidRDefault="003A1FA5" w:rsidP="003A1FA5">
            <w:pPr>
              <w:jc w:val="center"/>
            </w:pPr>
            <w:r>
              <w:t>1</w:t>
            </w:r>
          </w:p>
        </w:tc>
        <w:tc>
          <w:tcPr>
            <w:tcW w:w="567" w:type="dxa"/>
          </w:tcPr>
          <w:p w:rsidR="003A1FA5" w:rsidRDefault="003A1FA5" w:rsidP="003A1FA5">
            <w:pPr>
              <w:jc w:val="center"/>
            </w:pPr>
            <w:r>
              <w:t>1</w:t>
            </w:r>
          </w:p>
        </w:tc>
        <w:tc>
          <w:tcPr>
            <w:tcW w:w="567" w:type="dxa"/>
          </w:tcPr>
          <w:p w:rsidR="003A1FA5" w:rsidRDefault="003A1FA5" w:rsidP="003A1FA5">
            <w:pPr>
              <w:jc w:val="center"/>
            </w:pPr>
            <w:r>
              <w:t>1</w:t>
            </w:r>
          </w:p>
        </w:tc>
        <w:tc>
          <w:tcPr>
            <w:tcW w:w="567" w:type="dxa"/>
          </w:tcPr>
          <w:p w:rsidR="003A1FA5" w:rsidRDefault="003A1FA5" w:rsidP="003A1FA5">
            <w:pPr>
              <w:jc w:val="center"/>
            </w:pPr>
            <w:r>
              <w:t>1</w:t>
            </w:r>
          </w:p>
        </w:tc>
        <w:tc>
          <w:tcPr>
            <w:tcW w:w="567" w:type="dxa"/>
          </w:tcPr>
          <w:p w:rsidR="003A1FA5" w:rsidRDefault="003A1FA5" w:rsidP="003A1FA5">
            <w:pPr>
              <w:jc w:val="center"/>
            </w:pPr>
            <w:r>
              <w:t>1</w:t>
            </w:r>
          </w:p>
        </w:tc>
        <w:tc>
          <w:tcPr>
            <w:tcW w:w="567" w:type="dxa"/>
          </w:tcPr>
          <w:p w:rsidR="003A1FA5" w:rsidRDefault="003A1FA5" w:rsidP="003A1FA5">
            <w:pPr>
              <w:jc w:val="center"/>
            </w:pPr>
            <w:r>
              <w:t>0</w:t>
            </w:r>
          </w:p>
        </w:tc>
        <w:tc>
          <w:tcPr>
            <w:tcW w:w="567" w:type="dxa"/>
          </w:tcPr>
          <w:p w:rsidR="003A1FA5" w:rsidRDefault="003A1FA5" w:rsidP="003A1FA5">
            <w:pPr>
              <w:jc w:val="center"/>
            </w:pPr>
            <w:r>
              <w:t>1</w:t>
            </w:r>
          </w:p>
        </w:tc>
        <w:tc>
          <w:tcPr>
            <w:tcW w:w="619" w:type="dxa"/>
          </w:tcPr>
          <w:p w:rsidR="003A1FA5" w:rsidRDefault="003A1FA5" w:rsidP="003A1FA5">
            <w:pPr>
              <w:jc w:val="center"/>
            </w:pPr>
            <w:r>
              <w:t>1</w:t>
            </w:r>
          </w:p>
        </w:tc>
        <w:tc>
          <w:tcPr>
            <w:tcW w:w="906" w:type="dxa"/>
          </w:tcPr>
          <w:p w:rsidR="003A1FA5" w:rsidRDefault="003A1FA5" w:rsidP="003A1FA5">
            <w:pPr>
              <w:jc w:val="center"/>
            </w:pPr>
            <w:r>
              <w:t>7/8</w:t>
            </w:r>
          </w:p>
        </w:tc>
      </w:tr>
      <w:tr w:rsidR="003A1FA5" w:rsidTr="003A1FA5">
        <w:tc>
          <w:tcPr>
            <w:tcW w:w="3794" w:type="dxa"/>
          </w:tcPr>
          <w:p w:rsidR="003A1FA5" w:rsidRDefault="003A1FA5" w:rsidP="003A1FA5">
            <w:r>
              <w:t>(</w:t>
            </w:r>
            <w:proofErr w:type="spellStart"/>
            <w:r>
              <w:t>Charra</w:t>
            </w:r>
            <w:proofErr w:type="spellEnd"/>
            <w:r>
              <w:t>, 2005)</w:t>
            </w:r>
          </w:p>
        </w:tc>
        <w:tc>
          <w:tcPr>
            <w:tcW w:w="567" w:type="dxa"/>
          </w:tcPr>
          <w:p w:rsidR="003A1FA5" w:rsidRDefault="003A1FA5" w:rsidP="003A1FA5">
            <w:pPr>
              <w:jc w:val="center"/>
            </w:pPr>
            <w:r>
              <w:t>1</w:t>
            </w:r>
          </w:p>
        </w:tc>
        <w:tc>
          <w:tcPr>
            <w:tcW w:w="567" w:type="dxa"/>
          </w:tcPr>
          <w:p w:rsidR="003A1FA5" w:rsidRDefault="003A1FA5" w:rsidP="003A1FA5">
            <w:pPr>
              <w:jc w:val="center"/>
            </w:pPr>
            <w:r>
              <w:t>1</w:t>
            </w:r>
          </w:p>
        </w:tc>
        <w:tc>
          <w:tcPr>
            <w:tcW w:w="567" w:type="dxa"/>
          </w:tcPr>
          <w:p w:rsidR="003A1FA5" w:rsidRDefault="003A1FA5" w:rsidP="003A1FA5">
            <w:pPr>
              <w:jc w:val="center"/>
            </w:pPr>
            <w:r>
              <w:t>1</w:t>
            </w:r>
          </w:p>
        </w:tc>
        <w:tc>
          <w:tcPr>
            <w:tcW w:w="567" w:type="dxa"/>
          </w:tcPr>
          <w:p w:rsidR="003A1FA5" w:rsidRDefault="003A1FA5" w:rsidP="003A1FA5">
            <w:pPr>
              <w:jc w:val="center"/>
            </w:pPr>
            <w:r>
              <w:t>1</w:t>
            </w:r>
          </w:p>
        </w:tc>
        <w:tc>
          <w:tcPr>
            <w:tcW w:w="567" w:type="dxa"/>
          </w:tcPr>
          <w:p w:rsidR="003A1FA5" w:rsidRDefault="003A1FA5" w:rsidP="003A1FA5">
            <w:pPr>
              <w:jc w:val="center"/>
            </w:pPr>
            <w:r>
              <w:t>1</w:t>
            </w:r>
          </w:p>
        </w:tc>
        <w:tc>
          <w:tcPr>
            <w:tcW w:w="567" w:type="dxa"/>
          </w:tcPr>
          <w:p w:rsidR="003A1FA5" w:rsidRDefault="003A1FA5" w:rsidP="003A1FA5">
            <w:pPr>
              <w:jc w:val="center"/>
            </w:pPr>
            <w:r>
              <w:t>1</w:t>
            </w:r>
          </w:p>
        </w:tc>
        <w:tc>
          <w:tcPr>
            <w:tcW w:w="567" w:type="dxa"/>
          </w:tcPr>
          <w:p w:rsidR="003A1FA5" w:rsidRDefault="003A1FA5" w:rsidP="003A1FA5">
            <w:pPr>
              <w:jc w:val="center"/>
            </w:pPr>
            <w:r>
              <w:t>1</w:t>
            </w:r>
          </w:p>
        </w:tc>
        <w:tc>
          <w:tcPr>
            <w:tcW w:w="619" w:type="dxa"/>
          </w:tcPr>
          <w:p w:rsidR="003A1FA5" w:rsidRDefault="003A1FA5" w:rsidP="003A1FA5">
            <w:pPr>
              <w:jc w:val="center"/>
            </w:pPr>
            <w:r>
              <w:t>1</w:t>
            </w:r>
          </w:p>
        </w:tc>
        <w:tc>
          <w:tcPr>
            <w:tcW w:w="906" w:type="dxa"/>
          </w:tcPr>
          <w:p w:rsidR="003A1FA5" w:rsidRDefault="003A1FA5" w:rsidP="003A1FA5">
            <w:pPr>
              <w:jc w:val="center"/>
            </w:pPr>
            <w:r>
              <w:t>8/8</w:t>
            </w:r>
          </w:p>
        </w:tc>
      </w:tr>
      <w:tr w:rsidR="003A1FA5" w:rsidTr="003A1FA5">
        <w:tc>
          <w:tcPr>
            <w:tcW w:w="3794" w:type="dxa"/>
          </w:tcPr>
          <w:p w:rsidR="003A1FA5" w:rsidRDefault="003A1FA5" w:rsidP="003A1FA5">
            <w:r>
              <w:t>(</w:t>
            </w:r>
            <w:proofErr w:type="spellStart"/>
            <w:r>
              <w:t>Graignic</w:t>
            </w:r>
            <w:proofErr w:type="spellEnd"/>
            <w:r>
              <w:t>-Philippe &amp; Tordjman, 2009)</w:t>
            </w:r>
          </w:p>
        </w:tc>
        <w:tc>
          <w:tcPr>
            <w:tcW w:w="567" w:type="dxa"/>
          </w:tcPr>
          <w:p w:rsidR="003A1FA5" w:rsidRDefault="003A1FA5" w:rsidP="003A1FA5">
            <w:pPr>
              <w:jc w:val="center"/>
            </w:pPr>
            <w:r>
              <w:t>1</w:t>
            </w:r>
          </w:p>
        </w:tc>
        <w:tc>
          <w:tcPr>
            <w:tcW w:w="567" w:type="dxa"/>
          </w:tcPr>
          <w:p w:rsidR="003A1FA5" w:rsidRDefault="003A1FA5" w:rsidP="003A1FA5">
            <w:pPr>
              <w:jc w:val="center"/>
            </w:pPr>
            <w:r>
              <w:t>1</w:t>
            </w:r>
          </w:p>
        </w:tc>
        <w:tc>
          <w:tcPr>
            <w:tcW w:w="567" w:type="dxa"/>
          </w:tcPr>
          <w:p w:rsidR="003A1FA5" w:rsidRDefault="003A1FA5" w:rsidP="003A1FA5">
            <w:pPr>
              <w:jc w:val="center"/>
            </w:pPr>
            <w:r>
              <w:t>1</w:t>
            </w:r>
          </w:p>
        </w:tc>
        <w:tc>
          <w:tcPr>
            <w:tcW w:w="567" w:type="dxa"/>
          </w:tcPr>
          <w:p w:rsidR="003A1FA5" w:rsidRDefault="003A1FA5" w:rsidP="003A1FA5">
            <w:pPr>
              <w:jc w:val="center"/>
            </w:pPr>
            <w:r>
              <w:t>0</w:t>
            </w:r>
          </w:p>
        </w:tc>
        <w:tc>
          <w:tcPr>
            <w:tcW w:w="567" w:type="dxa"/>
          </w:tcPr>
          <w:p w:rsidR="003A1FA5" w:rsidRDefault="003A1FA5" w:rsidP="003A1FA5">
            <w:pPr>
              <w:jc w:val="center"/>
            </w:pPr>
            <w:r>
              <w:t>1</w:t>
            </w:r>
          </w:p>
        </w:tc>
        <w:tc>
          <w:tcPr>
            <w:tcW w:w="567" w:type="dxa"/>
          </w:tcPr>
          <w:p w:rsidR="003A1FA5" w:rsidRDefault="003A1FA5" w:rsidP="003A1FA5">
            <w:pPr>
              <w:jc w:val="center"/>
            </w:pPr>
            <w:r>
              <w:t>0</w:t>
            </w:r>
          </w:p>
        </w:tc>
        <w:tc>
          <w:tcPr>
            <w:tcW w:w="567" w:type="dxa"/>
          </w:tcPr>
          <w:p w:rsidR="003A1FA5" w:rsidRDefault="003A1FA5" w:rsidP="003A1FA5">
            <w:pPr>
              <w:jc w:val="center"/>
            </w:pPr>
            <w:r>
              <w:t>0</w:t>
            </w:r>
          </w:p>
        </w:tc>
        <w:tc>
          <w:tcPr>
            <w:tcW w:w="619" w:type="dxa"/>
          </w:tcPr>
          <w:p w:rsidR="003A1FA5" w:rsidRDefault="003A1FA5" w:rsidP="003A1FA5">
            <w:pPr>
              <w:jc w:val="center"/>
            </w:pPr>
            <w:r>
              <w:t>1</w:t>
            </w:r>
          </w:p>
        </w:tc>
        <w:tc>
          <w:tcPr>
            <w:tcW w:w="906" w:type="dxa"/>
          </w:tcPr>
          <w:p w:rsidR="003A1FA5" w:rsidRDefault="003A1FA5" w:rsidP="003A1FA5">
            <w:pPr>
              <w:jc w:val="center"/>
            </w:pPr>
            <w:r>
              <w:t>5/8</w:t>
            </w:r>
          </w:p>
        </w:tc>
      </w:tr>
      <w:tr w:rsidR="003A1FA5" w:rsidTr="003A1FA5">
        <w:trPr>
          <w:trHeight w:val="107"/>
        </w:trPr>
        <w:tc>
          <w:tcPr>
            <w:tcW w:w="3794" w:type="dxa"/>
          </w:tcPr>
          <w:p w:rsidR="003A1FA5" w:rsidRDefault="003A1FA5" w:rsidP="003A1FA5">
            <w:r>
              <w:t xml:space="preserve">(James &amp; </w:t>
            </w:r>
            <w:proofErr w:type="spellStart"/>
            <w:r>
              <w:t>Windrim</w:t>
            </w:r>
            <w:proofErr w:type="spellEnd"/>
            <w:r>
              <w:t>, 2009)</w:t>
            </w:r>
          </w:p>
        </w:tc>
        <w:tc>
          <w:tcPr>
            <w:tcW w:w="567" w:type="dxa"/>
          </w:tcPr>
          <w:p w:rsidR="003A1FA5" w:rsidRDefault="003A1FA5" w:rsidP="003A1FA5">
            <w:pPr>
              <w:jc w:val="center"/>
            </w:pPr>
            <w:r>
              <w:t>1</w:t>
            </w:r>
          </w:p>
        </w:tc>
        <w:tc>
          <w:tcPr>
            <w:tcW w:w="567" w:type="dxa"/>
          </w:tcPr>
          <w:p w:rsidR="003A1FA5" w:rsidRDefault="003A1FA5" w:rsidP="003A1FA5">
            <w:pPr>
              <w:jc w:val="center"/>
            </w:pPr>
            <w:r>
              <w:t>1</w:t>
            </w:r>
          </w:p>
        </w:tc>
        <w:tc>
          <w:tcPr>
            <w:tcW w:w="567" w:type="dxa"/>
          </w:tcPr>
          <w:p w:rsidR="003A1FA5" w:rsidRDefault="003A1FA5" w:rsidP="003A1FA5">
            <w:pPr>
              <w:jc w:val="center"/>
            </w:pPr>
            <w:r>
              <w:t>1</w:t>
            </w:r>
          </w:p>
        </w:tc>
        <w:tc>
          <w:tcPr>
            <w:tcW w:w="567" w:type="dxa"/>
          </w:tcPr>
          <w:p w:rsidR="003A1FA5" w:rsidRDefault="003A1FA5" w:rsidP="003A1FA5">
            <w:pPr>
              <w:jc w:val="center"/>
            </w:pPr>
            <w:r>
              <w:t>0</w:t>
            </w:r>
          </w:p>
        </w:tc>
        <w:tc>
          <w:tcPr>
            <w:tcW w:w="567" w:type="dxa"/>
          </w:tcPr>
          <w:p w:rsidR="003A1FA5" w:rsidRDefault="003A1FA5" w:rsidP="003A1FA5">
            <w:pPr>
              <w:jc w:val="center"/>
            </w:pPr>
            <w:r>
              <w:t>1</w:t>
            </w:r>
          </w:p>
        </w:tc>
        <w:tc>
          <w:tcPr>
            <w:tcW w:w="567" w:type="dxa"/>
          </w:tcPr>
          <w:p w:rsidR="003A1FA5" w:rsidRDefault="003A1FA5" w:rsidP="003A1FA5">
            <w:pPr>
              <w:jc w:val="center"/>
            </w:pPr>
            <w:r>
              <w:t>1</w:t>
            </w:r>
          </w:p>
        </w:tc>
        <w:tc>
          <w:tcPr>
            <w:tcW w:w="567" w:type="dxa"/>
          </w:tcPr>
          <w:p w:rsidR="003A1FA5" w:rsidRDefault="003A1FA5" w:rsidP="003A1FA5">
            <w:pPr>
              <w:jc w:val="center"/>
            </w:pPr>
            <w:r>
              <w:t>0</w:t>
            </w:r>
          </w:p>
        </w:tc>
        <w:tc>
          <w:tcPr>
            <w:tcW w:w="619" w:type="dxa"/>
          </w:tcPr>
          <w:p w:rsidR="003A1FA5" w:rsidRDefault="003A1FA5" w:rsidP="003A1FA5">
            <w:pPr>
              <w:jc w:val="center"/>
            </w:pPr>
            <w:r>
              <w:t>1</w:t>
            </w:r>
          </w:p>
        </w:tc>
        <w:tc>
          <w:tcPr>
            <w:tcW w:w="906" w:type="dxa"/>
          </w:tcPr>
          <w:p w:rsidR="003A1FA5" w:rsidRDefault="003A1FA5" w:rsidP="003A1FA5">
            <w:pPr>
              <w:jc w:val="center"/>
            </w:pPr>
            <w:r>
              <w:t>6/8</w:t>
            </w:r>
          </w:p>
        </w:tc>
      </w:tr>
      <w:tr w:rsidR="003A1FA5" w:rsidTr="003A1FA5">
        <w:tc>
          <w:tcPr>
            <w:tcW w:w="3794" w:type="dxa"/>
          </w:tcPr>
          <w:p w:rsidR="003A1FA5" w:rsidRDefault="003A1FA5" w:rsidP="003A1FA5">
            <w:r>
              <w:t>(Bourg, 2010)</w:t>
            </w:r>
          </w:p>
        </w:tc>
        <w:tc>
          <w:tcPr>
            <w:tcW w:w="567" w:type="dxa"/>
          </w:tcPr>
          <w:p w:rsidR="003A1FA5" w:rsidRDefault="003A1FA5" w:rsidP="003A1FA5">
            <w:pPr>
              <w:jc w:val="center"/>
            </w:pPr>
            <w:r>
              <w:t>1</w:t>
            </w:r>
          </w:p>
        </w:tc>
        <w:tc>
          <w:tcPr>
            <w:tcW w:w="567" w:type="dxa"/>
          </w:tcPr>
          <w:p w:rsidR="003A1FA5" w:rsidRDefault="003A1FA5" w:rsidP="003A1FA5">
            <w:pPr>
              <w:jc w:val="center"/>
            </w:pPr>
            <w:r>
              <w:t>1</w:t>
            </w:r>
          </w:p>
        </w:tc>
        <w:tc>
          <w:tcPr>
            <w:tcW w:w="567" w:type="dxa"/>
          </w:tcPr>
          <w:p w:rsidR="003A1FA5" w:rsidRDefault="003A1FA5" w:rsidP="003A1FA5">
            <w:pPr>
              <w:jc w:val="center"/>
            </w:pPr>
            <w:r>
              <w:t>1</w:t>
            </w:r>
          </w:p>
        </w:tc>
        <w:tc>
          <w:tcPr>
            <w:tcW w:w="567" w:type="dxa"/>
          </w:tcPr>
          <w:p w:rsidR="003A1FA5" w:rsidRDefault="003A1FA5" w:rsidP="003A1FA5">
            <w:pPr>
              <w:jc w:val="center"/>
            </w:pPr>
            <w:r>
              <w:t>0</w:t>
            </w:r>
          </w:p>
        </w:tc>
        <w:tc>
          <w:tcPr>
            <w:tcW w:w="567" w:type="dxa"/>
          </w:tcPr>
          <w:p w:rsidR="003A1FA5" w:rsidRDefault="003A1FA5" w:rsidP="003A1FA5">
            <w:pPr>
              <w:jc w:val="center"/>
            </w:pPr>
            <w:r>
              <w:t>1</w:t>
            </w:r>
          </w:p>
        </w:tc>
        <w:tc>
          <w:tcPr>
            <w:tcW w:w="567" w:type="dxa"/>
          </w:tcPr>
          <w:p w:rsidR="003A1FA5" w:rsidRDefault="003A1FA5" w:rsidP="003A1FA5">
            <w:pPr>
              <w:jc w:val="center"/>
            </w:pPr>
            <w:r>
              <w:t>0</w:t>
            </w:r>
          </w:p>
        </w:tc>
        <w:tc>
          <w:tcPr>
            <w:tcW w:w="567" w:type="dxa"/>
          </w:tcPr>
          <w:p w:rsidR="003A1FA5" w:rsidRDefault="003A1FA5" w:rsidP="003A1FA5">
            <w:pPr>
              <w:jc w:val="center"/>
            </w:pPr>
            <w:r>
              <w:t>0</w:t>
            </w:r>
          </w:p>
        </w:tc>
        <w:tc>
          <w:tcPr>
            <w:tcW w:w="619" w:type="dxa"/>
          </w:tcPr>
          <w:p w:rsidR="003A1FA5" w:rsidRDefault="003A1FA5" w:rsidP="003A1FA5">
            <w:pPr>
              <w:jc w:val="center"/>
            </w:pPr>
            <w:r>
              <w:t>1</w:t>
            </w:r>
          </w:p>
        </w:tc>
        <w:tc>
          <w:tcPr>
            <w:tcW w:w="906" w:type="dxa"/>
          </w:tcPr>
          <w:p w:rsidR="003A1FA5" w:rsidRDefault="003A1FA5" w:rsidP="003A1FA5">
            <w:pPr>
              <w:jc w:val="center"/>
            </w:pPr>
            <w:r>
              <w:t>5/8</w:t>
            </w:r>
          </w:p>
        </w:tc>
      </w:tr>
      <w:tr w:rsidR="003A1FA5" w:rsidTr="003A1FA5">
        <w:tc>
          <w:tcPr>
            <w:tcW w:w="3794" w:type="dxa"/>
          </w:tcPr>
          <w:p w:rsidR="003A1FA5" w:rsidRDefault="003A1FA5" w:rsidP="003A1FA5">
            <w:r>
              <w:t>(</w:t>
            </w:r>
            <w:proofErr w:type="spellStart"/>
            <w:r>
              <w:t>Hiriart</w:t>
            </w:r>
            <w:proofErr w:type="spellEnd"/>
            <w:r>
              <w:t>, 2014)</w:t>
            </w:r>
          </w:p>
        </w:tc>
        <w:tc>
          <w:tcPr>
            <w:tcW w:w="567" w:type="dxa"/>
          </w:tcPr>
          <w:p w:rsidR="003A1FA5" w:rsidRDefault="003A1FA5" w:rsidP="003A1FA5">
            <w:pPr>
              <w:jc w:val="center"/>
            </w:pPr>
            <w:r>
              <w:t>1</w:t>
            </w:r>
          </w:p>
        </w:tc>
        <w:tc>
          <w:tcPr>
            <w:tcW w:w="567" w:type="dxa"/>
          </w:tcPr>
          <w:p w:rsidR="003A1FA5" w:rsidRDefault="003A1FA5" w:rsidP="003A1FA5">
            <w:pPr>
              <w:jc w:val="center"/>
            </w:pPr>
            <w:r>
              <w:t>1</w:t>
            </w:r>
          </w:p>
        </w:tc>
        <w:tc>
          <w:tcPr>
            <w:tcW w:w="567" w:type="dxa"/>
          </w:tcPr>
          <w:p w:rsidR="003A1FA5" w:rsidRDefault="003A1FA5" w:rsidP="003A1FA5">
            <w:pPr>
              <w:jc w:val="center"/>
            </w:pPr>
            <w:r>
              <w:t>1</w:t>
            </w:r>
          </w:p>
        </w:tc>
        <w:tc>
          <w:tcPr>
            <w:tcW w:w="567" w:type="dxa"/>
          </w:tcPr>
          <w:p w:rsidR="003A1FA5" w:rsidRDefault="003A1FA5" w:rsidP="003A1FA5">
            <w:pPr>
              <w:jc w:val="center"/>
            </w:pPr>
            <w:r>
              <w:t>0</w:t>
            </w:r>
          </w:p>
        </w:tc>
        <w:tc>
          <w:tcPr>
            <w:tcW w:w="567" w:type="dxa"/>
          </w:tcPr>
          <w:p w:rsidR="003A1FA5" w:rsidRDefault="003A1FA5" w:rsidP="003A1FA5">
            <w:pPr>
              <w:jc w:val="center"/>
            </w:pPr>
            <w:r>
              <w:t>1</w:t>
            </w:r>
          </w:p>
        </w:tc>
        <w:tc>
          <w:tcPr>
            <w:tcW w:w="567" w:type="dxa"/>
          </w:tcPr>
          <w:p w:rsidR="003A1FA5" w:rsidRDefault="003A1FA5" w:rsidP="003A1FA5">
            <w:pPr>
              <w:jc w:val="center"/>
            </w:pPr>
            <w:r>
              <w:t>1</w:t>
            </w:r>
          </w:p>
        </w:tc>
        <w:tc>
          <w:tcPr>
            <w:tcW w:w="567" w:type="dxa"/>
          </w:tcPr>
          <w:p w:rsidR="003A1FA5" w:rsidRDefault="003A1FA5" w:rsidP="003A1FA5">
            <w:pPr>
              <w:jc w:val="center"/>
            </w:pPr>
            <w:r>
              <w:t>0</w:t>
            </w:r>
          </w:p>
        </w:tc>
        <w:tc>
          <w:tcPr>
            <w:tcW w:w="619" w:type="dxa"/>
          </w:tcPr>
          <w:p w:rsidR="003A1FA5" w:rsidRDefault="003A1FA5" w:rsidP="003A1FA5">
            <w:pPr>
              <w:jc w:val="center"/>
            </w:pPr>
            <w:r>
              <w:t>1</w:t>
            </w:r>
          </w:p>
        </w:tc>
        <w:tc>
          <w:tcPr>
            <w:tcW w:w="906" w:type="dxa"/>
          </w:tcPr>
          <w:p w:rsidR="003A1FA5" w:rsidRDefault="003A1FA5" w:rsidP="003A1FA5">
            <w:pPr>
              <w:jc w:val="center"/>
            </w:pPr>
            <w:r>
              <w:t>6/8</w:t>
            </w:r>
          </w:p>
        </w:tc>
      </w:tr>
      <w:tr w:rsidR="003A1FA5" w:rsidTr="003A1FA5">
        <w:tc>
          <w:tcPr>
            <w:tcW w:w="3794" w:type="dxa"/>
          </w:tcPr>
          <w:p w:rsidR="003A1FA5" w:rsidRDefault="003A1FA5" w:rsidP="003A1FA5">
            <w:r>
              <w:t>(</w:t>
            </w:r>
            <w:proofErr w:type="spellStart"/>
            <w:r>
              <w:t>Trebesses</w:t>
            </w:r>
            <w:proofErr w:type="spellEnd"/>
            <w:r>
              <w:t>, 2014)</w:t>
            </w:r>
          </w:p>
        </w:tc>
        <w:tc>
          <w:tcPr>
            <w:tcW w:w="567" w:type="dxa"/>
          </w:tcPr>
          <w:p w:rsidR="003A1FA5" w:rsidRDefault="003A1FA5" w:rsidP="003A1FA5">
            <w:pPr>
              <w:jc w:val="center"/>
            </w:pPr>
            <w:r>
              <w:t>1</w:t>
            </w:r>
          </w:p>
        </w:tc>
        <w:tc>
          <w:tcPr>
            <w:tcW w:w="567" w:type="dxa"/>
          </w:tcPr>
          <w:p w:rsidR="003A1FA5" w:rsidRDefault="003A1FA5" w:rsidP="003A1FA5">
            <w:pPr>
              <w:jc w:val="center"/>
            </w:pPr>
            <w:r>
              <w:t>1</w:t>
            </w:r>
          </w:p>
        </w:tc>
        <w:tc>
          <w:tcPr>
            <w:tcW w:w="567" w:type="dxa"/>
          </w:tcPr>
          <w:p w:rsidR="003A1FA5" w:rsidRDefault="003A1FA5" w:rsidP="003A1FA5">
            <w:pPr>
              <w:jc w:val="center"/>
            </w:pPr>
            <w:r>
              <w:t>1</w:t>
            </w:r>
          </w:p>
        </w:tc>
        <w:tc>
          <w:tcPr>
            <w:tcW w:w="567" w:type="dxa"/>
          </w:tcPr>
          <w:p w:rsidR="003A1FA5" w:rsidRDefault="003A1FA5" w:rsidP="003A1FA5">
            <w:pPr>
              <w:jc w:val="center"/>
            </w:pPr>
            <w:r>
              <w:t>0</w:t>
            </w:r>
          </w:p>
        </w:tc>
        <w:tc>
          <w:tcPr>
            <w:tcW w:w="567" w:type="dxa"/>
          </w:tcPr>
          <w:p w:rsidR="003A1FA5" w:rsidRDefault="003A1FA5" w:rsidP="003A1FA5">
            <w:pPr>
              <w:jc w:val="center"/>
            </w:pPr>
            <w:r>
              <w:t>1</w:t>
            </w:r>
          </w:p>
        </w:tc>
        <w:tc>
          <w:tcPr>
            <w:tcW w:w="567" w:type="dxa"/>
          </w:tcPr>
          <w:p w:rsidR="003A1FA5" w:rsidRDefault="003A1FA5" w:rsidP="003A1FA5">
            <w:pPr>
              <w:jc w:val="center"/>
            </w:pPr>
            <w:r>
              <w:t>1</w:t>
            </w:r>
          </w:p>
        </w:tc>
        <w:tc>
          <w:tcPr>
            <w:tcW w:w="567" w:type="dxa"/>
          </w:tcPr>
          <w:p w:rsidR="003A1FA5" w:rsidRDefault="003A1FA5" w:rsidP="003A1FA5">
            <w:pPr>
              <w:jc w:val="center"/>
            </w:pPr>
            <w:r>
              <w:t>1</w:t>
            </w:r>
          </w:p>
        </w:tc>
        <w:tc>
          <w:tcPr>
            <w:tcW w:w="619" w:type="dxa"/>
          </w:tcPr>
          <w:p w:rsidR="003A1FA5" w:rsidRDefault="003A1FA5" w:rsidP="003A1FA5">
            <w:pPr>
              <w:jc w:val="center"/>
            </w:pPr>
            <w:r>
              <w:t>1</w:t>
            </w:r>
          </w:p>
        </w:tc>
        <w:tc>
          <w:tcPr>
            <w:tcW w:w="906" w:type="dxa"/>
          </w:tcPr>
          <w:p w:rsidR="003A1FA5" w:rsidRDefault="003A1FA5" w:rsidP="003A1FA5">
            <w:pPr>
              <w:jc w:val="center"/>
            </w:pPr>
            <w:r>
              <w:t>7/8</w:t>
            </w:r>
          </w:p>
        </w:tc>
      </w:tr>
    </w:tbl>
    <w:p w:rsidR="003A1FA5" w:rsidRDefault="003A1FA5" w:rsidP="003A1FA5"/>
    <w:p w:rsidR="00994383" w:rsidRPr="00F83D3B" w:rsidRDefault="003A1FA5" w:rsidP="0051763F">
      <w:pPr>
        <w:pStyle w:val="Style3"/>
      </w:pPr>
      <w:bookmarkStart w:id="140" w:name="_Toc421822983"/>
      <w:bookmarkStart w:id="141" w:name="_Toc421825352"/>
      <w:r>
        <w:t>II.3.7.</w:t>
      </w:r>
      <w:r w:rsidR="00F33EC0">
        <w:t xml:space="preserve"> </w:t>
      </w:r>
      <w:r>
        <w:t>Algorithme de sélection des articles</w:t>
      </w:r>
      <w:bookmarkEnd w:id="140"/>
      <w:bookmarkEnd w:id="141"/>
    </w:p>
    <w:p w:rsidR="0051763F" w:rsidRPr="00AF4BFA" w:rsidRDefault="0051763F" w:rsidP="0051763F">
      <w:r w:rsidRPr="00AF4BFA">
        <w:t>Afin d’établir un protocole de recherche précis et adapté, nous avons suivi les recommandations méthodologique</w:t>
      </w:r>
      <w:r>
        <w:t>s</w:t>
      </w:r>
      <w:r w:rsidRPr="00AF4BFA">
        <w:t xml:space="preserve"> IMRAD.</w:t>
      </w:r>
    </w:p>
    <w:p w:rsidR="0051763F" w:rsidRPr="00AF4BFA" w:rsidRDefault="0051763F" w:rsidP="0051763F">
      <w:r w:rsidRPr="00AF4BFA">
        <w:t xml:space="preserve">Notre sélection s’est basée sur les mots clefs définis ci-dessus sur les bases de données utilisées. </w:t>
      </w:r>
    </w:p>
    <w:p w:rsidR="0051763F" w:rsidRPr="00AF4BFA" w:rsidRDefault="0051763F" w:rsidP="0051763F">
      <w:r w:rsidRPr="00AF4BFA">
        <w:t>La figure suivante résume la méthodologie appliquée à la recherche « automatique » :</w:t>
      </w:r>
    </w:p>
    <w:p w:rsidR="0051763F" w:rsidRPr="00AF4BFA" w:rsidRDefault="0051763F" w:rsidP="0051763F">
      <w:r w:rsidRPr="00AF4BFA">
        <w:t>L’article sélectionné présente-t-il un titre en rapport direct avec le sujet ?</w:t>
      </w:r>
    </w:p>
    <w:p w:rsidR="0051763F" w:rsidRPr="00AF4BFA" w:rsidRDefault="0051763F" w:rsidP="0051763F">
      <w:r w:rsidRPr="00AF4BFA">
        <w:t xml:space="preserve">Un abstract précisant les domaines abordés ? </w:t>
      </w:r>
    </w:p>
    <w:p w:rsidR="0051763F" w:rsidRPr="00AF4BFA" w:rsidRDefault="0051763F" w:rsidP="0051763F">
      <w:r w:rsidRPr="00AF4BFA">
        <w:t>Les données présentées seront-elles pertinentes pour notre analyse ?</w:t>
      </w:r>
    </w:p>
    <w:p w:rsidR="0051763F" w:rsidRDefault="0051763F" w:rsidP="0051763F">
      <w:pPr>
        <w:ind w:left="567"/>
        <w:rPr>
          <w:rFonts w:cs="Times New Roman"/>
          <w:szCs w:val="24"/>
        </w:rPr>
      </w:pPr>
    </w:p>
    <w:p w:rsidR="0051763F" w:rsidRDefault="0051763F" w:rsidP="0051763F">
      <w:pPr>
        <w:ind w:left="567"/>
        <w:rPr>
          <w:rFonts w:cs="Times New Roman"/>
          <w:szCs w:val="24"/>
        </w:rPr>
      </w:pPr>
    </w:p>
    <w:p w:rsidR="0051763F" w:rsidRDefault="0051763F" w:rsidP="0051763F">
      <w:pPr>
        <w:ind w:left="567"/>
        <w:rPr>
          <w:rFonts w:cs="Times New Roman"/>
          <w:szCs w:val="24"/>
        </w:rPr>
      </w:pPr>
    </w:p>
    <w:p w:rsidR="0051763F" w:rsidRDefault="0051763F" w:rsidP="0051763F">
      <w:pPr>
        <w:ind w:left="567"/>
        <w:rPr>
          <w:rFonts w:cs="Times New Roman"/>
          <w:szCs w:val="24"/>
        </w:rPr>
      </w:pPr>
    </w:p>
    <w:bookmarkStart w:id="142" w:name="_MON_1488652880"/>
    <w:bookmarkEnd w:id="142"/>
    <w:p w:rsidR="0051763F" w:rsidRDefault="0051763F" w:rsidP="0051763F">
      <w:pPr>
        <w:ind w:left="-567"/>
        <w:rPr>
          <w:rFonts w:cs="Times New Roman"/>
          <w:szCs w:val="24"/>
        </w:rPr>
      </w:pPr>
      <w:r w:rsidRPr="00A66121">
        <w:rPr>
          <w:rFonts w:cs="Times New Roman"/>
          <w:szCs w:val="24"/>
        </w:rPr>
        <w:object w:dxaOrig="9072" w:dyaOrig="111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55pt;height:560.95pt" o:ole="">
            <v:imagedata r:id="rId22" o:title=""/>
          </v:shape>
          <o:OLEObject Type="Embed" ProgID="Word.Document.12" ShapeID="_x0000_i1025" DrawAspect="Content" ObjectID="_1496138759" r:id="rId23">
            <o:FieldCodes>\s</o:FieldCodes>
          </o:OLEObject>
        </w:object>
      </w:r>
    </w:p>
    <w:p w:rsidR="0051763F" w:rsidRDefault="0051763F" w:rsidP="0051763F">
      <w:pPr>
        <w:ind w:left="-567"/>
        <w:rPr>
          <w:rFonts w:cs="Times New Roman"/>
          <w:szCs w:val="24"/>
        </w:rPr>
      </w:pPr>
    </w:p>
    <w:p w:rsidR="0051763F" w:rsidRDefault="0051763F" w:rsidP="0051763F">
      <w:pPr>
        <w:ind w:left="-567"/>
        <w:rPr>
          <w:rFonts w:cs="Times New Roman"/>
          <w:szCs w:val="24"/>
        </w:rPr>
      </w:pPr>
    </w:p>
    <w:p w:rsidR="0051763F" w:rsidRDefault="0051763F" w:rsidP="005323CF">
      <w:pPr>
        <w:pStyle w:val="Lgende"/>
      </w:pPr>
      <w:bookmarkStart w:id="143" w:name="_Toc416965077"/>
      <w:r>
        <w:t xml:space="preserve">Figure </w:t>
      </w:r>
      <w:fldSimple w:instr=" SEQ Figure \* ARABIC ">
        <w:r>
          <w:rPr>
            <w:noProof/>
          </w:rPr>
          <w:t>9</w:t>
        </w:r>
      </w:fldSimple>
      <w:r>
        <w:t xml:space="preserve"> : </w:t>
      </w:r>
      <w:r w:rsidRPr="000B0F96">
        <w:t>Algorithme de traitement des informations</w:t>
      </w:r>
      <w:bookmarkEnd w:id="143"/>
    </w:p>
    <w:p w:rsidR="00C32805" w:rsidRDefault="00C32805" w:rsidP="00C32805"/>
    <w:p w:rsidR="00C32805" w:rsidRDefault="00C32805" w:rsidP="00C32805"/>
    <w:p w:rsidR="00C32805" w:rsidRPr="00C32805" w:rsidRDefault="00C32805" w:rsidP="00C32805"/>
    <w:p w:rsidR="0051763F" w:rsidRPr="004C33C0" w:rsidRDefault="0051763F" w:rsidP="00E406FC">
      <w:pPr>
        <w:pStyle w:val="Style1"/>
        <w:numPr>
          <w:ilvl w:val="0"/>
          <w:numId w:val="5"/>
        </w:numPr>
      </w:pPr>
      <w:bookmarkStart w:id="144" w:name="_Toc415406678"/>
      <w:bookmarkStart w:id="145" w:name="_Toc415431900"/>
      <w:bookmarkStart w:id="146" w:name="_Toc421822984"/>
      <w:bookmarkStart w:id="147" w:name="_Toc421825353"/>
      <w:r w:rsidRPr="004C33C0">
        <w:lastRenderedPageBreak/>
        <w:t>Prise en charge actuelle médicale</w:t>
      </w:r>
      <w:bookmarkEnd w:id="144"/>
      <w:bookmarkEnd w:id="145"/>
      <w:bookmarkEnd w:id="146"/>
      <w:bookmarkEnd w:id="147"/>
    </w:p>
    <w:p w:rsidR="0051763F" w:rsidRDefault="0051763F" w:rsidP="0051763F">
      <w:pPr>
        <w:rPr>
          <w:rFonts w:cs="Times New Roman"/>
          <w:szCs w:val="24"/>
        </w:rPr>
      </w:pPr>
      <w:r>
        <w:rPr>
          <w:rFonts w:cs="Times New Roman"/>
          <w:szCs w:val="24"/>
        </w:rPr>
        <w:t xml:space="preserve">La sécurité sociale à mis en place un tableau  reprenant tout les examens obligatoires et nécessaires au suivi médical de la grossesse d’une patiente </w:t>
      </w:r>
      <w:sdt>
        <w:sdtPr>
          <w:rPr>
            <w:rFonts w:cs="Times New Roman"/>
            <w:szCs w:val="24"/>
          </w:rPr>
          <w:id w:val="518824366"/>
          <w:citation/>
        </w:sdtPr>
        <w:sdtContent>
          <w:r w:rsidR="009B0896">
            <w:rPr>
              <w:rFonts w:cs="Times New Roman"/>
              <w:szCs w:val="24"/>
            </w:rPr>
            <w:fldChar w:fldCharType="begin"/>
          </w:r>
          <w:r>
            <w:rPr>
              <w:rFonts w:cs="Times New Roman"/>
              <w:szCs w:val="24"/>
            </w:rPr>
            <w:instrText xml:space="preserve"> CITATION Ass13 \l 1036  </w:instrText>
          </w:r>
          <w:r w:rsidR="009B0896">
            <w:rPr>
              <w:rFonts w:cs="Times New Roman"/>
              <w:szCs w:val="24"/>
            </w:rPr>
            <w:fldChar w:fldCharType="separate"/>
          </w:r>
          <w:r w:rsidR="00DF45CA" w:rsidRPr="00DF45CA">
            <w:rPr>
              <w:rFonts w:cs="Times New Roman"/>
              <w:noProof/>
              <w:szCs w:val="24"/>
            </w:rPr>
            <w:t>(Cecchi, 2013)</w:t>
          </w:r>
          <w:r w:rsidR="009B0896">
            <w:rPr>
              <w:rFonts w:cs="Times New Roman"/>
              <w:szCs w:val="24"/>
            </w:rPr>
            <w:fldChar w:fldCharType="end"/>
          </w:r>
        </w:sdtContent>
      </w:sdt>
      <w:r>
        <w:rPr>
          <w:rFonts w:cs="Times New Roman"/>
          <w:szCs w:val="24"/>
        </w:rPr>
        <w:t xml:space="preserve">. </w:t>
      </w:r>
    </w:p>
    <w:p w:rsidR="0051763F" w:rsidRPr="00F83D3B" w:rsidRDefault="0051763F" w:rsidP="0051763F">
      <w:pPr>
        <w:pStyle w:val="Style2"/>
      </w:pPr>
      <w:bookmarkStart w:id="148" w:name="_Toc415406679"/>
      <w:bookmarkStart w:id="149" w:name="_Toc415431901"/>
      <w:bookmarkStart w:id="150" w:name="_Toc421822985"/>
      <w:bookmarkStart w:id="151" w:name="_Toc421825354"/>
      <w:r w:rsidRPr="00F83D3B">
        <w:t>III.1. La consultation médicale</w:t>
      </w:r>
      <w:bookmarkEnd w:id="148"/>
      <w:bookmarkEnd w:id="149"/>
      <w:bookmarkEnd w:id="150"/>
      <w:bookmarkEnd w:id="151"/>
    </w:p>
    <w:p w:rsidR="0051763F" w:rsidRDefault="0051763F" w:rsidP="0051763F">
      <w:pPr>
        <w:rPr>
          <w:rFonts w:cs="Times New Roman"/>
          <w:szCs w:val="24"/>
        </w:rPr>
      </w:pPr>
      <w:r>
        <w:rPr>
          <w:rFonts w:cs="Times New Roman"/>
          <w:szCs w:val="24"/>
        </w:rPr>
        <w:t>Le premier rendez-vous médical, effectué à la 10</w:t>
      </w:r>
      <w:r w:rsidRPr="002F39D9">
        <w:rPr>
          <w:rFonts w:cs="Times New Roman"/>
          <w:szCs w:val="24"/>
          <w:vertAlign w:val="superscript"/>
        </w:rPr>
        <w:t>ème</w:t>
      </w:r>
      <w:r>
        <w:rPr>
          <w:rFonts w:cs="Times New Roman"/>
          <w:szCs w:val="24"/>
        </w:rPr>
        <w:t xml:space="preserve"> semaine d’aménorrhée (SA), correspond au bilan prénatal et déclare officiellement l’état gestationnel de la femme. Il existe un questionnaire médical et obstétrique qui contient les questions nécessaires pour établir le bilan prénatal, en complément des examens médicaux.</w:t>
      </w:r>
    </w:p>
    <w:p w:rsidR="0051763F" w:rsidRDefault="0051763F" w:rsidP="0051763F">
      <w:pPr>
        <w:rPr>
          <w:rFonts w:cs="Times New Roman"/>
          <w:szCs w:val="24"/>
        </w:rPr>
      </w:pPr>
      <w:r w:rsidRPr="0069167F">
        <w:rPr>
          <w:rFonts w:cs="Times New Roman"/>
          <w:szCs w:val="24"/>
        </w:rPr>
        <w:t>U</w:t>
      </w:r>
      <w:r>
        <w:rPr>
          <w:rFonts w:cs="Times New Roman"/>
          <w:szCs w:val="24"/>
        </w:rPr>
        <w:t>ne seconde</w:t>
      </w:r>
      <w:r w:rsidRPr="0069167F">
        <w:rPr>
          <w:rFonts w:cs="Times New Roman"/>
          <w:szCs w:val="24"/>
        </w:rPr>
        <w:t xml:space="preserve"> visite </w:t>
      </w:r>
      <w:r>
        <w:rPr>
          <w:rFonts w:cs="Times New Roman"/>
          <w:szCs w:val="24"/>
        </w:rPr>
        <w:t>se fait à la 15</w:t>
      </w:r>
      <w:r w:rsidRPr="002F39D9">
        <w:rPr>
          <w:rFonts w:cs="Times New Roman"/>
          <w:szCs w:val="24"/>
          <w:vertAlign w:val="superscript"/>
        </w:rPr>
        <w:t>ème</w:t>
      </w:r>
      <w:r>
        <w:rPr>
          <w:rFonts w:cs="Times New Roman"/>
          <w:szCs w:val="24"/>
        </w:rPr>
        <w:t xml:space="preserve"> SA, puis une consultation par mois à partir du 4</w:t>
      </w:r>
      <w:r w:rsidRPr="002F39D9">
        <w:rPr>
          <w:rFonts w:cs="Times New Roman"/>
          <w:szCs w:val="24"/>
          <w:vertAlign w:val="superscript"/>
        </w:rPr>
        <w:t>ème</w:t>
      </w:r>
      <w:r>
        <w:rPr>
          <w:rFonts w:cs="Times New Roman"/>
          <w:szCs w:val="24"/>
        </w:rPr>
        <w:t xml:space="preserve"> mois de grossesse. </w:t>
      </w:r>
      <w:r w:rsidRPr="0069167F">
        <w:rPr>
          <w:rFonts w:cs="Times New Roman"/>
          <w:szCs w:val="24"/>
        </w:rPr>
        <w:t xml:space="preserve">A chaque consultation, le médecin va procéder à un examen </w:t>
      </w:r>
      <w:proofErr w:type="spellStart"/>
      <w:r w:rsidRPr="0069167F">
        <w:rPr>
          <w:rFonts w:cs="Times New Roman"/>
          <w:szCs w:val="24"/>
        </w:rPr>
        <w:t>palpatoire</w:t>
      </w:r>
      <w:proofErr w:type="spellEnd"/>
      <w:r w:rsidRPr="0069167F">
        <w:rPr>
          <w:rFonts w:cs="Times New Roman"/>
          <w:szCs w:val="24"/>
        </w:rPr>
        <w:t xml:space="preserve"> à la recherche de kystes ou douleurs abdominales</w:t>
      </w:r>
      <w:r>
        <w:rPr>
          <w:rFonts w:cs="Times New Roman"/>
          <w:szCs w:val="24"/>
        </w:rPr>
        <w:t>,</w:t>
      </w:r>
      <w:r w:rsidRPr="0069167F">
        <w:rPr>
          <w:rFonts w:cs="Times New Roman"/>
          <w:szCs w:val="24"/>
        </w:rPr>
        <w:t xml:space="preserve"> et la prise en note du poids, de la taille, de la tension et de l’environnement de la patiente. L’âge,  les antécédents médicaux et familiaux  n’étant pris qu’à la première consultation. </w:t>
      </w:r>
    </w:p>
    <w:p w:rsidR="0051763F" w:rsidRPr="00532C41" w:rsidRDefault="0051763F" w:rsidP="0051763F">
      <w:pPr>
        <w:rPr>
          <w:rFonts w:cs="Times New Roman"/>
          <w:szCs w:val="24"/>
        </w:rPr>
      </w:pPr>
      <w:r>
        <w:rPr>
          <w:rFonts w:cs="Times New Roman"/>
          <w:szCs w:val="24"/>
        </w:rPr>
        <w:t>Le médecin fera également un bilan gynécologique avec u</w:t>
      </w:r>
      <w:r w:rsidRPr="0069167F">
        <w:rPr>
          <w:rFonts w:cs="Times New Roman"/>
          <w:szCs w:val="24"/>
        </w:rPr>
        <w:t>n prélèvement d’échantillons du vagin et du col de l’utérus pour écarter toutes infections vaginales, telle que l’infection au streptocoque B qui est plus courant</w:t>
      </w:r>
      <w:r>
        <w:rPr>
          <w:rFonts w:cs="Times New Roman"/>
          <w:szCs w:val="24"/>
        </w:rPr>
        <w:t>e</w:t>
      </w:r>
      <w:r w:rsidRPr="0069167F">
        <w:rPr>
          <w:rFonts w:cs="Times New Roman"/>
          <w:szCs w:val="24"/>
        </w:rPr>
        <w:t xml:space="preserve"> vers le 9</w:t>
      </w:r>
      <w:r w:rsidRPr="0069167F">
        <w:rPr>
          <w:rFonts w:cs="Times New Roman"/>
          <w:szCs w:val="24"/>
          <w:vertAlign w:val="superscript"/>
        </w:rPr>
        <w:t>ème</w:t>
      </w:r>
      <w:r w:rsidRPr="0069167F">
        <w:rPr>
          <w:rFonts w:cs="Times New Roman"/>
          <w:szCs w:val="24"/>
        </w:rPr>
        <w:t xml:space="preserve"> mois de grossesse, et anomalies du col.</w:t>
      </w:r>
    </w:p>
    <w:p w:rsidR="0051763F" w:rsidRDefault="0051763F" w:rsidP="0051763F">
      <w:pPr>
        <w:pStyle w:val="Style2"/>
      </w:pPr>
      <w:bookmarkStart w:id="152" w:name="_Toc415406680"/>
      <w:bookmarkStart w:id="153" w:name="_Toc415431902"/>
      <w:bookmarkStart w:id="154" w:name="_Toc421822986"/>
      <w:bookmarkStart w:id="155" w:name="_Toc421825355"/>
      <w:r>
        <w:t>III.2</w:t>
      </w:r>
      <w:r w:rsidRPr="00F83D3B">
        <w:t>. L’entretien prénatal précoce</w:t>
      </w:r>
      <w:bookmarkEnd w:id="152"/>
      <w:bookmarkEnd w:id="153"/>
      <w:bookmarkEnd w:id="154"/>
      <w:bookmarkEnd w:id="155"/>
    </w:p>
    <w:p w:rsidR="0051763F" w:rsidRPr="00FC5B29" w:rsidRDefault="0051763F" w:rsidP="0051763F">
      <w:pPr>
        <w:rPr>
          <w:rFonts w:cs="Times New Roman"/>
          <w:szCs w:val="24"/>
        </w:rPr>
      </w:pPr>
      <w:r w:rsidRPr="009327A8">
        <w:rPr>
          <w:rFonts w:cs="Times New Roman"/>
          <w:szCs w:val="24"/>
        </w:rPr>
        <w:t>Entretien proposé par le médecin</w:t>
      </w:r>
      <w:r>
        <w:rPr>
          <w:rFonts w:cs="Times New Roman"/>
          <w:szCs w:val="24"/>
        </w:rPr>
        <w:t xml:space="preserve"> ou la sage-femme, au cours du premier</w:t>
      </w:r>
      <w:r w:rsidRPr="009327A8">
        <w:rPr>
          <w:rFonts w:cs="Times New Roman"/>
          <w:szCs w:val="24"/>
        </w:rPr>
        <w:t xml:space="preserve"> trimestre. Il permet de faire le point su</w:t>
      </w:r>
      <w:r>
        <w:rPr>
          <w:rFonts w:cs="Times New Roman"/>
          <w:szCs w:val="24"/>
        </w:rPr>
        <w:t>r les attentes et l</w:t>
      </w:r>
      <w:r w:rsidRPr="009327A8">
        <w:rPr>
          <w:rFonts w:cs="Times New Roman"/>
          <w:szCs w:val="24"/>
        </w:rPr>
        <w:t>es possibles angoisses des futurs parents.</w:t>
      </w:r>
      <w:bookmarkStart w:id="156" w:name="_Toc415406681"/>
      <w:bookmarkStart w:id="157" w:name="_Toc415431903"/>
    </w:p>
    <w:p w:rsidR="0051763F" w:rsidRPr="00F83D3B" w:rsidRDefault="0051763F" w:rsidP="0051763F">
      <w:pPr>
        <w:pStyle w:val="Style2"/>
      </w:pPr>
      <w:bookmarkStart w:id="158" w:name="_Toc421822987"/>
      <w:bookmarkStart w:id="159" w:name="_Toc421825356"/>
      <w:r>
        <w:t>III.3</w:t>
      </w:r>
      <w:r w:rsidRPr="00F83D3B">
        <w:t>. La consultation pré-anesthésique</w:t>
      </w:r>
      <w:bookmarkEnd w:id="156"/>
      <w:bookmarkEnd w:id="157"/>
      <w:bookmarkEnd w:id="158"/>
      <w:bookmarkEnd w:id="159"/>
    </w:p>
    <w:p w:rsidR="0051763F" w:rsidRPr="0052067A" w:rsidRDefault="0051763F" w:rsidP="0051763F">
      <w:pPr>
        <w:rPr>
          <w:rFonts w:cs="Times New Roman"/>
          <w:szCs w:val="24"/>
        </w:rPr>
      </w:pPr>
      <w:r w:rsidRPr="0069167F">
        <w:rPr>
          <w:rFonts w:cs="Times New Roman"/>
          <w:szCs w:val="24"/>
        </w:rPr>
        <w:t>Elle est prévue lors du troisième trimestre, c’est une consultation obligatoire qui permet à l’anesthésiste de connaître les antécédents de la p</w:t>
      </w:r>
      <w:r>
        <w:rPr>
          <w:rFonts w:cs="Times New Roman"/>
          <w:szCs w:val="24"/>
        </w:rPr>
        <w:t xml:space="preserve">atiente pour pouvoir adapter au </w:t>
      </w:r>
      <w:r w:rsidRPr="0069167F">
        <w:rPr>
          <w:rFonts w:cs="Times New Roman"/>
          <w:szCs w:val="24"/>
        </w:rPr>
        <w:t>mieux son anesthésie lors d’éventuelles complications de l’accouchement. C’est lors de cette consultation que l’anesthésie péridurale</w:t>
      </w:r>
      <w:r>
        <w:rPr>
          <w:rStyle w:val="Appelnotedebasdep"/>
          <w:rFonts w:cs="Times New Roman"/>
          <w:szCs w:val="24"/>
        </w:rPr>
        <w:footnoteReference w:id="8"/>
      </w:r>
      <w:r w:rsidRPr="0069167F">
        <w:rPr>
          <w:rFonts w:cs="Times New Roman"/>
          <w:szCs w:val="24"/>
        </w:rPr>
        <w:t xml:space="preserve"> sera proposée à la patiente même si celle-ci ne souhaite pas s’en servir.</w:t>
      </w:r>
    </w:p>
    <w:p w:rsidR="0051763F" w:rsidRPr="00F83D3B" w:rsidRDefault="0051763F" w:rsidP="0051763F">
      <w:pPr>
        <w:pStyle w:val="Style2"/>
      </w:pPr>
      <w:bookmarkStart w:id="160" w:name="_Toc415406682"/>
      <w:bookmarkStart w:id="161" w:name="_Toc415431904"/>
      <w:bookmarkStart w:id="162" w:name="_Toc421822988"/>
      <w:bookmarkStart w:id="163" w:name="_Toc421825357"/>
      <w:r>
        <w:lastRenderedPageBreak/>
        <w:t>III.4</w:t>
      </w:r>
      <w:r w:rsidRPr="00F83D3B">
        <w:t>. Les cours de préparation à l’accouchement</w:t>
      </w:r>
      <w:bookmarkEnd w:id="160"/>
      <w:bookmarkEnd w:id="161"/>
      <w:bookmarkEnd w:id="162"/>
      <w:bookmarkEnd w:id="163"/>
    </w:p>
    <w:p w:rsidR="0051763F" w:rsidRPr="0052067A" w:rsidRDefault="0051763F" w:rsidP="0051763F">
      <w:pPr>
        <w:rPr>
          <w:rFonts w:cs="Times New Roman"/>
          <w:b/>
          <w:szCs w:val="24"/>
        </w:rPr>
      </w:pPr>
      <w:r w:rsidRPr="0069167F">
        <w:rPr>
          <w:rFonts w:cs="Times New Roman"/>
          <w:szCs w:val="24"/>
        </w:rPr>
        <w:t>Cours individuel ou collectif, à répartir pendant le dernier trimestre. Ils sont au nombre</w:t>
      </w:r>
      <w:r>
        <w:rPr>
          <w:rFonts w:cs="Times New Roman"/>
          <w:szCs w:val="24"/>
        </w:rPr>
        <w:t xml:space="preserve"> de 7, fortement conseillés et </w:t>
      </w:r>
      <w:r w:rsidRPr="0069167F">
        <w:rPr>
          <w:rFonts w:cs="Times New Roman"/>
          <w:szCs w:val="24"/>
        </w:rPr>
        <w:t>remboursés par la sécurité</w:t>
      </w:r>
      <w:r>
        <w:rPr>
          <w:rFonts w:cs="Times New Roman"/>
          <w:szCs w:val="24"/>
        </w:rPr>
        <w:t xml:space="preserve"> sociale. Ils sont pratiqués par</w:t>
      </w:r>
      <w:r w:rsidRPr="0069167F">
        <w:rPr>
          <w:rFonts w:cs="Times New Roman"/>
          <w:szCs w:val="24"/>
        </w:rPr>
        <w:t xml:space="preserve"> un médecin ou une sage-femme, la plupart du temps dans l’établissement où l’accouchement est prévu. Ces cours ont pour objectif de préparer physiquement et psychologiquement la patiente à son accouchement par des exercices de relaxation et d’assouplissement du bassin, un apprentissage de positions favorisant l’accouchement, des exercices de respiration pour récupérer entre deux contractions, des informations sur le déroulement de la grossesse et de l’accouchement et enfin une visite de la maternité.</w:t>
      </w:r>
    </w:p>
    <w:p w:rsidR="0051763F" w:rsidRDefault="0051763F" w:rsidP="0051763F">
      <w:pPr>
        <w:pStyle w:val="Style2"/>
      </w:pPr>
      <w:bookmarkStart w:id="164" w:name="_Toc415406683"/>
      <w:bookmarkStart w:id="165" w:name="_Toc415431905"/>
      <w:bookmarkStart w:id="166" w:name="_Toc421822989"/>
      <w:bookmarkStart w:id="167" w:name="_Toc421825358"/>
      <w:r>
        <w:t>III.5</w:t>
      </w:r>
      <w:r w:rsidRPr="00F83D3B">
        <w:t>.</w:t>
      </w:r>
      <w:r>
        <w:t xml:space="preserve"> Les examens complémentaires</w:t>
      </w:r>
      <w:bookmarkEnd w:id="164"/>
      <w:bookmarkEnd w:id="165"/>
      <w:bookmarkEnd w:id="166"/>
      <w:bookmarkEnd w:id="167"/>
    </w:p>
    <w:p w:rsidR="0051763F" w:rsidRDefault="0051763F" w:rsidP="0051763F">
      <w:r w:rsidRPr="00092C8D">
        <w:t>Certains examens seront renouvelés au cours de la grossesse, en fonction de l’état de santé de la patiente</w:t>
      </w:r>
      <w:r>
        <w:t>, en</w:t>
      </w:r>
      <w:r>
        <w:rPr>
          <w:rFonts w:cs="Times New Roman"/>
          <w:szCs w:val="24"/>
        </w:rPr>
        <w:t xml:space="preserve"> évitant ainsi toute pathologie le plus tôt possible</w:t>
      </w:r>
      <w:bookmarkStart w:id="168" w:name="_Toc415406684"/>
    </w:p>
    <w:p w:rsidR="0051763F" w:rsidRPr="00F83D3B" w:rsidRDefault="0051763F" w:rsidP="0051763F">
      <w:pPr>
        <w:pStyle w:val="Style3"/>
      </w:pPr>
      <w:bookmarkStart w:id="169" w:name="_Toc421822990"/>
      <w:bookmarkStart w:id="170" w:name="_Toc421825359"/>
      <w:r>
        <w:t>III.5.1.</w:t>
      </w:r>
      <w:r w:rsidRPr="00F83D3B">
        <w:t xml:space="preserve"> Le bilan sanguin</w:t>
      </w:r>
      <w:bookmarkEnd w:id="168"/>
      <w:bookmarkEnd w:id="169"/>
      <w:bookmarkEnd w:id="170"/>
    </w:p>
    <w:p w:rsidR="0051763F" w:rsidRPr="00434B8E" w:rsidRDefault="0051763F" w:rsidP="0051763F">
      <w:pPr>
        <w:rPr>
          <w:rFonts w:cs="Times New Roman"/>
          <w:szCs w:val="24"/>
        </w:rPr>
      </w:pPr>
      <w:r w:rsidRPr="0069167F">
        <w:rPr>
          <w:rFonts w:cs="Times New Roman"/>
          <w:szCs w:val="24"/>
        </w:rPr>
        <w:t>Il permet de voir le taux d’HC</w:t>
      </w:r>
      <w:r>
        <w:rPr>
          <w:rFonts w:cs="Times New Roman"/>
          <w:szCs w:val="24"/>
        </w:rPr>
        <w:t xml:space="preserve">G, </w:t>
      </w:r>
      <w:r w:rsidRPr="0069167F">
        <w:rPr>
          <w:rFonts w:cs="Times New Roman"/>
          <w:szCs w:val="24"/>
        </w:rPr>
        <w:t xml:space="preserve"> le groupe sanguin et le Rhésus maternel, le taux de fer, la présence d’anticorps irréguliers, la trace de certaines maladies comme la rubéole, la toxoplasmose et la syphilis. Au second trimestre, une recherche de diabète gestationnel et de l’hépatite B est mise en place. Avec l’accord de la patiente, un dépistage de l’hépatite C et du virus du SIDA sera effectué. Dans le cas où la patiente ne présente pas d’im</w:t>
      </w:r>
      <w:r>
        <w:rPr>
          <w:rFonts w:cs="Times New Roman"/>
          <w:szCs w:val="24"/>
        </w:rPr>
        <w:t>munité à la toxoplasmose et n’a</w:t>
      </w:r>
      <w:r w:rsidRPr="0069167F">
        <w:rPr>
          <w:rFonts w:cs="Times New Roman"/>
          <w:szCs w:val="24"/>
        </w:rPr>
        <w:t xml:space="preserve"> pas le même Rhésus que son compagnon, un suivi sanguin accru sera obligatoire.</w:t>
      </w:r>
    </w:p>
    <w:p w:rsidR="0051763F" w:rsidRPr="00F83D3B" w:rsidRDefault="0051763F" w:rsidP="0051763F">
      <w:pPr>
        <w:pStyle w:val="Style3"/>
      </w:pPr>
      <w:bookmarkStart w:id="171" w:name="_Toc415406685"/>
      <w:bookmarkStart w:id="172" w:name="_Toc421822991"/>
      <w:bookmarkStart w:id="173" w:name="_Toc421825360"/>
      <w:r>
        <w:t>III.5</w:t>
      </w:r>
      <w:r w:rsidRPr="00F83D3B">
        <w:t>.</w:t>
      </w:r>
      <w:r>
        <w:t>2.</w:t>
      </w:r>
      <w:r w:rsidRPr="00F83D3B">
        <w:t xml:space="preserve"> Le bilan urinaire</w:t>
      </w:r>
      <w:bookmarkEnd w:id="171"/>
      <w:bookmarkEnd w:id="172"/>
      <w:bookmarkEnd w:id="173"/>
    </w:p>
    <w:p w:rsidR="0051763F" w:rsidRPr="00FC5B29" w:rsidRDefault="0051763F" w:rsidP="0051763F">
      <w:pPr>
        <w:rPr>
          <w:rFonts w:cs="Times New Roman"/>
          <w:szCs w:val="24"/>
        </w:rPr>
      </w:pPr>
      <w:r w:rsidRPr="0069167F">
        <w:rPr>
          <w:rFonts w:cs="Times New Roman"/>
          <w:szCs w:val="24"/>
        </w:rPr>
        <w:t>Il prévient des infections urinaires et permet la vérification du taux d’HCG, de globules blancs, de sucre, de protéines, d’albumine et de cétone</w:t>
      </w:r>
      <w:r>
        <w:rPr>
          <w:rFonts w:cs="Times New Roman"/>
          <w:szCs w:val="24"/>
        </w:rPr>
        <w:t>.</w:t>
      </w:r>
    </w:p>
    <w:p w:rsidR="0051763F" w:rsidRDefault="0051763F" w:rsidP="0051763F">
      <w:pPr>
        <w:pStyle w:val="Style3"/>
      </w:pPr>
      <w:bookmarkStart w:id="174" w:name="_Toc415406686"/>
    </w:p>
    <w:p w:rsidR="0051763F" w:rsidRDefault="0051763F" w:rsidP="0051763F">
      <w:pPr>
        <w:pStyle w:val="Style3"/>
      </w:pPr>
    </w:p>
    <w:p w:rsidR="0051763F" w:rsidRPr="00F83D3B" w:rsidRDefault="0051763F" w:rsidP="0051763F">
      <w:pPr>
        <w:pStyle w:val="Style3"/>
      </w:pPr>
      <w:bookmarkStart w:id="175" w:name="_Toc421822992"/>
      <w:bookmarkStart w:id="176" w:name="_Toc421825361"/>
      <w:r>
        <w:lastRenderedPageBreak/>
        <w:t>III.5</w:t>
      </w:r>
      <w:r w:rsidRPr="00F83D3B">
        <w:t>.</w:t>
      </w:r>
      <w:r>
        <w:t>3</w:t>
      </w:r>
      <w:r w:rsidRPr="00F83D3B">
        <w:t xml:space="preserve"> Les </w:t>
      </w:r>
      <w:proofErr w:type="gramStart"/>
      <w:r w:rsidRPr="00F83D3B">
        <w:t>échographies</w:t>
      </w:r>
      <w:bookmarkEnd w:id="174"/>
      <w:bookmarkEnd w:id="175"/>
      <w:bookmarkEnd w:id="176"/>
      <w:proofErr w:type="gramEnd"/>
    </w:p>
    <w:p w:rsidR="0051763F" w:rsidRDefault="0051763F" w:rsidP="0051763F">
      <w:pPr>
        <w:rPr>
          <w:rFonts w:cs="Times New Roman"/>
          <w:szCs w:val="24"/>
        </w:rPr>
      </w:pPr>
      <w:r w:rsidRPr="0069167F">
        <w:rPr>
          <w:rFonts w:cs="Times New Roman"/>
          <w:szCs w:val="24"/>
        </w:rPr>
        <w:t>Au nombre de trois, elles se déroulent le long de la grossesse et se répartissent en une par trimestre.</w:t>
      </w:r>
    </w:p>
    <w:p w:rsidR="0051763F" w:rsidRPr="0052067A" w:rsidRDefault="0051763F" w:rsidP="0051763F">
      <w:pPr>
        <w:rPr>
          <w:rFonts w:cs="Times New Roman"/>
          <w:b/>
          <w:szCs w:val="24"/>
        </w:rPr>
      </w:pPr>
      <w:r w:rsidRPr="0052067A">
        <w:rPr>
          <w:rFonts w:cs="Times New Roman"/>
          <w:szCs w:val="24"/>
        </w:rPr>
        <w:t>La première échographie, faite aux alentours de la 12</w:t>
      </w:r>
      <w:r w:rsidRPr="0052067A">
        <w:rPr>
          <w:rFonts w:cs="Times New Roman"/>
          <w:szCs w:val="24"/>
          <w:vertAlign w:val="superscript"/>
        </w:rPr>
        <w:t>ème</w:t>
      </w:r>
      <w:r w:rsidRPr="0052067A">
        <w:rPr>
          <w:rFonts w:cs="Times New Roman"/>
          <w:szCs w:val="24"/>
        </w:rPr>
        <w:t xml:space="preserve"> semaine </w:t>
      </w:r>
      <w:r w:rsidR="00A83DDA">
        <w:rPr>
          <w:rFonts w:cs="Times New Roman"/>
          <w:szCs w:val="24"/>
        </w:rPr>
        <w:t>d’</w:t>
      </w:r>
      <w:r w:rsidRPr="0052067A">
        <w:rPr>
          <w:rFonts w:cs="Times New Roman"/>
          <w:szCs w:val="24"/>
        </w:rPr>
        <w:t xml:space="preserve">aménorrhée, détermine le terme de la grossesse par une mesure </w:t>
      </w:r>
      <w:proofErr w:type="spellStart"/>
      <w:r w:rsidRPr="0052067A">
        <w:rPr>
          <w:rFonts w:cs="Times New Roman"/>
          <w:szCs w:val="24"/>
        </w:rPr>
        <w:t>cranio</w:t>
      </w:r>
      <w:proofErr w:type="spellEnd"/>
      <w:r w:rsidRPr="0052067A">
        <w:rPr>
          <w:rFonts w:cs="Times New Roman"/>
          <w:szCs w:val="24"/>
        </w:rPr>
        <w:t xml:space="preserve">-caudale du fœtus et permet de savoir s’il s’agit d’une grossesse multiple. </w:t>
      </w:r>
      <w:r w:rsidRPr="00532C41">
        <w:rPr>
          <w:rFonts w:cs="Times New Roman"/>
          <w:szCs w:val="24"/>
        </w:rPr>
        <w:t>Cette échographie, en association d’un contrôle sanguin de l’alpha-</w:t>
      </w:r>
      <w:proofErr w:type="spellStart"/>
      <w:r w:rsidRPr="00532C41">
        <w:rPr>
          <w:rFonts w:cs="Times New Roman"/>
          <w:szCs w:val="24"/>
        </w:rPr>
        <w:t>foetoprotéine</w:t>
      </w:r>
      <w:proofErr w:type="spellEnd"/>
      <w:r w:rsidRPr="00532C41">
        <w:rPr>
          <w:rFonts w:cs="Times New Roman"/>
          <w:szCs w:val="24"/>
        </w:rPr>
        <w:t>, peut mettre en évidence une anomalie chromosomique, notamment une trisomie 21. Ce test consiste en la mesure de la clarté nucale, espace entre la peau de la nuque et le plan sous-cutané. En fonction du nombre chromosomique l’espace est plus ou moins grand, mais dans le cas d’une trisomie 21 il est souvent supérieur à la normale.</w:t>
      </w:r>
    </w:p>
    <w:p w:rsidR="0051763F" w:rsidRDefault="0051763F" w:rsidP="0051763F">
      <w:pPr>
        <w:pStyle w:val="Paragraphedeliste"/>
        <w:ind w:left="567"/>
        <w:jc w:val="center"/>
        <w:rPr>
          <w:rFonts w:cs="Times New Roman"/>
          <w:b/>
          <w:szCs w:val="24"/>
        </w:rPr>
      </w:pPr>
    </w:p>
    <w:p w:rsidR="0051763F" w:rsidRPr="002F0F38" w:rsidRDefault="0051763F" w:rsidP="0051763F">
      <w:pPr>
        <w:pStyle w:val="Paragraphedeliste"/>
        <w:ind w:left="567"/>
        <w:jc w:val="center"/>
        <w:rPr>
          <w:rFonts w:cs="Times New Roman"/>
          <w:b/>
          <w:szCs w:val="24"/>
        </w:rPr>
      </w:pPr>
      <w:r w:rsidRPr="00876EAB">
        <w:rPr>
          <w:rFonts w:cs="Times New Roman"/>
          <w:b/>
          <w:noProof/>
          <w:szCs w:val="24"/>
          <w:lang w:eastAsia="fr-FR"/>
        </w:rPr>
        <w:drawing>
          <wp:inline distT="0" distB="0" distL="0" distR="0">
            <wp:extent cx="4169206" cy="3467100"/>
            <wp:effectExtent l="19050" t="0" r="2744" b="0"/>
            <wp:docPr id="10" name="Image 1" descr="mesure de la longueur cranio-caudal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ure de la longueur cranio-caudale 2.jpg"/>
                    <pic:cNvPicPr/>
                  </pic:nvPicPr>
                  <pic:blipFill>
                    <a:blip r:embed="rId24" cstate="print"/>
                    <a:stretch>
                      <a:fillRect/>
                    </a:stretch>
                  </pic:blipFill>
                  <pic:spPr>
                    <a:xfrm>
                      <a:off x="0" y="0"/>
                      <a:ext cx="4180082" cy="3476144"/>
                    </a:xfrm>
                    <a:prstGeom prst="rect">
                      <a:avLst/>
                    </a:prstGeom>
                  </pic:spPr>
                </pic:pic>
              </a:graphicData>
            </a:graphic>
          </wp:inline>
        </w:drawing>
      </w:r>
    </w:p>
    <w:p w:rsidR="0051763F" w:rsidRPr="0005409A" w:rsidRDefault="0051763F" w:rsidP="0051763F">
      <w:pPr>
        <w:pStyle w:val="Lgende"/>
      </w:pPr>
      <w:bookmarkStart w:id="177" w:name="_Toc416965078"/>
      <w:r>
        <w:t xml:space="preserve">Figure </w:t>
      </w:r>
      <w:fldSimple w:instr=" SEQ Figure \* ARABIC ">
        <w:r>
          <w:rPr>
            <w:noProof/>
          </w:rPr>
          <w:t>10</w:t>
        </w:r>
      </w:fldSimple>
      <w:r>
        <w:t xml:space="preserve"> : </w:t>
      </w:r>
      <w:r w:rsidRPr="00D74112">
        <w:t xml:space="preserve">Echographie avec mesure la longueur </w:t>
      </w:r>
      <w:proofErr w:type="spellStart"/>
      <w:r w:rsidRPr="00D74112">
        <w:t>cranio</w:t>
      </w:r>
      <w:proofErr w:type="spellEnd"/>
      <w:r w:rsidRPr="00D74112">
        <w:t xml:space="preserve">-caudale </w:t>
      </w:r>
      <w:bookmarkEnd w:id="177"/>
    </w:p>
    <w:p w:rsidR="0051763F" w:rsidRDefault="0051763F" w:rsidP="0051763F"/>
    <w:p w:rsidR="0051763F" w:rsidRPr="0037228D" w:rsidRDefault="0051763F" w:rsidP="0051763F">
      <w:pPr>
        <w:rPr>
          <w:rFonts w:cs="Times New Roman"/>
          <w:szCs w:val="24"/>
        </w:rPr>
      </w:pPr>
      <w:r w:rsidRPr="00532C41">
        <w:rPr>
          <w:rFonts w:cs="Times New Roman"/>
          <w:szCs w:val="24"/>
        </w:rPr>
        <w:t>La deuxième échographie, entre la 19</w:t>
      </w:r>
      <w:r w:rsidRPr="00532C41">
        <w:rPr>
          <w:rFonts w:cs="Times New Roman"/>
          <w:szCs w:val="24"/>
          <w:vertAlign w:val="superscript"/>
        </w:rPr>
        <w:t>ème</w:t>
      </w:r>
      <w:r w:rsidRPr="00532C41">
        <w:rPr>
          <w:rFonts w:cs="Times New Roman"/>
          <w:szCs w:val="24"/>
        </w:rPr>
        <w:t xml:space="preserve"> et la 22</w:t>
      </w:r>
      <w:r w:rsidRPr="00532C41">
        <w:rPr>
          <w:rFonts w:cs="Times New Roman"/>
          <w:szCs w:val="24"/>
          <w:vertAlign w:val="superscript"/>
        </w:rPr>
        <w:t>ème</w:t>
      </w:r>
      <w:r w:rsidRPr="00532C41">
        <w:rPr>
          <w:rFonts w:cs="Times New Roman"/>
          <w:szCs w:val="24"/>
        </w:rPr>
        <w:t xml:space="preserve"> semaine aménorrhée, est dite morphologique car elle contrôle le développement du fœtus. On observera également la localisation et l’aspect du placenta ainsi que l’aspect du liquide amniotique, pour éviter tout accouchement prématuré.</w:t>
      </w:r>
    </w:p>
    <w:p w:rsidR="0051763F" w:rsidRPr="00D151C9" w:rsidRDefault="0051763F" w:rsidP="0051763F">
      <w:pPr>
        <w:pStyle w:val="Paragraphedeliste"/>
        <w:ind w:left="993"/>
        <w:rPr>
          <w:rFonts w:cs="Times New Roman"/>
          <w:b/>
          <w:szCs w:val="24"/>
        </w:rPr>
      </w:pPr>
    </w:p>
    <w:p w:rsidR="0051763F" w:rsidRDefault="0051763F" w:rsidP="0051763F">
      <w:pPr>
        <w:pStyle w:val="Paragraphedeliste"/>
        <w:ind w:left="567"/>
        <w:jc w:val="center"/>
        <w:rPr>
          <w:rFonts w:cs="Times New Roman"/>
          <w:b/>
          <w:szCs w:val="24"/>
        </w:rPr>
      </w:pPr>
      <w:r w:rsidRPr="00876EAB">
        <w:rPr>
          <w:rFonts w:cs="Times New Roman"/>
          <w:b/>
          <w:noProof/>
          <w:szCs w:val="24"/>
          <w:lang w:eastAsia="fr-FR"/>
        </w:rPr>
        <w:lastRenderedPageBreak/>
        <w:drawing>
          <wp:inline distT="0" distB="0" distL="0" distR="0">
            <wp:extent cx="3804805" cy="3171768"/>
            <wp:effectExtent l="19050" t="0" r="5195" b="0"/>
            <wp:docPr id="11" name="Image 7" descr="clarté nucal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rté nucale 2.jpg"/>
                    <pic:cNvPicPr/>
                  </pic:nvPicPr>
                  <pic:blipFill>
                    <a:blip r:embed="rId25" cstate="print"/>
                    <a:stretch>
                      <a:fillRect/>
                    </a:stretch>
                  </pic:blipFill>
                  <pic:spPr>
                    <a:xfrm>
                      <a:off x="0" y="0"/>
                      <a:ext cx="3804569" cy="3171571"/>
                    </a:xfrm>
                    <a:prstGeom prst="rect">
                      <a:avLst/>
                    </a:prstGeom>
                  </pic:spPr>
                </pic:pic>
              </a:graphicData>
            </a:graphic>
          </wp:inline>
        </w:drawing>
      </w:r>
    </w:p>
    <w:p w:rsidR="0051763F" w:rsidRPr="0005409A" w:rsidRDefault="0051763F" w:rsidP="0051763F">
      <w:pPr>
        <w:pStyle w:val="Lgende"/>
        <w:rPr>
          <w:szCs w:val="24"/>
        </w:rPr>
      </w:pPr>
      <w:bookmarkStart w:id="178" w:name="_Toc416965079"/>
      <w:r>
        <w:t xml:space="preserve">Figure </w:t>
      </w:r>
      <w:fldSimple w:instr=" SEQ Figure \* ARABIC ">
        <w:r>
          <w:rPr>
            <w:noProof/>
          </w:rPr>
          <w:t>11</w:t>
        </w:r>
      </w:fldSimple>
      <w:r>
        <w:t xml:space="preserve"> : </w:t>
      </w:r>
      <w:r w:rsidRPr="00102E31">
        <w:t xml:space="preserve">Echographie avec mesure de la clarté nucale </w:t>
      </w:r>
      <w:bookmarkEnd w:id="178"/>
    </w:p>
    <w:p w:rsidR="0051763F" w:rsidRPr="00D151C9" w:rsidRDefault="0051763F" w:rsidP="0051763F">
      <w:pPr>
        <w:pStyle w:val="Paragraphedeliste"/>
        <w:ind w:left="567"/>
        <w:rPr>
          <w:rFonts w:cs="Times New Roman"/>
          <w:b/>
          <w:szCs w:val="24"/>
        </w:rPr>
      </w:pPr>
    </w:p>
    <w:p w:rsidR="0051763F" w:rsidRPr="00FB587F" w:rsidRDefault="0051763F" w:rsidP="0051763F">
      <w:pPr>
        <w:rPr>
          <w:rFonts w:cs="Times New Roman"/>
          <w:b/>
          <w:szCs w:val="24"/>
        </w:rPr>
      </w:pPr>
      <w:r w:rsidRPr="00FB587F">
        <w:rPr>
          <w:rFonts w:cs="Times New Roman"/>
          <w:szCs w:val="24"/>
        </w:rPr>
        <w:t>La troisième échographie, à la 32</w:t>
      </w:r>
      <w:r w:rsidRPr="00FB587F">
        <w:rPr>
          <w:rFonts w:cs="Times New Roman"/>
          <w:szCs w:val="24"/>
          <w:vertAlign w:val="superscript"/>
        </w:rPr>
        <w:t>ème</w:t>
      </w:r>
      <w:r w:rsidRPr="00FB587F">
        <w:rPr>
          <w:rFonts w:cs="Times New Roman"/>
          <w:szCs w:val="24"/>
        </w:rPr>
        <w:t xml:space="preserve"> semaine aménorrhée, permet de voir la position du fœtus avant l’accouchement et d’effectuer une surveillance du placenta et du liquide amniotique</w:t>
      </w:r>
    </w:p>
    <w:p w:rsidR="0051763F" w:rsidRPr="002F0F38" w:rsidRDefault="0051763F" w:rsidP="0051763F">
      <w:pPr>
        <w:rPr>
          <w:rFonts w:cs="Times New Roman"/>
          <w:b/>
          <w:szCs w:val="24"/>
        </w:rPr>
      </w:pPr>
    </w:p>
    <w:p w:rsidR="0051763F" w:rsidRDefault="0051763F" w:rsidP="0051763F">
      <w:pPr>
        <w:pStyle w:val="Paragraphedeliste"/>
        <w:ind w:left="567"/>
        <w:jc w:val="center"/>
        <w:rPr>
          <w:rFonts w:cs="Times New Roman"/>
          <w:b/>
          <w:szCs w:val="24"/>
        </w:rPr>
      </w:pPr>
      <w:r>
        <w:rPr>
          <w:noProof/>
          <w:lang w:eastAsia="fr-FR"/>
        </w:rPr>
        <w:drawing>
          <wp:inline distT="0" distB="0" distL="0" distR="0">
            <wp:extent cx="4089812" cy="3054581"/>
            <wp:effectExtent l="19050" t="0" r="5938" b="0"/>
            <wp:docPr id="6" name="fancybox-img" descr="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T3"/>
                    <pic:cNvPicPr>
                      <a:picLocks noChangeAspect="1" noChangeArrowheads="1"/>
                    </pic:cNvPicPr>
                  </pic:nvPicPr>
                  <pic:blipFill>
                    <a:blip r:embed="rId26" cstate="print"/>
                    <a:srcRect/>
                    <a:stretch>
                      <a:fillRect/>
                    </a:stretch>
                  </pic:blipFill>
                  <pic:spPr bwMode="auto">
                    <a:xfrm>
                      <a:off x="0" y="0"/>
                      <a:ext cx="4097258" cy="3060143"/>
                    </a:xfrm>
                    <a:prstGeom prst="rect">
                      <a:avLst/>
                    </a:prstGeom>
                    <a:noFill/>
                    <a:ln w="9525">
                      <a:noFill/>
                      <a:miter lim="800000"/>
                      <a:headEnd/>
                      <a:tailEnd/>
                    </a:ln>
                  </pic:spPr>
                </pic:pic>
              </a:graphicData>
            </a:graphic>
          </wp:inline>
        </w:drawing>
      </w:r>
    </w:p>
    <w:p w:rsidR="0051763F" w:rsidRDefault="0051763F" w:rsidP="0051763F">
      <w:pPr>
        <w:pStyle w:val="Lgende"/>
      </w:pPr>
      <w:bookmarkStart w:id="179" w:name="_Toc416965080"/>
      <w:r>
        <w:t xml:space="preserve">Figure </w:t>
      </w:r>
      <w:fldSimple w:instr=" SEQ Figure \* ARABIC ">
        <w:r>
          <w:rPr>
            <w:noProof/>
          </w:rPr>
          <w:t>12</w:t>
        </w:r>
      </w:fldSimple>
      <w:r>
        <w:t xml:space="preserve"> : </w:t>
      </w:r>
      <w:r w:rsidRPr="006408FD">
        <w:t>Echographie avec observation du cœur et rythme cardiaque</w:t>
      </w:r>
      <w:bookmarkEnd w:id="179"/>
    </w:p>
    <w:p w:rsidR="0051763F" w:rsidRDefault="0051763F" w:rsidP="0051763F"/>
    <w:p w:rsidR="00A5086F" w:rsidRDefault="00A5086F" w:rsidP="0051763F"/>
    <w:p w:rsidR="00A5086F" w:rsidRPr="00844DE1" w:rsidRDefault="00A5086F" w:rsidP="0051763F"/>
    <w:p w:rsidR="0051763F" w:rsidRPr="004C33C0" w:rsidRDefault="0051763F" w:rsidP="00E406FC">
      <w:pPr>
        <w:pStyle w:val="Style1"/>
        <w:numPr>
          <w:ilvl w:val="0"/>
          <w:numId w:val="5"/>
        </w:numPr>
      </w:pPr>
      <w:bookmarkStart w:id="180" w:name="_Toc415406687"/>
      <w:bookmarkStart w:id="181" w:name="_Toc415431906"/>
      <w:bookmarkStart w:id="182" w:name="_Toc421822993"/>
      <w:bookmarkStart w:id="183" w:name="_Toc421825362"/>
      <w:r w:rsidRPr="00B8638F">
        <w:lastRenderedPageBreak/>
        <w:t>Prise</w:t>
      </w:r>
      <w:r w:rsidRPr="004C33C0">
        <w:t xml:space="preserve"> en charge alternative</w:t>
      </w:r>
      <w:bookmarkEnd w:id="180"/>
      <w:bookmarkEnd w:id="181"/>
      <w:bookmarkEnd w:id="182"/>
      <w:bookmarkEnd w:id="183"/>
    </w:p>
    <w:p w:rsidR="0051763F" w:rsidRDefault="0051763F" w:rsidP="0051763F">
      <w:pPr>
        <w:rPr>
          <w:rFonts w:cs="Times New Roman"/>
          <w:szCs w:val="24"/>
        </w:rPr>
      </w:pPr>
      <w:r>
        <w:rPr>
          <w:rFonts w:cs="Times New Roman"/>
          <w:szCs w:val="24"/>
        </w:rPr>
        <w:t xml:space="preserve">D’autres cours de préparation à l’accouchement sont proposés afin que cela convienne au  mieux à la personnalité et à l’envie des femmes enceintes. Ce sont des prises en charges alternatives qui sont pour la plupart exercées par des médecins ou des sages-femmes. </w:t>
      </w:r>
    </w:p>
    <w:p w:rsidR="0051763F" w:rsidRDefault="0051763F" w:rsidP="0051763F">
      <w:pPr>
        <w:pStyle w:val="Style2"/>
      </w:pPr>
      <w:bookmarkStart w:id="184" w:name="_Toc415406688"/>
      <w:bookmarkStart w:id="185" w:name="_Toc415431907"/>
      <w:bookmarkStart w:id="186" w:name="_Toc421822994"/>
      <w:bookmarkStart w:id="187" w:name="_Toc421825363"/>
      <w:r>
        <w:t>IV.1. La sophrologie</w:t>
      </w:r>
      <w:bookmarkEnd w:id="184"/>
      <w:bookmarkEnd w:id="185"/>
      <w:bookmarkEnd w:id="186"/>
      <w:bookmarkEnd w:id="187"/>
    </w:p>
    <w:p w:rsidR="0051763F" w:rsidRDefault="0051763F" w:rsidP="0051763F">
      <w:r w:rsidRPr="00F62AF3">
        <w:t>Créée en 1</w:t>
      </w:r>
      <w:r>
        <w:t xml:space="preserve">960 par le Professeur </w:t>
      </w:r>
      <w:proofErr w:type="spellStart"/>
      <w:r>
        <w:t>Caycedo</w:t>
      </w:r>
      <w:proofErr w:type="spellEnd"/>
      <w:r>
        <w:t>, e</w:t>
      </w:r>
      <w:r w:rsidRPr="00F62AF3">
        <w:t xml:space="preserve">lle consiste en un apprentissage de la relaxation, par une maîtrise de la respiration et un relâchement musculaire progressif, accompagné d'une visualisation positive de l'arrivée du bébé. L'objectif est de mieux gérer son stress lors de l'accouchement, tout en "oubliant" les douleurs au profit de sensations plus agréables </w:t>
      </w:r>
      <w:sdt>
        <w:sdtPr>
          <w:id w:val="518824367"/>
          <w:citation/>
        </w:sdtPr>
        <w:sdtContent>
          <w:fldSimple w:instr=" CITATION Bat11 \l 1036 ">
            <w:r w:rsidR="00DF45CA" w:rsidRPr="00DF45CA">
              <w:rPr>
                <w:noProof/>
              </w:rPr>
              <w:t>(Batarec, 2011)</w:t>
            </w:r>
          </w:fldSimple>
        </w:sdtContent>
      </w:sdt>
      <w:r w:rsidRPr="00F62AF3">
        <w:t>.</w:t>
      </w:r>
    </w:p>
    <w:p w:rsidR="0051763F" w:rsidRDefault="0051763F" w:rsidP="0051763F"/>
    <w:p w:rsidR="0051763F" w:rsidRDefault="0051763F" w:rsidP="0051763F">
      <w:pPr>
        <w:pStyle w:val="Lgende"/>
      </w:pPr>
      <w:r>
        <w:rPr>
          <w:noProof/>
          <w:lang w:eastAsia="fr-FR"/>
        </w:rPr>
        <w:drawing>
          <wp:inline distT="0" distB="0" distL="0" distR="0">
            <wp:extent cx="2205354" cy="1752600"/>
            <wp:effectExtent l="19050" t="0" r="4446" b="0"/>
            <wp:docPr id="4" name="Image 3" descr="cayce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ycedo.png"/>
                    <pic:cNvPicPr/>
                  </pic:nvPicPr>
                  <pic:blipFill>
                    <a:blip r:embed="rId27" cstate="print"/>
                    <a:stretch>
                      <a:fillRect/>
                    </a:stretch>
                  </pic:blipFill>
                  <pic:spPr>
                    <a:xfrm>
                      <a:off x="0" y="0"/>
                      <a:ext cx="2203411" cy="1751056"/>
                    </a:xfrm>
                    <a:prstGeom prst="rect">
                      <a:avLst/>
                    </a:prstGeom>
                  </pic:spPr>
                </pic:pic>
              </a:graphicData>
            </a:graphic>
          </wp:inline>
        </w:drawing>
      </w:r>
    </w:p>
    <w:p w:rsidR="0051763F" w:rsidRPr="00287792" w:rsidRDefault="0051763F" w:rsidP="0051763F">
      <w:pPr>
        <w:pStyle w:val="Lgende"/>
      </w:pPr>
      <w:bookmarkStart w:id="188" w:name="_Toc416965081"/>
      <w:r w:rsidRPr="00287792">
        <w:t xml:space="preserve">Figure </w:t>
      </w:r>
      <w:r w:rsidR="009B0896">
        <w:fldChar w:fldCharType="begin"/>
      </w:r>
      <w:r w:rsidRPr="00287792">
        <w:instrText xml:space="preserve"> SEQ Figure \* ARABIC </w:instrText>
      </w:r>
      <w:r w:rsidR="009B0896">
        <w:fldChar w:fldCharType="separate"/>
      </w:r>
      <w:r w:rsidRPr="00287792">
        <w:rPr>
          <w:noProof/>
        </w:rPr>
        <w:t>13</w:t>
      </w:r>
      <w:r w:rsidR="009B0896">
        <w:fldChar w:fldCharType="end"/>
      </w:r>
      <w:r w:rsidRPr="00287792">
        <w:t xml:space="preserve"> : Alfonso </w:t>
      </w:r>
      <w:proofErr w:type="spellStart"/>
      <w:r w:rsidRPr="00287792">
        <w:t>Caycedo</w:t>
      </w:r>
      <w:bookmarkEnd w:id="188"/>
      <w:proofErr w:type="spellEnd"/>
    </w:p>
    <w:p w:rsidR="0051763F" w:rsidRDefault="0051763F" w:rsidP="0051763F">
      <w:pPr>
        <w:pStyle w:val="Style2"/>
      </w:pPr>
      <w:bookmarkStart w:id="189" w:name="_Toc415406689"/>
      <w:bookmarkStart w:id="190" w:name="_Toc415431908"/>
      <w:bookmarkStart w:id="191" w:name="_Toc421822995"/>
      <w:bookmarkStart w:id="192" w:name="_Toc421825364"/>
      <w:r w:rsidRPr="0052075B">
        <w:t xml:space="preserve">IV.2. </w:t>
      </w:r>
      <w:r>
        <w:t>Le Yoga</w:t>
      </w:r>
      <w:bookmarkEnd w:id="189"/>
      <w:bookmarkEnd w:id="190"/>
      <w:bookmarkEnd w:id="191"/>
      <w:bookmarkEnd w:id="192"/>
    </w:p>
    <w:p w:rsidR="0051763F" w:rsidRDefault="0051763F" w:rsidP="0051763F">
      <w:r w:rsidRPr="009A228F">
        <w:t>Pratique indienne créée entre le 2</w:t>
      </w:r>
      <w:r w:rsidRPr="009A228F">
        <w:rPr>
          <w:vertAlign w:val="superscript"/>
        </w:rPr>
        <w:t>ème</w:t>
      </w:r>
      <w:r w:rsidRPr="009A228F">
        <w:t xml:space="preserve"> siècle avant JC et le 5</w:t>
      </w:r>
      <w:r w:rsidRPr="009A228F">
        <w:rPr>
          <w:vertAlign w:val="superscript"/>
        </w:rPr>
        <w:t>ème</w:t>
      </w:r>
      <w:r w:rsidRPr="009A228F">
        <w:t xml:space="preserve"> siècle. Il s’agit </w:t>
      </w:r>
      <w:r>
        <w:t>de l’u</w:t>
      </w:r>
      <w:r w:rsidRPr="009A228F">
        <w:t xml:space="preserve">tilisation de postures, </w:t>
      </w:r>
      <w:r>
        <w:t>d’</w:t>
      </w:r>
      <w:r w:rsidRPr="009A228F">
        <w:t xml:space="preserve">exercices respiratoires et d’une approche à la méditation. Elle aide la femme enceinte à préparer son périnée à l’accouchement ainsi que de maîtriser son stress et sa douleur </w:t>
      </w:r>
      <w:sdt>
        <w:sdtPr>
          <w:id w:val="4082730"/>
          <w:citation/>
        </w:sdtPr>
        <w:sdtContent>
          <w:fldSimple w:instr=" CITATION Des13 \l 1036  ">
            <w:r w:rsidR="00DF45CA" w:rsidRPr="00DF45CA">
              <w:rPr>
                <w:noProof/>
              </w:rPr>
              <w:t>(Despradels, 2013)</w:t>
            </w:r>
          </w:fldSimple>
        </w:sdtContent>
      </w:sdt>
      <w:r w:rsidRPr="009A228F">
        <w:t xml:space="preserve">.  </w:t>
      </w:r>
      <w:bookmarkStart w:id="193" w:name="_Toc415406690"/>
      <w:bookmarkStart w:id="194" w:name="_Toc415431909"/>
    </w:p>
    <w:p w:rsidR="0051763F" w:rsidRDefault="0051763F" w:rsidP="0051763F">
      <w:pPr>
        <w:pStyle w:val="Style2"/>
      </w:pPr>
    </w:p>
    <w:p w:rsidR="0051763F" w:rsidRDefault="0051763F" w:rsidP="0051763F">
      <w:pPr>
        <w:pStyle w:val="Style2"/>
      </w:pPr>
    </w:p>
    <w:p w:rsidR="0051763F" w:rsidRDefault="0051763F" w:rsidP="0051763F">
      <w:pPr>
        <w:pStyle w:val="Style2"/>
      </w:pPr>
      <w:bookmarkStart w:id="195" w:name="_Toc421822996"/>
      <w:bookmarkStart w:id="196" w:name="_Toc421825365"/>
      <w:r>
        <w:lastRenderedPageBreak/>
        <w:t>IV.3. L’acupuncture</w:t>
      </w:r>
      <w:bookmarkEnd w:id="193"/>
      <w:bookmarkEnd w:id="194"/>
      <w:bookmarkEnd w:id="195"/>
      <w:bookmarkEnd w:id="196"/>
    </w:p>
    <w:p w:rsidR="0051763F" w:rsidRPr="00146EE7" w:rsidRDefault="0051763F" w:rsidP="0051763F">
      <w:r>
        <w:t>Médecine Chinoise créée il y a</w:t>
      </w:r>
      <w:r w:rsidRPr="009A228F">
        <w:t xml:space="preserve"> environ 5000</w:t>
      </w:r>
      <w:r>
        <w:t xml:space="preserve"> </w:t>
      </w:r>
      <w:r w:rsidRPr="009A228F">
        <w:t>ans, elle consiste en l’insertion d’aiguilles sur des points précis du corps. Elle permet une diminution de certains signes cliniques tel</w:t>
      </w:r>
      <w:r>
        <w:t>s</w:t>
      </w:r>
      <w:r w:rsidRPr="009A228F">
        <w:t xml:space="preserve"> que les nausées, les vomissements, les douleurs ligamentaires, les insomnies, le syndrome du canal carpien. Elle aurait également un effet bénéfique au moment de l’accouchement </w:t>
      </w:r>
      <w:sdt>
        <w:sdtPr>
          <w:id w:val="4082731"/>
          <w:citation/>
        </w:sdtPr>
        <w:sdtContent>
          <w:fldSimple w:instr=" CITATION Dod11 \l 1036 ">
            <w:r w:rsidR="00DF45CA" w:rsidRPr="00DF45CA">
              <w:rPr>
                <w:noProof/>
              </w:rPr>
              <w:t>(Dodin, 2011)</w:t>
            </w:r>
          </w:fldSimple>
        </w:sdtContent>
      </w:sdt>
      <w:r w:rsidRPr="009A228F">
        <w:t>.</w:t>
      </w:r>
    </w:p>
    <w:p w:rsidR="0051763F" w:rsidRPr="009A228F" w:rsidRDefault="0051763F" w:rsidP="0051763F">
      <w:pPr>
        <w:pStyle w:val="Style2"/>
      </w:pPr>
      <w:bookmarkStart w:id="197" w:name="_Toc415406691"/>
      <w:bookmarkStart w:id="198" w:name="_Toc415431910"/>
      <w:bookmarkStart w:id="199" w:name="_Toc421822997"/>
      <w:bookmarkStart w:id="200" w:name="_Toc421825366"/>
      <w:r>
        <w:t>IV.4. La balnéothérapie</w:t>
      </w:r>
      <w:bookmarkEnd w:id="197"/>
      <w:bookmarkEnd w:id="198"/>
      <w:bookmarkEnd w:id="199"/>
      <w:bookmarkEnd w:id="200"/>
    </w:p>
    <w:p w:rsidR="0051763F" w:rsidRDefault="0051763F" w:rsidP="0051763F">
      <w:r>
        <w:t>Un p</w:t>
      </w:r>
      <w:r w:rsidRPr="00ED2BB6">
        <w:t xml:space="preserve">remier établissement </w:t>
      </w:r>
      <w:r>
        <w:t xml:space="preserve">fut construit </w:t>
      </w:r>
      <w:r w:rsidRPr="00ED2BB6">
        <w:t>en 1822</w:t>
      </w:r>
      <w:r w:rsidR="005323CF">
        <w:t xml:space="preserve"> à Dieppe en Seine-Maritime,</w:t>
      </w:r>
      <w:r w:rsidRPr="00ED2BB6">
        <w:t xml:space="preserve"> mais</w:t>
      </w:r>
      <w:r>
        <w:t xml:space="preserve"> la balnéo</w:t>
      </w:r>
      <w:r w:rsidRPr="00ED2BB6">
        <w:t>thérapie</w:t>
      </w:r>
      <w:r>
        <w:t xml:space="preserve"> est</w:t>
      </w:r>
      <w:r w:rsidRPr="00ED2BB6">
        <w:t xml:space="preserve"> connue depuis l’antiquité.</w:t>
      </w:r>
      <w:r w:rsidRPr="00092C8D">
        <w:t xml:space="preserve"> </w:t>
      </w:r>
      <w:r>
        <w:t>Cette méthode, par un t</w:t>
      </w:r>
      <w:r w:rsidRPr="00ED2BB6">
        <w:t>ravail sur la respiration et la détente des muscles dans une eau chauffée à 30-32°C</w:t>
      </w:r>
      <w:r>
        <w:t xml:space="preserve">, </w:t>
      </w:r>
      <w:r w:rsidRPr="00ED2BB6">
        <w:t>peut améliorer quelques signes cliniques p</w:t>
      </w:r>
      <w:r>
        <w:t>résents lors de la grossesse avec</w:t>
      </w:r>
      <w:r w:rsidRPr="00ED2BB6">
        <w:t xml:space="preserve"> l’effet « massant »  et la chaleur de l’eau. Elle peut servir pour un éventuel accouchement dans l’eau même si cela est peu pratiqué en </w:t>
      </w:r>
      <w:r>
        <w:t xml:space="preserve">France </w:t>
      </w:r>
      <w:sdt>
        <w:sdtPr>
          <w:id w:val="4082745"/>
          <w:citation/>
        </w:sdtPr>
        <w:sdtContent>
          <w:fldSimple w:instr=" CITATION Bou10 \l 1036 ">
            <w:r w:rsidR="00DF45CA" w:rsidRPr="00DF45CA">
              <w:rPr>
                <w:noProof/>
              </w:rPr>
              <w:t>(Bourg, 2010)</w:t>
            </w:r>
          </w:fldSimple>
        </w:sdtContent>
      </w:sdt>
      <w:r w:rsidRPr="00ED2BB6">
        <w:t>.</w:t>
      </w:r>
    </w:p>
    <w:p w:rsidR="0051763F" w:rsidRDefault="0051763F" w:rsidP="0051763F">
      <w:pPr>
        <w:pStyle w:val="Style2"/>
      </w:pPr>
      <w:bookmarkStart w:id="201" w:name="_Toc415406692"/>
      <w:bookmarkStart w:id="202" w:name="_Toc415431911"/>
      <w:bookmarkStart w:id="203" w:name="_Toc421822998"/>
      <w:bookmarkStart w:id="204" w:name="_Toc421825367"/>
      <w:r>
        <w:t>IV.5. L’hypnose</w:t>
      </w:r>
      <w:bookmarkEnd w:id="201"/>
      <w:bookmarkEnd w:id="202"/>
      <w:bookmarkEnd w:id="203"/>
      <w:bookmarkEnd w:id="204"/>
    </w:p>
    <w:p w:rsidR="0051763F" w:rsidRDefault="0051763F" w:rsidP="0051763F">
      <w:r w:rsidRPr="00D922B9">
        <w:t>Abordée au début du 18</w:t>
      </w:r>
      <w:r w:rsidRPr="00D922B9">
        <w:rPr>
          <w:vertAlign w:val="superscript"/>
        </w:rPr>
        <w:t>ème</w:t>
      </w:r>
      <w:r w:rsidRPr="00D922B9">
        <w:t xml:space="preserve"> siècle a</w:t>
      </w:r>
      <w:r>
        <w:t>vec le Dr Mesmer, elle connait</w:t>
      </w:r>
      <w:r w:rsidRPr="00D922B9">
        <w:t xml:space="preserve"> un renouvellement complet grâce au psychia</w:t>
      </w:r>
      <w:r>
        <w:t>tre Erickson. P</w:t>
      </w:r>
      <w:r w:rsidRPr="00D922B9">
        <w:t>ratique consistant à mettre la patiente en éta</w:t>
      </w:r>
      <w:r>
        <w:t>t de conscience modifiée, qui stimule l’imagination et modifie</w:t>
      </w:r>
      <w:r w:rsidRPr="00D922B9">
        <w:t xml:space="preserve"> la réalité ainsi que sa perception. Lors de l’accouchement, la patiente pourra ainsi diminuer la douleur de ses contractions </w:t>
      </w:r>
      <w:sdt>
        <w:sdtPr>
          <w:id w:val="4082746"/>
          <w:citation/>
        </w:sdtPr>
        <w:sdtContent>
          <w:fldSimple w:instr=" CITATION Bio13 \l 1036 ">
            <w:r w:rsidR="00DF45CA" w:rsidRPr="00DF45CA">
              <w:rPr>
                <w:noProof/>
              </w:rPr>
              <w:t>(Bioy, 2013)</w:t>
            </w:r>
          </w:fldSimple>
        </w:sdtContent>
      </w:sdt>
      <w:r w:rsidRPr="00D922B9">
        <w:t>.</w:t>
      </w:r>
    </w:p>
    <w:p w:rsidR="0051763F" w:rsidRDefault="0051763F" w:rsidP="0051763F">
      <w:pPr>
        <w:jc w:val="center"/>
      </w:pPr>
      <w:r>
        <w:rPr>
          <w:noProof/>
          <w:lang w:eastAsia="fr-FR"/>
        </w:rPr>
        <w:drawing>
          <wp:inline distT="0" distB="0" distL="0" distR="0">
            <wp:extent cx="1924975" cy="2268187"/>
            <wp:effectExtent l="19050" t="0" r="0" b="0"/>
            <wp:docPr id="12" name="Image 11" descr="mesm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mer.png"/>
                    <pic:cNvPicPr/>
                  </pic:nvPicPr>
                  <pic:blipFill>
                    <a:blip r:embed="rId28" cstate="print"/>
                    <a:stretch>
                      <a:fillRect/>
                    </a:stretch>
                  </pic:blipFill>
                  <pic:spPr>
                    <a:xfrm>
                      <a:off x="0" y="0"/>
                      <a:ext cx="1922737" cy="2265550"/>
                    </a:xfrm>
                    <a:prstGeom prst="rect">
                      <a:avLst/>
                    </a:prstGeom>
                  </pic:spPr>
                </pic:pic>
              </a:graphicData>
            </a:graphic>
          </wp:inline>
        </w:drawing>
      </w:r>
    </w:p>
    <w:p w:rsidR="0051763F" w:rsidRDefault="0051763F" w:rsidP="0051763F">
      <w:pPr>
        <w:pStyle w:val="Lgende"/>
      </w:pPr>
      <w:bookmarkStart w:id="205" w:name="_Toc416965082"/>
      <w:r>
        <w:t xml:space="preserve">Figure </w:t>
      </w:r>
      <w:fldSimple w:instr=" SEQ Figure \* ARABIC ">
        <w:r>
          <w:rPr>
            <w:noProof/>
          </w:rPr>
          <w:t>14</w:t>
        </w:r>
      </w:fldSimple>
      <w:r>
        <w:t xml:space="preserve"> : Franz Anton Mesmer, 1734-1815</w:t>
      </w:r>
      <w:bookmarkEnd w:id="205"/>
    </w:p>
    <w:p w:rsidR="0051763F" w:rsidRDefault="0051763F" w:rsidP="0051763F">
      <w:pPr>
        <w:pStyle w:val="Style2"/>
      </w:pPr>
      <w:bookmarkStart w:id="206" w:name="_Toc415406693"/>
      <w:bookmarkStart w:id="207" w:name="_Toc415431912"/>
      <w:bookmarkStart w:id="208" w:name="_Toc421822999"/>
      <w:bookmarkStart w:id="209" w:name="_Toc421825368"/>
      <w:r>
        <w:lastRenderedPageBreak/>
        <w:t>IV.6. L’haptonomie</w:t>
      </w:r>
      <w:bookmarkEnd w:id="206"/>
      <w:bookmarkEnd w:id="207"/>
      <w:bookmarkEnd w:id="208"/>
      <w:bookmarkEnd w:id="209"/>
    </w:p>
    <w:p w:rsidR="0051763F" w:rsidRDefault="0051763F" w:rsidP="0051763F">
      <w:r w:rsidRPr="00FB587F">
        <w:t xml:space="preserve">Apparue au </w:t>
      </w:r>
      <w:r>
        <w:t>m</w:t>
      </w:r>
      <w:r w:rsidRPr="00FB587F">
        <w:t>ilieu du 20</w:t>
      </w:r>
      <w:r w:rsidRPr="00FB587F">
        <w:rPr>
          <w:vertAlign w:val="superscript"/>
        </w:rPr>
        <w:t>ème</w:t>
      </w:r>
      <w:r>
        <w:t xml:space="preserve"> siècle grâce au chercheur Frans </w:t>
      </w:r>
      <w:proofErr w:type="spellStart"/>
      <w:r>
        <w:t>Veldman</w:t>
      </w:r>
      <w:proofErr w:type="spellEnd"/>
      <w:r>
        <w:t xml:space="preserve"> qui la définie </w:t>
      </w:r>
      <w:r w:rsidRPr="00902E0D">
        <w:t>comme la « science de l’affectivité ». Elle apprend aux futurs parents à communiquer avec leur bébé afin de lui apporter bien-être et sérénité</w:t>
      </w:r>
      <w:r>
        <w:t xml:space="preserve"> </w:t>
      </w:r>
      <w:sdt>
        <w:sdtPr>
          <w:id w:val="3885588"/>
          <w:citation/>
        </w:sdtPr>
        <w:sdtContent>
          <w:fldSimple w:instr=" CITATION Déc12 \l 1036 ">
            <w:r w:rsidR="00DF45CA" w:rsidRPr="00DF45CA">
              <w:rPr>
                <w:noProof/>
              </w:rPr>
              <w:t>(Décant-Paoli, 2012)</w:t>
            </w:r>
          </w:fldSimple>
        </w:sdtContent>
      </w:sdt>
      <w:r w:rsidRPr="00902E0D">
        <w:t>.</w:t>
      </w:r>
    </w:p>
    <w:p w:rsidR="0051763F" w:rsidRDefault="0051763F" w:rsidP="0051763F">
      <w:pPr>
        <w:jc w:val="center"/>
      </w:pPr>
      <w:r>
        <w:rPr>
          <w:noProof/>
          <w:lang w:eastAsia="fr-FR"/>
        </w:rPr>
        <w:drawing>
          <wp:inline distT="0" distB="0" distL="0" distR="0">
            <wp:extent cx="1873546" cy="2393977"/>
            <wp:effectExtent l="19050" t="0" r="0" b="0"/>
            <wp:docPr id="7" name="Image 6" descr="frans veld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s veldman.png"/>
                    <pic:cNvPicPr/>
                  </pic:nvPicPr>
                  <pic:blipFill>
                    <a:blip r:embed="rId29" cstate="print"/>
                    <a:stretch>
                      <a:fillRect/>
                    </a:stretch>
                  </pic:blipFill>
                  <pic:spPr>
                    <a:xfrm>
                      <a:off x="0" y="0"/>
                      <a:ext cx="1877445" cy="2398959"/>
                    </a:xfrm>
                    <a:prstGeom prst="rect">
                      <a:avLst/>
                    </a:prstGeom>
                  </pic:spPr>
                </pic:pic>
              </a:graphicData>
            </a:graphic>
          </wp:inline>
        </w:drawing>
      </w:r>
    </w:p>
    <w:p w:rsidR="0051763F" w:rsidRDefault="0051763F" w:rsidP="0051763F">
      <w:pPr>
        <w:pStyle w:val="Lgende"/>
      </w:pPr>
      <w:bookmarkStart w:id="210" w:name="_Toc416965083"/>
      <w:r>
        <w:t xml:space="preserve">Figure </w:t>
      </w:r>
      <w:fldSimple w:instr=" SEQ Figure \* ARABIC ">
        <w:r>
          <w:rPr>
            <w:noProof/>
          </w:rPr>
          <w:t>15</w:t>
        </w:r>
      </w:fldSimple>
      <w:r>
        <w:t xml:space="preserve"> : Frans </w:t>
      </w:r>
      <w:proofErr w:type="spellStart"/>
      <w:r>
        <w:t>Veldman</w:t>
      </w:r>
      <w:proofErr w:type="spellEnd"/>
      <w:r>
        <w:t>, 1921-2010</w:t>
      </w:r>
      <w:bookmarkEnd w:id="210"/>
    </w:p>
    <w:p w:rsidR="0051763F" w:rsidRDefault="0051763F" w:rsidP="0051763F">
      <w:pPr>
        <w:pStyle w:val="Style2"/>
      </w:pPr>
      <w:bookmarkStart w:id="211" w:name="_Toc415406694"/>
      <w:bookmarkStart w:id="212" w:name="_Toc415431913"/>
      <w:bookmarkStart w:id="213" w:name="_Toc421823000"/>
      <w:bookmarkStart w:id="214" w:name="_Toc421825369"/>
      <w:r>
        <w:t xml:space="preserve">IV.7. </w:t>
      </w:r>
      <w:r w:rsidRPr="00902E0D">
        <w:t>L’homéopathie</w:t>
      </w:r>
      <w:bookmarkEnd w:id="211"/>
      <w:bookmarkEnd w:id="212"/>
      <w:bookmarkEnd w:id="213"/>
      <w:bookmarkEnd w:id="214"/>
    </w:p>
    <w:p w:rsidR="0051763F" w:rsidRDefault="0051763F" w:rsidP="0051763F">
      <w:r w:rsidRPr="00902E0D">
        <w:t xml:space="preserve">Créée </w:t>
      </w:r>
      <w:r>
        <w:t>a</w:t>
      </w:r>
      <w:r w:rsidRPr="00902E0D">
        <w:t>u 18</w:t>
      </w:r>
      <w:r w:rsidRPr="00902E0D">
        <w:rPr>
          <w:vertAlign w:val="superscript"/>
        </w:rPr>
        <w:t>ème</w:t>
      </w:r>
      <w:r w:rsidRPr="00902E0D">
        <w:t xml:space="preserve"> siècle par le Dr Hahnemann. Thérapie médicamenteuse préparée à partir de substance végétales, animales, minérales ou chimiques. Elle permet de diminuer les signes cliniques dus à la grossesse. Elle doit être prescrite par un médecin en fonction de la physiologie de la patiente</w:t>
      </w:r>
      <w:r w:rsidRPr="00902E0D">
        <w:rPr>
          <w:rStyle w:val="Appelnotedebasdep"/>
          <w:rFonts w:cs="Times New Roman"/>
          <w:b/>
          <w:szCs w:val="24"/>
        </w:rPr>
        <w:footnoteReference w:id="9"/>
      </w:r>
      <w:r>
        <w:t xml:space="preserve"> </w:t>
      </w:r>
      <w:sdt>
        <w:sdtPr>
          <w:id w:val="3886100"/>
          <w:citation/>
        </w:sdtPr>
        <w:sdtContent>
          <w:fldSimple w:instr=" CITATION Bat11 \l 1036 ">
            <w:r w:rsidR="00DF45CA" w:rsidRPr="00DF45CA">
              <w:rPr>
                <w:noProof/>
              </w:rPr>
              <w:t>(Batarec, 2011)</w:t>
            </w:r>
          </w:fldSimple>
        </w:sdtContent>
      </w:sdt>
      <w:r>
        <w:t>.</w:t>
      </w:r>
    </w:p>
    <w:p w:rsidR="0051763F" w:rsidRDefault="0051763F" w:rsidP="0051763F">
      <w:pPr>
        <w:jc w:val="center"/>
      </w:pPr>
      <w:r>
        <w:rPr>
          <w:noProof/>
          <w:lang w:eastAsia="fr-FR"/>
        </w:rPr>
        <w:drawing>
          <wp:inline distT="0" distB="0" distL="0" distR="0">
            <wp:extent cx="2328365" cy="2328365"/>
            <wp:effectExtent l="19050" t="0" r="0" b="0"/>
            <wp:docPr id="108" name="Image 108" descr="dr. samuel hahnem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dr. samuel hahnemann"/>
                    <pic:cNvPicPr>
                      <a:picLocks noChangeAspect="1" noChangeArrowheads="1"/>
                    </pic:cNvPicPr>
                  </pic:nvPicPr>
                  <pic:blipFill>
                    <a:blip r:embed="rId30" cstate="print"/>
                    <a:srcRect/>
                    <a:stretch>
                      <a:fillRect/>
                    </a:stretch>
                  </pic:blipFill>
                  <pic:spPr bwMode="auto">
                    <a:xfrm>
                      <a:off x="0" y="0"/>
                      <a:ext cx="2332797" cy="2332797"/>
                    </a:xfrm>
                    <a:prstGeom prst="rect">
                      <a:avLst/>
                    </a:prstGeom>
                    <a:noFill/>
                    <a:ln w="9525">
                      <a:noFill/>
                      <a:miter lim="800000"/>
                      <a:headEnd/>
                      <a:tailEnd/>
                    </a:ln>
                  </pic:spPr>
                </pic:pic>
              </a:graphicData>
            </a:graphic>
          </wp:inline>
        </w:drawing>
      </w:r>
    </w:p>
    <w:p w:rsidR="0051763F" w:rsidRDefault="0051763F" w:rsidP="0051763F">
      <w:pPr>
        <w:pStyle w:val="Lgende"/>
      </w:pPr>
      <w:bookmarkStart w:id="215" w:name="_Toc416965084"/>
      <w:r>
        <w:t xml:space="preserve">Figure </w:t>
      </w:r>
      <w:fldSimple w:instr=" SEQ Figure \* ARABIC ">
        <w:r>
          <w:rPr>
            <w:noProof/>
          </w:rPr>
          <w:t>16</w:t>
        </w:r>
      </w:fldSimple>
      <w:r>
        <w:t xml:space="preserve"> : Samuel Hahnemann, 1755-1843</w:t>
      </w:r>
      <w:bookmarkEnd w:id="215"/>
    </w:p>
    <w:p w:rsidR="0051763F" w:rsidRDefault="0051763F" w:rsidP="0051763F">
      <w:pPr>
        <w:pStyle w:val="Style2"/>
      </w:pPr>
      <w:bookmarkStart w:id="216" w:name="_Toc415406695"/>
      <w:bookmarkStart w:id="217" w:name="_Toc415431914"/>
      <w:bookmarkStart w:id="218" w:name="_Toc421823001"/>
      <w:bookmarkStart w:id="219" w:name="_Toc421825370"/>
      <w:r>
        <w:lastRenderedPageBreak/>
        <w:t>IV.8. Le chant prénatal</w:t>
      </w:r>
      <w:bookmarkEnd w:id="216"/>
      <w:bookmarkEnd w:id="217"/>
      <w:bookmarkEnd w:id="218"/>
      <w:bookmarkEnd w:id="219"/>
    </w:p>
    <w:p w:rsidR="0051763F" w:rsidRDefault="0051763F" w:rsidP="0051763F">
      <w:r>
        <w:t>Fondé</w:t>
      </w:r>
      <w:r w:rsidRPr="00ED2BB6">
        <w:t xml:space="preserve"> dans les ann</w:t>
      </w:r>
      <w:r>
        <w:t>ées 70 par</w:t>
      </w:r>
      <w:r w:rsidRPr="0092780F">
        <w:t xml:space="preserve"> </w:t>
      </w:r>
      <w:r>
        <w:t xml:space="preserve">Chantal </w:t>
      </w:r>
      <w:proofErr w:type="spellStart"/>
      <w:r>
        <w:t>Verdière</w:t>
      </w:r>
      <w:proofErr w:type="spellEnd"/>
      <w:r>
        <w:t xml:space="preserve">, sage-femme, et Marie-Louise </w:t>
      </w:r>
      <w:proofErr w:type="spellStart"/>
      <w:r>
        <w:t>Aucher</w:t>
      </w:r>
      <w:proofErr w:type="spellEnd"/>
      <w:r>
        <w:t xml:space="preserve">, </w:t>
      </w:r>
      <w:r w:rsidRPr="00ED2BB6">
        <w:t>chanteuse</w:t>
      </w:r>
      <w:r>
        <w:t>,</w:t>
      </w:r>
      <w:r w:rsidRPr="00ED2BB6">
        <w:t xml:space="preserve"> professeur de chan</w:t>
      </w:r>
      <w:r>
        <w:t>t et créatrice de la psychophonie. Consiste en l’u</w:t>
      </w:r>
      <w:r w:rsidRPr="00ED2BB6">
        <w:t xml:space="preserve">tilisation des vibrations des sons, de jeux vocaux et d’exercices corporels pour stimuler les articulations, les muscles et la respiration. La patiente va travailler naturellement sa respiration, et favoriser l’ouverture du corps. Le chant va également diminuer le seuil de douleur </w:t>
      </w:r>
      <w:r>
        <w:t xml:space="preserve">par l’émission de sons graves </w:t>
      </w:r>
      <w:sdt>
        <w:sdtPr>
          <w:id w:val="4082743"/>
          <w:citation/>
        </w:sdtPr>
        <w:sdtContent>
          <w:fldSimple w:instr=" CITATION Bat11 \l 1036 ">
            <w:r w:rsidR="00DF45CA" w:rsidRPr="00DF45CA">
              <w:rPr>
                <w:noProof/>
              </w:rPr>
              <w:t>(Batarec, 2011)</w:t>
            </w:r>
          </w:fldSimple>
        </w:sdtContent>
      </w:sdt>
      <w:r>
        <w:t>.</w:t>
      </w:r>
    </w:p>
    <w:p w:rsidR="0051763F" w:rsidRDefault="0051763F" w:rsidP="0051763F">
      <w:pPr>
        <w:jc w:val="center"/>
      </w:pPr>
      <w:r>
        <w:rPr>
          <w:noProof/>
          <w:lang w:eastAsia="fr-FR"/>
        </w:rPr>
        <w:drawing>
          <wp:inline distT="0" distB="0" distL="0" distR="0">
            <wp:extent cx="1256857" cy="1714852"/>
            <wp:effectExtent l="19050" t="0" r="443" b="0"/>
            <wp:docPr id="162" name="Image 162" descr="Marie-Louise Au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Marie-Louise Aucher"/>
                    <pic:cNvPicPr>
                      <a:picLocks noChangeAspect="1" noChangeArrowheads="1"/>
                    </pic:cNvPicPr>
                  </pic:nvPicPr>
                  <pic:blipFill>
                    <a:blip r:embed="rId31" cstate="print"/>
                    <a:srcRect/>
                    <a:stretch>
                      <a:fillRect/>
                    </a:stretch>
                  </pic:blipFill>
                  <pic:spPr bwMode="auto">
                    <a:xfrm>
                      <a:off x="0" y="0"/>
                      <a:ext cx="1260291" cy="1719538"/>
                    </a:xfrm>
                    <a:prstGeom prst="rect">
                      <a:avLst/>
                    </a:prstGeom>
                    <a:noFill/>
                    <a:ln w="9525">
                      <a:noFill/>
                      <a:miter lim="800000"/>
                      <a:headEnd/>
                      <a:tailEnd/>
                    </a:ln>
                  </pic:spPr>
                </pic:pic>
              </a:graphicData>
            </a:graphic>
          </wp:inline>
        </w:drawing>
      </w:r>
    </w:p>
    <w:p w:rsidR="0051763F" w:rsidRDefault="0051763F" w:rsidP="0051763F">
      <w:pPr>
        <w:pStyle w:val="Lgende"/>
      </w:pPr>
      <w:bookmarkStart w:id="220" w:name="_Toc416965085"/>
      <w:r>
        <w:t xml:space="preserve">Figure </w:t>
      </w:r>
      <w:fldSimple w:instr=" SEQ Figure \* ARABIC ">
        <w:r>
          <w:rPr>
            <w:noProof/>
          </w:rPr>
          <w:t>17</w:t>
        </w:r>
      </w:fldSimple>
      <w:r>
        <w:t xml:space="preserve"> : Marie-Louise </w:t>
      </w:r>
      <w:proofErr w:type="spellStart"/>
      <w:r>
        <w:t>Aucher</w:t>
      </w:r>
      <w:proofErr w:type="spellEnd"/>
      <w:r>
        <w:t>, 1908-1994</w:t>
      </w:r>
      <w:bookmarkEnd w:id="220"/>
    </w:p>
    <w:p w:rsidR="0051763F" w:rsidRDefault="0051763F" w:rsidP="0051763F">
      <w:pPr>
        <w:pStyle w:val="Style2"/>
      </w:pPr>
      <w:bookmarkStart w:id="221" w:name="_Toc415406696"/>
      <w:bookmarkStart w:id="222" w:name="_Toc415431915"/>
      <w:bookmarkStart w:id="223" w:name="_Toc421823002"/>
      <w:bookmarkStart w:id="224" w:name="_Toc421825371"/>
      <w:r>
        <w:t xml:space="preserve">IV.9. La méthode </w:t>
      </w:r>
      <w:proofErr w:type="spellStart"/>
      <w:r>
        <w:t>Bonapace</w:t>
      </w:r>
      <w:bookmarkEnd w:id="221"/>
      <w:bookmarkEnd w:id="222"/>
      <w:bookmarkEnd w:id="223"/>
      <w:bookmarkEnd w:id="224"/>
      <w:proofErr w:type="spellEnd"/>
    </w:p>
    <w:p w:rsidR="0051763F" w:rsidRDefault="0051763F" w:rsidP="0051763F">
      <w:r>
        <w:t>Créée d</w:t>
      </w:r>
      <w:r w:rsidRPr="00ED2BB6">
        <w:t xml:space="preserve">ans les années 90 par Julie </w:t>
      </w:r>
      <w:proofErr w:type="spellStart"/>
      <w:r w:rsidRPr="00ED2BB6">
        <w:t>Bonapace</w:t>
      </w:r>
      <w:proofErr w:type="spellEnd"/>
      <w:r w:rsidRPr="00ED2BB6">
        <w:t>, maître en éducation et médiatrice familiale accréditée, diplômée en sciences et en travail social.</w:t>
      </w:r>
      <w:r>
        <w:t xml:space="preserve"> </w:t>
      </w:r>
      <w:r w:rsidRPr="00ED2BB6">
        <w:t>Cette méthode apprend aux futurs parents à gérer la douleur quelques semaines avant et pendant l’accouchement</w:t>
      </w:r>
      <w:r>
        <w:t>,</w:t>
      </w:r>
      <w:r w:rsidRPr="00ED2BB6">
        <w:t xml:space="preserve"> p</w:t>
      </w:r>
      <w:r>
        <w:t>ar des exercices de respiration</w:t>
      </w:r>
      <w:r w:rsidRPr="00ED2BB6">
        <w:t xml:space="preserve"> et des massages appliqués par le père sur des points d’acupuncture</w:t>
      </w:r>
      <w:r>
        <w:t xml:space="preserve"> </w:t>
      </w:r>
      <w:sdt>
        <w:sdtPr>
          <w:id w:val="3886103"/>
          <w:citation/>
        </w:sdtPr>
        <w:sdtContent>
          <w:fldSimple w:instr=" CITATION Bon11 \l 1036 ">
            <w:r w:rsidR="00DF45CA" w:rsidRPr="00DF45CA">
              <w:rPr>
                <w:noProof/>
              </w:rPr>
              <w:t>(Bonapace, 2011)</w:t>
            </w:r>
          </w:fldSimple>
        </w:sdtContent>
      </w:sdt>
      <w:r w:rsidRPr="00ED2BB6">
        <w:t>.</w:t>
      </w:r>
      <w:r>
        <w:t xml:space="preserve"> </w:t>
      </w:r>
    </w:p>
    <w:p w:rsidR="0051763F" w:rsidRDefault="0051763F" w:rsidP="0051763F"/>
    <w:p w:rsidR="0051763F" w:rsidRDefault="0051763F" w:rsidP="0051763F">
      <w:pPr>
        <w:jc w:val="center"/>
      </w:pPr>
      <w:r>
        <w:rPr>
          <w:noProof/>
          <w:lang w:eastAsia="fr-FR"/>
        </w:rPr>
        <w:drawing>
          <wp:inline distT="0" distB="0" distL="0" distR="0">
            <wp:extent cx="1846259" cy="2190750"/>
            <wp:effectExtent l="19050" t="0" r="1591" b="0"/>
            <wp:docPr id="111" name="Image 111" descr="Julie Bona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Julie Bonapace"/>
                    <pic:cNvPicPr>
                      <a:picLocks noChangeAspect="1" noChangeArrowheads="1"/>
                    </pic:cNvPicPr>
                  </pic:nvPicPr>
                  <pic:blipFill>
                    <a:blip r:embed="rId32" cstate="print"/>
                    <a:srcRect/>
                    <a:stretch>
                      <a:fillRect/>
                    </a:stretch>
                  </pic:blipFill>
                  <pic:spPr bwMode="auto">
                    <a:xfrm>
                      <a:off x="0" y="0"/>
                      <a:ext cx="1879852" cy="2230611"/>
                    </a:xfrm>
                    <a:prstGeom prst="rect">
                      <a:avLst/>
                    </a:prstGeom>
                    <a:noFill/>
                    <a:ln w="9525">
                      <a:noFill/>
                      <a:miter lim="800000"/>
                      <a:headEnd/>
                      <a:tailEnd/>
                    </a:ln>
                  </pic:spPr>
                </pic:pic>
              </a:graphicData>
            </a:graphic>
          </wp:inline>
        </w:drawing>
      </w:r>
    </w:p>
    <w:p w:rsidR="0051763F" w:rsidRDefault="0051763F" w:rsidP="00287792">
      <w:pPr>
        <w:pStyle w:val="Lgende"/>
      </w:pPr>
      <w:bookmarkStart w:id="225" w:name="_Toc416965086"/>
      <w:r>
        <w:t xml:space="preserve">Figure </w:t>
      </w:r>
      <w:fldSimple w:instr=" SEQ Figure \* ARABIC ">
        <w:r>
          <w:rPr>
            <w:noProof/>
          </w:rPr>
          <w:t>18</w:t>
        </w:r>
      </w:fldSimple>
      <w:r>
        <w:t xml:space="preserve">: Julie </w:t>
      </w:r>
      <w:proofErr w:type="spellStart"/>
      <w:r>
        <w:t>Bonapace</w:t>
      </w:r>
      <w:bookmarkStart w:id="226" w:name="_Toc415406698"/>
      <w:bookmarkStart w:id="227" w:name="_Toc415431917"/>
      <w:bookmarkEnd w:id="225"/>
      <w:proofErr w:type="spellEnd"/>
    </w:p>
    <w:p w:rsidR="0051763F" w:rsidRPr="004C33C0" w:rsidRDefault="0051763F" w:rsidP="00E406FC">
      <w:pPr>
        <w:pStyle w:val="Style1"/>
        <w:numPr>
          <w:ilvl w:val="0"/>
          <w:numId w:val="5"/>
        </w:numPr>
      </w:pPr>
      <w:bookmarkStart w:id="228" w:name="_Toc421823003"/>
      <w:bookmarkStart w:id="229" w:name="_Toc421825372"/>
      <w:r w:rsidRPr="00B8638F">
        <w:lastRenderedPageBreak/>
        <w:t>Résultats</w:t>
      </w:r>
      <w:r w:rsidRPr="004C33C0">
        <w:t> : prise en charge ostéopathique de la grossesse</w:t>
      </w:r>
      <w:bookmarkEnd w:id="226"/>
      <w:bookmarkEnd w:id="227"/>
      <w:bookmarkEnd w:id="228"/>
      <w:bookmarkEnd w:id="229"/>
    </w:p>
    <w:p w:rsidR="0051763F" w:rsidRPr="00F83D3B" w:rsidRDefault="0051763F" w:rsidP="0051763F">
      <w:pPr>
        <w:pStyle w:val="Style2"/>
      </w:pPr>
      <w:bookmarkStart w:id="230" w:name="_Toc415406699"/>
      <w:bookmarkStart w:id="231" w:name="_Toc415431918"/>
      <w:bookmarkStart w:id="232" w:name="_Toc421823004"/>
      <w:bookmarkStart w:id="233" w:name="_Toc421825373"/>
      <w:r w:rsidRPr="00F83D3B">
        <w:t>V.1.</w:t>
      </w:r>
      <w:r w:rsidR="00F33EC0">
        <w:t xml:space="preserve"> </w:t>
      </w:r>
      <w:r w:rsidRPr="00F83D3B">
        <w:t>L’ostéopathie</w:t>
      </w:r>
      <w:bookmarkEnd w:id="230"/>
      <w:bookmarkEnd w:id="231"/>
      <w:bookmarkEnd w:id="232"/>
      <w:bookmarkEnd w:id="233"/>
    </w:p>
    <w:p w:rsidR="0051763F" w:rsidRDefault="0051763F" w:rsidP="0051763F">
      <w:pPr>
        <w:rPr>
          <w:rFonts w:cs="Times New Roman"/>
          <w:szCs w:val="24"/>
        </w:rPr>
      </w:pPr>
      <w:r w:rsidRPr="004916D6">
        <w:rPr>
          <w:rFonts w:cs="Times New Roman"/>
          <w:szCs w:val="24"/>
        </w:rPr>
        <w:t>L’ostéopathie fut créée  aux Etats-Unis vers la fin du 19</w:t>
      </w:r>
      <w:r w:rsidRPr="004916D6">
        <w:rPr>
          <w:rFonts w:cs="Times New Roman"/>
          <w:szCs w:val="24"/>
          <w:vertAlign w:val="superscript"/>
        </w:rPr>
        <w:t>ème</w:t>
      </w:r>
      <w:r w:rsidRPr="004916D6">
        <w:rPr>
          <w:rFonts w:cs="Times New Roman"/>
          <w:szCs w:val="24"/>
        </w:rPr>
        <w:t xml:space="preserve"> siècle avec Andrew Taylor </w:t>
      </w:r>
      <w:proofErr w:type="spellStart"/>
      <w:r w:rsidRPr="004916D6">
        <w:rPr>
          <w:rFonts w:cs="Times New Roman"/>
          <w:szCs w:val="24"/>
        </w:rPr>
        <w:t>Still</w:t>
      </w:r>
      <w:proofErr w:type="spellEnd"/>
      <w:r w:rsidRPr="004916D6">
        <w:rPr>
          <w:rFonts w:cs="Times New Roman"/>
          <w:szCs w:val="24"/>
        </w:rPr>
        <w:t xml:space="preserve">. </w:t>
      </w:r>
    </w:p>
    <w:p w:rsidR="0051763F" w:rsidRDefault="0051763F" w:rsidP="0051763F">
      <w:r>
        <w:t xml:space="preserve">L’Organisation Mondiale de la Santé définie l’ostéopathie comme une approche thérapeutique qui consiste, </w:t>
      </w:r>
      <w:r w:rsidRPr="00A814E2">
        <w:t>dans une compréhension globale du patient, à prévenir, diagnostiquer et traiter manuellement les dysfonctions de la mobilité des tissus du corps humain susceptibles d’</w:t>
      </w:r>
      <w:r>
        <w:t>en altérer l’état de santé.</w:t>
      </w:r>
    </w:p>
    <w:p w:rsidR="0051763F" w:rsidRPr="004916D6" w:rsidRDefault="0051763F" w:rsidP="0051763F">
      <w:pPr>
        <w:rPr>
          <w:rFonts w:cs="Times New Roman"/>
          <w:szCs w:val="24"/>
        </w:rPr>
      </w:pPr>
    </w:p>
    <w:p w:rsidR="0051763F" w:rsidRPr="004916D6" w:rsidRDefault="0051763F" w:rsidP="0051763F">
      <w:pPr>
        <w:ind w:left="567"/>
        <w:jc w:val="center"/>
        <w:rPr>
          <w:rFonts w:cs="Times New Roman"/>
          <w:szCs w:val="24"/>
        </w:rPr>
      </w:pPr>
      <w:r w:rsidRPr="004916D6">
        <w:rPr>
          <w:rFonts w:cs="Times New Roman"/>
          <w:noProof/>
          <w:szCs w:val="24"/>
          <w:lang w:eastAsia="fr-FR"/>
        </w:rPr>
        <w:drawing>
          <wp:inline distT="0" distB="0" distL="0" distR="0">
            <wp:extent cx="2206949" cy="2636875"/>
            <wp:effectExtent l="19050" t="0" r="2851" b="0"/>
            <wp:docPr id="5" name="Image 4" descr="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ll.jpg"/>
                    <pic:cNvPicPr/>
                  </pic:nvPicPr>
                  <pic:blipFill>
                    <a:blip r:embed="rId33" cstate="print"/>
                    <a:stretch>
                      <a:fillRect/>
                    </a:stretch>
                  </pic:blipFill>
                  <pic:spPr>
                    <a:xfrm>
                      <a:off x="0" y="0"/>
                      <a:ext cx="2206846" cy="2636752"/>
                    </a:xfrm>
                    <a:prstGeom prst="rect">
                      <a:avLst/>
                    </a:prstGeom>
                  </pic:spPr>
                </pic:pic>
              </a:graphicData>
            </a:graphic>
          </wp:inline>
        </w:drawing>
      </w:r>
    </w:p>
    <w:p w:rsidR="0051763F" w:rsidRPr="00287792" w:rsidRDefault="0051763F" w:rsidP="0051763F">
      <w:pPr>
        <w:pStyle w:val="Lgende"/>
      </w:pPr>
      <w:bookmarkStart w:id="234" w:name="_Toc416965088"/>
      <w:r w:rsidRPr="00287792">
        <w:t xml:space="preserve">Figure </w:t>
      </w:r>
      <w:r w:rsidR="009B0896">
        <w:fldChar w:fldCharType="begin"/>
      </w:r>
      <w:r w:rsidRPr="00287792">
        <w:instrText xml:space="preserve"> SEQ Figure \* ARABIC </w:instrText>
      </w:r>
      <w:r w:rsidR="009B0896">
        <w:fldChar w:fldCharType="separate"/>
      </w:r>
      <w:r w:rsidRPr="00287792">
        <w:rPr>
          <w:noProof/>
        </w:rPr>
        <w:t>20</w:t>
      </w:r>
      <w:r w:rsidR="009B0896">
        <w:fldChar w:fldCharType="end"/>
      </w:r>
      <w:r w:rsidRPr="00287792">
        <w:t xml:space="preserve"> : Andrew Taylor </w:t>
      </w:r>
      <w:proofErr w:type="spellStart"/>
      <w:r w:rsidRPr="00287792">
        <w:t>Still</w:t>
      </w:r>
      <w:proofErr w:type="spellEnd"/>
      <w:r w:rsidRPr="00287792">
        <w:t xml:space="preserve"> 1828-1917</w:t>
      </w:r>
      <w:bookmarkEnd w:id="234"/>
    </w:p>
    <w:p w:rsidR="0051763F" w:rsidRPr="00287792" w:rsidRDefault="0051763F" w:rsidP="0051763F"/>
    <w:p w:rsidR="0051763F" w:rsidRDefault="0051763F" w:rsidP="0051763F">
      <w:pPr>
        <w:rPr>
          <w:szCs w:val="24"/>
        </w:rPr>
      </w:pPr>
      <w:r w:rsidRPr="004916D6">
        <w:rPr>
          <w:szCs w:val="24"/>
        </w:rPr>
        <w:t xml:space="preserve">C’est à la suite de nombreux travaux et de recherches que </w:t>
      </w:r>
      <w:proofErr w:type="spellStart"/>
      <w:r w:rsidRPr="004916D6">
        <w:rPr>
          <w:szCs w:val="24"/>
        </w:rPr>
        <w:t>Still</w:t>
      </w:r>
      <w:proofErr w:type="spellEnd"/>
      <w:r w:rsidRPr="004916D6">
        <w:rPr>
          <w:szCs w:val="24"/>
        </w:rPr>
        <w:t xml:space="preserve"> va considérer le corps humain comme une mécanique et apprendre que les fonctions correctes des systèmes nerveux et circulatoires sont d’une impor</w:t>
      </w:r>
      <w:r>
        <w:rPr>
          <w:szCs w:val="24"/>
        </w:rPr>
        <w:t>tance primordiale. S</w:t>
      </w:r>
      <w:r w:rsidRPr="004916D6">
        <w:rPr>
          <w:szCs w:val="24"/>
        </w:rPr>
        <w:t xml:space="preserve">es convictions vont le conduire à la théorie </w:t>
      </w:r>
      <w:r>
        <w:rPr>
          <w:szCs w:val="24"/>
        </w:rPr>
        <w:t>selon la</w:t>
      </w:r>
      <w:r w:rsidRPr="004916D6">
        <w:rPr>
          <w:szCs w:val="24"/>
        </w:rPr>
        <w:t>que</w:t>
      </w:r>
      <w:r>
        <w:rPr>
          <w:szCs w:val="24"/>
        </w:rPr>
        <w:t>lle</w:t>
      </w:r>
      <w:r w:rsidRPr="004916D6">
        <w:rPr>
          <w:szCs w:val="24"/>
        </w:rPr>
        <w:t xml:space="preserve"> les parties du corps sont en relation réciproque et que l’humai</w:t>
      </w:r>
      <w:r>
        <w:rPr>
          <w:szCs w:val="24"/>
        </w:rPr>
        <w:t>n doit être traité comme un tout</w:t>
      </w:r>
      <w:r w:rsidRPr="004916D6">
        <w:rPr>
          <w:szCs w:val="24"/>
        </w:rPr>
        <w:t xml:space="preserve"> </w:t>
      </w:r>
      <w:sdt>
        <w:sdtPr>
          <w:rPr>
            <w:szCs w:val="24"/>
          </w:rPr>
          <w:id w:val="898045434"/>
          <w:citation/>
        </w:sdtPr>
        <w:sdtContent>
          <w:r w:rsidR="009B0896" w:rsidRPr="004916D6">
            <w:rPr>
              <w:szCs w:val="24"/>
            </w:rPr>
            <w:fldChar w:fldCharType="begin"/>
          </w:r>
          <w:r w:rsidRPr="004916D6">
            <w:rPr>
              <w:szCs w:val="24"/>
            </w:rPr>
            <w:instrText xml:space="preserve"> CITATION Tri09 \l 1036 </w:instrText>
          </w:r>
          <w:r w:rsidR="009B0896" w:rsidRPr="004916D6">
            <w:rPr>
              <w:szCs w:val="24"/>
            </w:rPr>
            <w:fldChar w:fldCharType="separate"/>
          </w:r>
          <w:r w:rsidR="00DF45CA" w:rsidRPr="00DF45CA">
            <w:rPr>
              <w:noProof/>
              <w:szCs w:val="24"/>
            </w:rPr>
            <w:t>(Tricot &amp; Gaisnon, 2009)</w:t>
          </w:r>
          <w:r w:rsidR="009B0896" w:rsidRPr="004916D6">
            <w:rPr>
              <w:szCs w:val="24"/>
            </w:rPr>
            <w:fldChar w:fldCharType="end"/>
          </w:r>
        </w:sdtContent>
      </w:sdt>
      <w:r>
        <w:rPr>
          <w:szCs w:val="24"/>
        </w:rPr>
        <w:t>.</w:t>
      </w:r>
    </w:p>
    <w:p w:rsidR="0051763F" w:rsidRDefault="0051763F" w:rsidP="0051763F">
      <w:pPr>
        <w:rPr>
          <w:szCs w:val="24"/>
        </w:rPr>
      </w:pPr>
    </w:p>
    <w:p w:rsidR="0051763F" w:rsidRPr="0072330C" w:rsidRDefault="0051763F" w:rsidP="0051763F">
      <w:pPr>
        <w:pStyle w:val="Citation"/>
        <w:ind w:left="567" w:right="565"/>
        <w:rPr>
          <w:rFonts w:cs="Times New Roman"/>
          <w:i/>
        </w:rPr>
      </w:pPr>
      <w:r>
        <w:rPr>
          <w:rFonts w:cs="Times New Roman"/>
        </w:rPr>
        <w:t>« </w:t>
      </w:r>
      <w:r w:rsidRPr="0072330C">
        <w:rPr>
          <w:rFonts w:cs="Times New Roman"/>
        </w:rPr>
        <w:t>Le devoir du praticien n’est pas de guérir le malade mais d’ajuster une partie ou l’ensemble du système afin que les fleuves de la vie puissent s’écouler e</w:t>
      </w:r>
      <w:r>
        <w:rPr>
          <w:rFonts w:cs="Times New Roman"/>
        </w:rPr>
        <w:t>t irriguer les champs desséchés »</w:t>
      </w:r>
      <w:r w:rsidR="00852E9D">
        <w:rPr>
          <w:rFonts w:cs="Times New Roman"/>
        </w:rPr>
        <w:t xml:space="preserve"> </w:t>
      </w:r>
      <w:sdt>
        <w:sdtPr>
          <w:rPr>
            <w:rFonts w:cs="Times New Roman"/>
          </w:rPr>
          <w:id w:val="98396540"/>
          <w:citation/>
        </w:sdtPr>
        <w:sdtContent>
          <w:r w:rsidR="009B0896">
            <w:rPr>
              <w:rFonts w:cs="Times New Roman"/>
            </w:rPr>
            <w:fldChar w:fldCharType="begin"/>
          </w:r>
          <w:r w:rsidR="00852E9D">
            <w:rPr>
              <w:rFonts w:cs="Times New Roman"/>
            </w:rPr>
            <w:instrText xml:space="preserve"> CITATION Sti98 \l 1036 </w:instrText>
          </w:r>
          <w:r w:rsidR="009B0896">
            <w:rPr>
              <w:rFonts w:cs="Times New Roman"/>
            </w:rPr>
            <w:fldChar w:fldCharType="separate"/>
          </w:r>
          <w:r w:rsidR="00DF45CA" w:rsidRPr="00DF45CA">
            <w:rPr>
              <w:rFonts w:cs="Times New Roman"/>
              <w:noProof/>
            </w:rPr>
            <w:t>(Still, 1998)</w:t>
          </w:r>
          <w:r w:rsidR="009B0896">
            <w:rPr>
              <w:rFonts w:cs="Times New Roman"/>
            </w:rPr>
            <w:fldChar w:fldCharType="end"/>
          </w:r>
        </w:sdtContent>
      </w:sdt>
      <w:r w:rsidR="00852E9D">
        <w:rPr>
          <w:rFonts w:cs="Times New Roman"/>
        </w:rPr>
        <w:t>.</w:t>
      </w:r>
    </w:p>
    <w:p w:rsidR="0051763F" w:rsidRDefault="0051763F" w:rsidP="0051763F">
      <w:pPr>
        <w:rPr>
          <w:szCs w:val="24"/>
        </w:rPr>
      </w:pPr>
      <w:r w:rsidRPr="004916D6">
        <w:rPr>
          <w:szCs w:val="24"/>
        </w:rPr>
        <w:lastRenderedPageBreak/>
        <w:t>De</w:t>
      </w:r>
      <w:r>
        <w:rPr>
          <w:szCs w:val="24"/>
        </w:rPr>
        <w:t xml:space="preserve"> par ces techniques</w:t>
      </w:r>
      <w:r w:rsidRPr="004916D6">
        <w:rPr>
          <w:szCs w:val="24"/>
        </w:rPr>
        <w:t xml:space="preserve"> structurel</w:t>
      </w:r>
      <w:r>
        <w:rPr>
          <w:szCs w:val="24"/>
        </w:rPr>
        <w:t>les</w:t>
      </w:r>
      <w:r w:rsidRPr="004916D6">
        <w:rPr>
          <w:szCs w:val="24"/>
        </w:rPr>
        <w:t>,</w:t>
      </w:r>
      <w:r>
        <w:rPr>
          <w:szCs w:val="24"/>
        </w:rPr>
        <w:t xml:space="preserve"> fonctionnelles, d’énergie musculaire, </w:t>
      </w:r>
      <w:proofErr w:type="spellStart"/>
      <w:r>
        <w:rPr>
          <w:szCs w:val="24"/>
        </w:rPr>
        <w:t>fasciales</w:t>
      </w:r>
      <w:proofErr w:type="spellEnd"/>
      <w:r>
        <w:rPr>
          <w:szCs w:val="24"/>
        </w:rPr>
        <w:t>,</w:t>
      </w:r>
      <w:r w:rsidRPr="004916D6">
        <w:rPr>
          <w:szCs w:val="24"/>
        </w:rPr>
        <w:t xml:space="preserve"> viscéral</w:t>
      </w:r>
      <w:r>
        <w:rPr>
          <w:szCs w:val="24"/>
        </w:rPr>
        <w:t>es</w:t>
      </w:r>
      <w:r w:rsidRPr="004916D6">
        <w:rPr>
          <w:szCs w:val="24"/>
        </w:rPr>
        <w:t xml:space="preserve"> et crânien</w:t>
      </w:r>
      <w:r>
        <w:rPr>
          <w:szCs w:val="24"/>
        </w:rPr>
        <w:t>nes</w:t>
      </w:r>
      <w:r w:rsidRPr="004916D6">
        <w:rPr>
          <w:szCs w:val="24"/>
        </w:rPr>
        <w:t xml:space="preserve">, l’ostéopathie fait partie des prises en charge alternative proposées aux femmes enceintes. </w:t>
      </w:r>
    </w:p>
    <w:p w:rsidR="0051763F" w:rsidRDefault="0051763F" w:rsidP="0051763F">
      <w:pPr>
        <w:rPr>
          <w:szCs w:val="24"/>
        </w:rPr>
      </w:pPr>
      <w:r>
        <w:rPr>
          <w:szCs w:val="24"/>
        </w:rPr>
        <w:t>Cependant, la mise en place des verrous anatomiques pour les techniques structurelles ou HVBA</w:t>
      </w:r>
      <w:r>
        <w:rPr>
          <w:rStyle w:val="Appelnotedebasdep"/>
          <w:szCs w:val="24"/>
        </w:rPr>
        <w:footnoteReference w:id="10"/>
      </w:r>
      <w:r>
        <w:rPr>
          <w:szCs w:val="24"/>
        </w:rPr>
        <w:t xml:space="preserve"> sera difficile, en raison de la grande laxité ligamentaire due aux hormones. </w:t>
      </w:r>
    </w:p>
    <w:p w:rsidR="0051763F" w:rsidRPr="00F83D3B" w:rsidRDefault="0051763F" w:rsidP="0051763F">
      <w:pPr>
        <w:pStyle w:val="Style2"/>
      </w:pPr>
      <w:bookmarkStart w:id="235" w:name="_Toc415406700"/>
      <w:bookmarkStart w:id="236" w:name="_Toc415431919"/>
      <w:bookmarkStart w:id="237" w:name="_Toc421823005"/>
      <w:bookmarkStart w:id="238" w:name="_Toc421825374"/>
      <w:r w:rsidRPr="00F83D3B">
        <w:t>V.2.</w:t>
      </w:r>
      <w:r w:rsidR="00F33EC0">
        <w:t xml:space="preserve"> </w:t>
      </w:r>
      <w:r w:rsidRPr="00F83D3B">
        <w:t>Les principaux motifs de consultation</w:t>
      </w:r>
      <w:bookmarkEnd w:id="235"/>
      <w:bookmarkEnd w:id="236"/>
      <w:bookmarkEnd w:id="237"/>
      <w:bookmarkEnd w:id="238"/>
    </w:p>
    <w:p w:rsidR="0051763F" w:rsidRDefault="0051763F" w:rsidP="0051763F">
      <w:pPr>
        <w:rPr>
          <w:rFonts w:cs="Times New Roman"/>
          <w:szCs w:val="24"/>
        </w:rPr>
      </w:pPr>
      <w:r>
        <w:rPr>
          <w:rFonts w:cs="Times New Roman"/>
          <w:szCs w:val="24"/>
        </w:rPr>
        <w:t xml:space="preserve">Lors de notre première partie, nous avons expliqué les changements hormonaux, viscéraux et posturaux qui se créent pendant la grossesse. </w:t>
      </w:r>
    </w:p>
    <w:p w:rsidR="0051763F" w:rsidRDefault="0051763F" w:rsidP="0051763F">
      <w:pPr>
        <w:rPr>
          <w:rFonts w:cs="Times New Roman"/>
          <w:szCs w:val="24"/>
        </w:rPr>
      </w:pPr>
      <w:r>
        <w:rPr>
          <w:rFonts w:cs="Times New Roman"/>
          <w:szCs w:val="24"/>
        </w:rPr>
        <w:t>De ces importantes modifications anatomo-physiologiques, découlent des dysfonctions qui vont gêner la femme enceinte.</w:t>
      </w:r>
    </w:p>
    <w:p w:rsidR="0051763F" w:rsidRDefault="0051763F" w:rsidP="0051763F">
      <w:pPr>
        <w:rPr>
          <w:rFonts w:cs="Times New Roman"/>
          <w:szCs w:val="24"/>
        </w:rPr>
      </w:pPr>
      <w:r>
        <w:rPr>
          <w:rFonts w:cs="Times New Roman"/>
          <w:szCs w:val="24"/>
        </w:rPr>
        <w:t xml:space="preserve">Nous allons répartir les motifs par trimestre </w:t>
      </w:r>
      <w:sdt>
        <w:sdtPr>
          <w:rPr>
            <w:rFonts w:cs="Times New Roman"/>
            <w:szCs w:val="24"/>
          </w:rPr>
          <w:id w:val="109267438"/>
          <w:citation/>
        </w:sdtPr>
        <w:sdtContent>
          <w:r w:rsidR="009B0896">
            <w:rPr>
              <w:rFonts w:cs="Times New Roman"/>
              <w:szCs w:val="24"/>
            </w:rPr>
            <w:fldChar w:fldCharType="begin"/>
          </w:r>
          <w:r>
            <w:rPr>
              <w:rFonts w:cs="Times New Roman"/>
              <w:szCs w:val="24"/>
            </w:rPr>
            <w:instrText xml:space="preserve"> CITATION Hir14 \l 1036 </w:instrText>
          </w:r>
          <w:r w:rsidR="009B0896">
            <w:rPr>
              <w:rFonts w:cs="Times New Roman"/>
              <w:szCs w:val="24"/>
            </w:rPr>
            <w:fldChar w:fldCharType="separate"/>
          </w:r>
          <w:r w:rsidR="00DF45CA" w:rsidRPr="00DF45CA">
            <w:rPr>
              <w:rFonts w:cs="Times New Roman"/>
              <w:noProof/>
              <w:szCs w:val="24"/>
            </w:rPr>
            <w:t>(Hiriart, 2014)</w:t>
          </w:r>
          <w:r w:rsidR="009B0896">
            <w:rPr>
              <w:rFonts w:cs="Times New Roman"/>
              <w:szCs w:val="24"/>
            </w:rPr>
            <w:fldChar w:fldCharType="end"/>
          </w:r>
        </w:sdtContent>
      </w:sdt>
      <w:r>
        <w:rPr>
          <w:rFonts w:cs="Times New Roman"/>
          <w:szCs w:val="24"/>
        </w:rPr>
        <w:t>.</w:t>
      </w:r>
    </w:p>
    <w:p w:rsidR="0051763F" w:rsidRDefault="0051763F" w:rsidP="0051763F">
      <w:pPr>
        <w:pStyle w:val="Style3"/>
      </w:pPr>
      <w:bookmarkStart w:id="239" w:name="_Toc421823006"/>
      <w:bookmarkStart w:id="240" w:name="_Toc421825375"/>
      <w:r>
        <w:t>V.2.1. Premier trimestre</w:t>
      </w:r>
      <w:bookmarkEnd w:id="239"/>
      <w:bookmarkEnd w:id="240"/>
    </w:p>
    <w:p w:rsidR="0051763F" w:rsidRPr="00EF72F7" w:rsidRDefault="0051763F" w:rsidP="0051763F">
      <w:pPr>
        <w:rPr>
          <w:rFonts w:cs="Times New Roman"/>
          <w:szCs w:val="24"/>
        </w:rPr>
      </w:pPr>
      <w:r w:rsidRPr="00C928F7">
        <w:rPr>
          <w:rFonts w:cs="Times New Roman"/>
          <w:szCs w:val="24"/>
        </w:rPr>
        <w:t>Lors du premier trimestre, les principaux motifs de consultation vont être les nausées, les vomissements, les tensions ligamentaires, la pollakiurie, l’irritabilité et l’émotivité. Ces signes résultants d’une surproduction d’hormones sont du</w:t>
      </w:r>
      <w:r>
        <w:rPr>
          <w:rFonts w:cs="Times New Roman"/>
          <w:szCs w:val="24"/>
        </w:rPr>
        <w:t>s</w:t>
      </w:r>
      <w:r w:rsidRPr="00C928F7">
        <w:rPr>
          <w:rFonts w:cs="Times New Roman"/>
          <w:szCs w:val="24"/>
        </w:rPr>
        <w:t xml:space="preserve"> à l’hyperstimulation du système parasympathique</w:t>
      </w:r>
      <w:r w:rsidRPr="00EF72F7">
        <w:rPr>
          <w:rFonts w:cs="Times New Roman"/>
          <w:szCs w:val="24"/>
        </w:rPr>
        <w:t>. Le rôle de l’ostéopathe dans ce trimestre sera d</w:t>
      </w:r>
      <w:r w:rsidR="00D23769" w:rsidRPr="00EF72F7">
        <w:rPr>
          <w:rFonts w:cs="Times New Roman"/>
          <w:szCs w:val="24"/>
        </w:rPr>
        <w:t>onc de rééquilibrer au mieux le système sympathique en agissant sur la colonne vertébrale,</w:t>
      </w:r>
      <w:r w:rsidRPr="00EF72F7">
        <w:rPr>
          <w:rFonts w:cs="Times New Roman"/>
          <w:szCs w:val="24"/>
        </w:rPr>
        <w:t xml:space="preserve"> et</w:t>
      </w:r>
      <w:r w:rsidR="00D23769" w:rsidRPr="00EF72F7">
        <w:rPr>
          <w:rFonts w:cs="Times New Roman"/>
          <w:szCs w:val="24"/>
        </w:rPr>
        <w:t xml:space="preserve"> le système parasympathique en localisant son action sur le crâne et le sacrum</w:t>
      </w:r>
      <w:r w:rsidRPr="00EF72F7">
        <w:rPr>
          <w:rFonts w:cs="Times New Roman"/>
          <w:szCs w:val="24"/>
        </w:rPr>
        <w:t>.</w:t>
      </w:r>
    </w:p>
    <w:p w:rsidR="0051763F" w:rsidRPr="00C928F7" w:rsidRDefault="0051763F" w:rsidP="0051763F">
      <w:pPr>
        <w:pStyle w:val="Style3"/>
      </w:pPr>
      <w:bookmarkStart w:id="241" w:name="_Toc421823007"/>
      <w:bookmarkStart w:id="242" w:name="_Toc421825376"/>
      <w:r>
        <w:t>V.2.2. Deuxième trimestre</w:t>
      </w:r>
      <w:bookmarkEnd w:id="241"/>
      <w:bookmarkEnd w:id="242"/>
    </w:p>
    <w:p w:rsidR="0051763F" w:rsidRPr="00D23769" w:rsidRDefault="0051763F" w:rsidP="00D23769">
      <w:pPr>
        <w:rPr>
          <w:rFonts w:cs="Times New Roman"/>
          <w:szCs w:val="24"/>
        </w:rPr>
      </w:pPr>
      <w:r w:rsidRPr="00C928F7">
        <w:rPr>
          <w:rFonts w:cs="Times New Roman"/>
          <w:szCs w:val="24"/>
        </w:rPr>
        <w:t>Au cours du deuxième trimestre, les motifs de consultation seront liés à l’expansion utérine,</w:t>
      </w:r>
      <w:r>
        <w:rPr>
          <w:rFonts w:cs="Times New Roman"/>
          <w:szCs w:val="24"/>
        </w:rPr>
        <w:t xml:space="preserve"> qui va donc repousser tous</w:t>
      </w:r>
      <w:r w:rsidRPr="00C928F7">
        <w:rPr>
          <w:rFonts w:cs="Times New Roman"/>
          <w:szCs w:val="24"/>
        </w:rPr>
        <w:t xml:space="preserve"> les viscères, et à la production massive de progestérone faite par le placenta. L’ostéopathe devra également rechercher toutes </w:t>
      </w:r>
      <w:r>
        <w:rPr>
          <w:rFonts w:cs="Times New Roman"/>
          <w:szCs w:val="24"/>
        </w:rPr>
        <w:t xml:space="preserve">les </w:t>
      </w:r>
      <w:r w:rsidRPr="00C928F7">
        <w:rPr>
          <w:rFonts w:cs="Times New Roman"/>
          <w:szCs w:val="24"/>
        </w:rPr>
        <w:t xml:space="preserve">restrictions vertébrales  et vérifier les </w:t>
      </w:r>
      <w:proofErr w:type="spellStart"/>
      <w:r w:rsidRPr="00C928F7">
        <w:rPr>
          <w:rFonts w:cs="Times New Roman"/>
          <w:szCs w:val="24"/>
        </w:rPr>
        <w:t>dermatomes</w:t>
      </w:r>
      <w:proofErr w:type="spellEnd"/>
      <w:r w:rsidRPr="00C928F7">
        <w:rPr>
          <w:rFonts w:cs="Times New Roman"/>
          <w:szCs w:val="24"/>
        </w:rPr>
        <w:t xml:space="preserve"> en raison de la réponse </w:t>
      </w:r>
      <w:proofErr w:type="spellStart"/>
      <w:r w:rsidRPr="00C928F7">
        <w:rPr>
          <w:rFonts w:cs="Times New Roman"/>
          <w:szCs w:val="24"/>
        </w:rPr>
        <w:t>viscéro</w:t>
      </w:r>
      <w:proofErr w:type="spellEnd"/>
      <w:r w:rsidRPr="00C928F7">
        <w:rPr>
          <w:rFonts w:cs="Times New Roman"/>
          <w:szCs w:val="24"/>
        </w:rPr>
        <w:t xml:space="preserve">-somatique. Certains organes seront plus touchés que d’autres et entraineront plus de signes cliniques. </w:t>
      </w:r>
    </w:p>
    <w:p w:rsidR="0051763F" w:rsidRDefault="0051763F" w:rsidP="0051763F">
      <w:pPr>
        <w:pStyle w:val="Style4"/>
      </w:pPr>
      <w:bookmarkStart w:id="243" w:name="_Toc421823008"/>
      <w:bookmarkStart w:id="244" w:name="_Toc421825377"/>
      <w:r>
        <w:lastRenderedPageBreak/>
        <w:t xml:space="preserve">V.2.2.1. </w:t>
      </w:r>
      <w:r w:rsidRPr="00C928F7">
        <w:t>Le transit gastro-intestinal</w:t>
      </w:r>
      <w:bookmarkEnd w:id="243"/>
      <w:bookmarkEnd w:id="244"/>
      <w:r w:rsidRPr="00C928F7">
        <w:t> </w:t>
      </w:r>
    </w:p>
    <w:p w:rsidR="0051763F" w:rsidRDefault="0051763F" w:rsidP="0051763F">
      <w:pPr>
        <w:rPr>
          <w:rFonts w:cs="Times New Roman"/>
          <w:szCs w:val="24"/>
        </w:rPr>
      </w:pPr>
      <w:r>
        <w:rPr>
          <w:rFonts w:cs="Times New Roman"/>
          <w:szCs w:val="24"/>
        </w:rPr>
        <w:t>L</w:t>
      </w:r>
      <w:r w:rsidRPr="00C928F7">
        <w:rPr>
          <w:rFonts w:cs="Times New Roman"/>
          <w:szCs w:val="24"/>
        </w:rPr>
        <w:t>a mobilité et motilité de l’estomac étant réduites, elles vont favoriser l’apparition de reflu</w:t>
      </w:r>
      <w:r w:rsidR="00C62DBC">
        <w:rPr>
          <w:rFonts w:cs="Times New Roman"/>
          <w:szCs w:val="24"/>
        </w:rPr>
        <w:t xml:space="preserve">x </w:t>
      </w:r>
      <w:proofErr w:type="spellStart"/>
      <w:r w:rsidR="00C62DBC" w:rsidRPr="00D23769">
        <w:rPr>
          <w:rFonts w:cs="Times New Roman"/>
          <w:szCs w:val="24"/>
        </w:rPr>
        <w:t>gastro</w:t>
      </w:r>
      <w:proofErr w:type="spellEnd"/>
      <w:r w:rsidR="00C62DBC" w:rsidRPr="00D23769">
        <w:rPr>
          <w:rFonts w:cs="Times New Roman"/>
          <w:szCs w:val="24"/>
        </w:rPr>
        <w:t>-œsophagie</w:t>
      </w:r>
      <w:r w:rsidR="00D23769" w:rsidRPr="00D23769">
        <w:rPr>
          <w:rFonts w:cs="Times New Roman"/>
          <w:szCs w:val="24"/>
        </w:rPr>
        <w:t>n.</w:t>
      </w:r>
      <w:r w:rsidRPr="00C928F7">
        <w:rPr>
          <w:rFonts w:cs="Times New Roman"/>
          <w:szCs w:val="24"/>
        </w:rPr>
        <w:t xml:space="preserve"> </w:t>
      </w:r>
      <w:r>
        <w:rPr>
          <w:rFonts w:cs="Times New Roman"/>
          <w:szCs w:val="24"/>
        </w:rPr>
        <w:t>Avec la prise de fer pour éviter les risques anémiques et l</w:t>
      </w:r>
      <w:r w:rsidRPr="00C928F7">
        <w:rPr>
          <w:rFonts w:cs="Times New Roman"/>
          <w:szCs w:val="24"/>
        </w:rPr>
        <w:t>e péri</w:t>
      </w:r>
      <w:r>
        <w:rPr>
          <w:rFonts w:cs="Times New Roman"/>
          <w:szCs w:val="24"/>
        </w:rPr>
        <w:t>staltisme intestinal</w:t>
      </w:r>
      <w:r w:rsidRPr="00C928F7">
        <w:rPr>
          <w:rFonts w:cs="Times New Roman"/>
          <w:szCs w:val="24"/>
        </w:rPr>
        <w:t xml:space="preserve"> ralenti, les femmes enceintes vont se plaindre de constipation, qui est un motif assez récurrent</w:t>
      </w:r>
      <w:r>
        <w:rPr>
          <w:rFonts w:cs="Times New Roman"/>
          <w:szCs w:val="24"/>
        </w:rPr>
        <w:t>.</w:t>
      </w:r>
    </w:p>
    <w:p w:rsidR="0051763F" w:rsidRDefault="0051763F" w:rsidP="0051763F">
      <w:pPr>
        <w:pStyle w:val="Style4"/>
      </w:pPr>
      <w:bookmarkStart w:id="245" w:name="_Toc421823009"/>
      <w:bookmarkStart w:id="246" w:name="_Toc421825378"/>
      <w:r>
        <w:t xml:space="preserve">V.2.2.2. </w:t>
      </w:r>
      <w:r w:rsidRPr="00C928F7">
        <w:t>Le foie et les voies biliaires</w:t>
      </w:r>
      <w:bookmarkEnd w:id="245"/>
      <w:bookmarkEnd w:id="246"/>
      <w:r w:rsidRPr="00C928F7">
        <w:t> </w:t>
      </w:r>
    </w:p>
    <w:p w:rsidR="0051763F" w:rsidRPr="00EF72F7" w:rsidRDefault="0051763F" w:rsidP="0051763F">
      <w:pPr>
        <w:rPr>
          <w:rFonts w:cs="Times New Roman"/>
          <w:szCs w:val="24"/>
        </w:rPr>
      </w:pPr>
      <w:r>
        <w:rPr>
          <w:rFonts w:cs="Times New Roman"/>
          <w:szCs w:val="24"/>
        </w:rPr>
        <w:t>L</w:t>
      </w:r>
      <w:r w:rsidRPr="00C928F7">
        <w:rPr>
          <w:rFonts w:cs="Times New Roman"/>
          <w:szCs w:val="24"/>
        </w:rPr>
        <w:t>e prurit gestationnel fait parti</w:t>
      </w:r>
      <w:r>
        <w:rPr>
          <w:rFonts w:cs="Times New Roman"/>
          <w:szCs w:val="24"/>
        </w:rPr>
        <w:t>t</w:t>
      </w:r>
      <w:r w:rsidRPr="00C928F7">
        <w:rPr>
          <w:rFonts w:cs="Times New Roman"/>
          <w:szCs w:val="24"/>
        </w:rPr>
        <w:t xml:space="preserve"> des motifs de consultation  peu connus. Il va se manifester par des démangeaisons localisées sur le tronc et les membres inférieurs ou, dans certains cas, des démangeaisons généralisées. A l’origine de ce prurit, une </w:t>
      </w:r>
      <w:proofErr w:type="spellStart"/>
      <w:r w:rsidRPr="00C928F7">
        <w:rPr>
          <w:rFonts w:cs="Times New Roman"/>
          <w:szCs w:val="24"/>
        </w:rPr>
        <w:t>cholestase</w:t>
      </w:r>
      <w:proofErr w:type="spellEnd"/>
      <w:r w:rsidRPr="00C928F7">
        <w:rPr>
          <w:rFonts w:cs="Times New Roman"/>
          <w:szCs w:val="24"/>
        </w:rPr>
        <w:t xml:space="preserve"> intra-hépatique de grossesse, lorsque le foie ne peut plus faire face aux forts taux hormonaux présents dans le sang, ou le refoulement de l’utérus qui comprime la voie biliaire principale. Une autre cause de prurit, l’éruption polymorphe de la grossesse, qui est une réponse inflammatoire de lésions du tissu conjonctif suite à un étirement rapide et tardif de la paroi abdominale</w:t>
      </w:r>
      <w:r w:rsidRPr="00EF72F7">
        <w:rPr>
          <w:rFonts w:cs="Times New Roman"/>
          <w:szCs w:val="24"/>
        </w:rPr>
        <w:t>.</w:t>
      </w:r>
      <w:r w:rsidR="00654183" w:rsidRPr="00EF72F7">
        <w:rPr>
          <w:rFonts w:cs="Times New Roman"/>
          <w:szCs w:val="24"/>
        </w:rPr>
        <w:t xml:space="preserve"> Dans ce dernier cas, l’ostéopathe pourra faire un travail préventif sur le péritoine et la cavité abdominale.</w:t>
      </w:r>
    </w:p>
    <w:p w:rsidR="0051763F" w:rsidRDefault="0051763F" w:rsidP="0051763F">
      <w:pPr>
        <w:pStyle w:val="Style4"/>
      </w:pPr>
      <w:bookmarkStart w:id="247" w:name="_Toc421823010"/>
      <w:bookmarkStart w:id="248" w:name="_Toc421825379"/>
      <w:r>
        <w:t xml:space="preserve">V.2.2.3. </w:t>
      </w:r>
      <w:r w:rsidRPr="00C928F7">
        <w:t>Le pancréas</w:t>
      </w:r>
      <w:bookmarkEnd w:id="247"/>
      <w:bookmarkEnd w:id="248"/>
    </w:p>
    <w:p w:rsidR="0051763F" w:rsidRPr="00360FA4" w:rsidRDefault="0051763F" w:rsidP="0051763F">
      <w:pPr>
        <w:rPr>
          <w:rFonts w:cs="Times New Roman"/>
          <w:szCs w:val="24"/>
        </w:rPr>
      </w:pPr>
      <w:r>
        <w:rPr>
          <w:rFonts w:cs="Times New Roman"/>
          <w:szCs w:val="24"/>
        </w:rPr>
        <w:t>L</w:t>
      </w:r>
      <w:r w:rsidRPr="00C928F7">
        <w:rPr>
          <w:rFonts w:cs="Times New Roman"/>
          <w:szCs w:val="24"/>
        </w:rPr>
        <w:t>a compression de cet organe ou une adhérence faite avec le péritoine qui empêcherait sa bonne mobilité, peut entrainer un diabète gestationnel. On observe alors une diminution de l’</w:t>
      </w:r>
      <w:proofErr w:type="spellStart"/>
      <w:r w:rsidRPr="00C928F7">
        <w:rPr>
          <w:rFonts w:cs="Times New Roman"/>
          <w:szCs w:val="24"/>
        </w:rPr>
        <w:t>insulinosécrétion</w:t>
      </w:r>
      <w:proofErr w:type="spellEnd"/>
      <w:r w:rsidRPr="00C928F7">
        <w:rPr>
          <w:rFonts w:cs="Times New Roman"/>
          <w:szCs w:val="24"/>
        </w:rPr>
        <w:t xml:space="preserve"> et/ou une augmentation de l’</w:t>
      </w:r>
      <w:proofErr w:type="spellStart"/>
      <w:r w:rsidRPr="00C928F7">
        <w:rPr>
          <w:rFonts w:cs="Times New Roman"/>
          <w:szCs w:val="24"/>
        </w:rPr>
        <w:t>insulinorésistance</w:t>
      </w:r>
      <w:proofErr w:type="spellEnd"/>
      <w:r w:rsidRPr="00C928F7">
        <w:rPr>
          <w:rFonts w:cs="Times New Roman"/>
          <w:szCs w:val="24"/>
        </w:rPr>
        <w:t>.</w:t>
      </w:r>
    </w:p>
    <w:p w:rsidR="0051763F" w:rsidRDefault="0051763F" w:rsidP="0051763F">
      <w:pPr>
        <w:pStyle w:val="Style4"/>
      </w:pPr>
      <w:bookmarkStart w:id="249" w:name="_Toc421823011"/>
      <w:bookmarkStart w:id="250" w:name="_Toc421825380"/>
      <w:r>
        <w:t xml:space="preserve">V.2.2.4. </w:t>
      </w:r>
      <w:r w:rsidRPr="00C928F7">
        <w:t>Le péritoine</w:t>
      </w:r>
      <w:bookmarkEnd w:id="249"/>
      <w:bookmarkEnd w:id="250"/>
    </w:p>
    <w:p w:rsidR="0051763F" w:rsidRDefault="0051763F" w:rsidP="0051763F">
      <w:pPr>
        <w:rPr>
          <w:rFonts w:cs="Times New Roman"/>
          <w:szCs w:val="24"/>
        </w:rPr>
      </w:pPr>
      <w:r>
        <w:rPr>
          <w:rFonts w:cs="Times New Roman"/>
          <w:szCs w:val="24"/>
        </w:rPr>
        <w:t>S</w:t>
      </w:r>
      <w:r w:rsidRPr="00C928F7">
        <w:rPr>
          <w:rFonts w:cs="Times New Roman"/>
          <w:szCs w:val="24"/>
        </w:rPr>
        <w:t xml:space="preserve">ouvent oublié, il peut être à l’origine de nombreux troubles viscéraux ou articulaires de par les adhérences de ses feuillets. L’ostéopathe, en testant et traitant le péritoine va stimuler le passage du liquide péritonéal, ce qui redonnera une bonne mobilité des organes en rapport avec le péritoine. </w:t>
      </w:r>
    </w:p>
    <w:p w:rsidR="0051763F" w:rsidRDefault="0051763F" w:rsidP="0051763F">
      <w:pPr>
        <w:rPr>
          <w:rFonts w:cs="Times New Roman"/>
          <w:szCs w:val="24"/>
        </w:rPr>
      </w:pPr>
    </w:p>
    <w:p w:rsidR="0051763F" w:rsidRPr="00F7377E" w:rsidRDefault="0051763F" w:rsidP="0051763F">
      <w:pPr>
        <w:rPr>
          <w:rFonts w:cs="Times New Roman"/>
          <w:szCs w:val="24"/>
        </w:rPr>
      </w:pPr>
    </w:p>
    <w:p w:rsidR="0051763F" w:rsidRDefault="0051763F" w:rsidP="0051763F">
      <w:pPr>
        <w:pStyle w:val="Style4"/>
      </w:pPr>
      <w:bookmarkStart w:id="251" w:name="_Toc421823012"/>
      <w:bookmarkStart w:id="252" w:name="_Toc421825381"/>
      <w:r>
        <w:lastRenderedPageBreak/>
        <w:t xml:space="preserve">V.2.2.5. </w:t>
      </w:r>
      <w:r w:rsidRPr="00C928F7">
        <w:t>Les reins</w:t>
      </w:r>
      <w:bookmarkEnd w:id="251"/>
      <w:bookmarkEnd w:id="252"/>
    </w:p>
    <w:p w:rsidR="0051763F" w:rsidRPr="00EF72F7" w:rsidRDefault="0051763F" w:rsidP="0051763F">
      <w:pPr>
        <w:rPr>
          <w:rFonts w:cs="Times New Roman"/>
          <w:szCs w:val="24"/>
        </w:rPr>
      </w:pPr>
      <w:r>
        <w:rPr>
          <w:rFonts w:cs="Times New Roman"/>
          <w:szCs w:val="24"/>
        </w:rPr>
        <w:t>E</w:t>
      </w:r>
      <w:r w:rsidRPr="00C928F7">
        <w:rPr>
          <w:rFonts w:cs="Times New Roman"/>
          <w:szCs w:val="24"/>
        </w:rPr>
        <w:t>n raison de l’augmentation de la volémie au cours de la grossesse, une dilation des vaisseaux rénaux est possible. Ces phénomènes vont entraîner une augmentation de la filtration glomérulaire qui peut donner de l’hypertension</w:t>
      </w:r>
      <w:r w:rsidRPr="00EF72F7">
        <w:rPr>
          <w:rFonts w:cs="Times New Roman"/>
          <w:szCs w:val="24"/>
        </w:rPr>
        <w:t>.</w:t>
      </w:r>
      <w:r w:rsidR="002F38F8" w:rsidRPr="00EF72F7">
        <w:rPr>
          <w:rFonts w:cs="Times New Roman"/>
          <w:szCs w:val="24"/>
        </w:rPr>
        <w:t xml:space="preserve"> Un travail préventif de l’ostéopathe sur la mobilité et motilité des reins, en agissant sur la position fœtale ainsi que les structures articulaires et viscérales qui les entourent, pourra éviter ces désagréments.</w:t>
      </w:r>
    </w:p>
    <w:p w:rsidR="0051763F" w:rsidRDefault="0051763F" w:rsidP="0051763F">
      <w:pPr>
        <w:pStyle w:val="Style3"/>
      </w:pPr>
      <w:bookmarkStart w:id="253" w:name="_Toc421823013"/>
      <w:bookmarkStart w:id="254" w:name="_Toc421825382"/>
      <w:r>
        <w:t xml:space="preserve">V.2.3. </w:t>
      </w:r>
      <w:r w:rsidRPr="00C928F7">
        <w:t>Troisième trimestre</w:t>
      </w:r>
      <w:bookmarkEnd w:id="253"/>
      <w:bookmarkEnd w:id="254"/>
    </w:p>
    <w:p w:rsidR="0051763F" w:rsidRPr="00360FA4" w:rsidRDefault="0051763F" w:rsidP="0051763F">
      <w:pPr>
        <w:rPr>
          <w:rFonts w:cs="Times New Roman"/>
          <w:szCs w:val="24"/>
        </w:rPr>
      </w:pPr>
      <w:r>
        <w:rPr>
          <w:rFonts w:cs="Times New Roman"/>
          <w:szCs w:val="24"/>
        </w:rPr>
        <w:t>Lors de ce dernier trimestre, l</w:t>
      </w:r>
      <w:r w:rsidRPr="00C928F7">
        <w:rPr>
          <w:rFonts w:cs="Times New Roman"/>
          <w:szCs w:val="24"/>
        </w:rPr>
        <w:t>e</w:t>
      </w:r>
      <w:r>
        <w:rPr>
          <w:rFonts w:cs="Times New Roman"/>
          <w:szCs w:val="24"/>
        </w:rPr>
        <w:t>s</w:t>
      </w:r>
      <w:r w:rsidRPr="00C928F7">
        <w:rPr>
          <w:rFonts w:cs="Times New Roman"/>
          <w:szCs w:val="24"/>
        </w:rPr>
        <w:t xml:space="preserve"> motifs de con</w:t>
      </w:r>
      <w:r>
        <w:rPr>
          <w:rFonts w:cs="Times New Roman"/>
          <w:szCs w:val="24"/>
        </w:rPr>
        <w:t>sultations seront</w:t>
      </w:r>
      <w:r w:rsidRPr="00C928F7">
        <w:rPr>
          <w:rFonts w:cs="Times New Roman"/>
          <w:szCs w:val="24"/>
        </w:rPr>
        <w:t xml:space="preserve"> plus en rapport avec la</w:t>
      </w:r>
      <w:r>
        <w:rPr>
          <w:rFonts w:cs="Times New Roman"/>
          <w:szCs w:val="24"/>
        </w:rPr>
        <w:t xml:space="preserve"> modification posturale et la</w:t>
      </w:r>
      <w:r w:rsidRPr="00C928F7">
        <w:rPr>
          <w:rFonts w:cs="Times New Roman"/>
          <w:szCs w:val="24"/>
        </w:rPr>
        <w:t xml:space="preserve"> préparation du corps face à l’accouchement. Il y a trois points précis qui peuvent alors être abordés :</w:t>
      </w:r>
    </w:p>
    <w:p w:rsidR="0051763F" w:rsidRDefault="0051763F" w:rsidP="0051763F">
      <w:pPr>
        <w:pStyle w:val="Style4"/>
      </w:pPr>
      <w:bookmarkStart w:id="255" w:name="_Toc421823014"/>
      <w:bookmarkStart w:id="256" w:name="_Toc421825383"/>
      <w:r>
        <w:t xml:space="preserve">V.2.3.1. </w:t>
      </w:r>
      <w:r w:rsidRPr="00C928F7">
        <w:t>Le bassin et son adaptation posturale</w:t>
      </w:r>
      <w:bookmarkEnd w:id="255"/>
      <w:bookmarkEnd w:id="256"/>
    </w:p>
    <w:p w:rsidR="0051763F" w:rsidRDefault="0051763F" w:rsidP="0051763F">
      <w:pPr>
        <w:rPr>
          <w:rFonts w:cs="Times New Roman"/>
          <w:szCs w:val="24"/>
        </w:rPr>
      </w:pPr>
      <w:r>
        <w:rPr>
          <w:rFonts w:cs="Times New Roman"/>
          <w:szCs w:val="24"/>
        </w:rPr>
        <w:t>L</w:t>
      </w:r>
      <w:r w:rsidRPr="00C928F7">
        <w:rPr>
          <w:rFonts w:cs="Times New Roman"/>
          <w:szCs w:val="24"/>
        </w:rPr>
        <w:t xml:space="preserve">’augmentation de la courbure due aux changements posturaux va créer des cervicalgies, lombalgies, dorsalgies, </w:t>
      </w:r>
      <w:proofErr w:type="spellStart"/>
      <w:r w:rsidRPr="00C928F7">
        <w:rPr>
          <w:rFonts w:cs="Times New Roman"/>
          <w:szCs w:val="24"/>
        </w:rPr>
        <w:t>sciatalgies</w:t>
      </w:r>
      <w:proofErr w:type="spellEnd"/>
      <w:r w:rsidRPr="00C928F7">
        <w:rPr>
          <w:rFonts w:cs="Times New Roman"/>
          <w:szCs w:val="24"/>
        </w:rPr>
        <w:t xml:space="preserve"> et cruralgies. Ces problèmes posturaux, lorsqu’ils ne sont pas traités vont entra</w:t>
      </w:r>
      <w:r>
        <w:rPr>
          <w:rFonts w:cs="Times New Roman"/>
          <w:szCs w:val="24"/>
        </w:rPr>
        <w:t>î</w:t>
      </w:r>
      <w:r w:rsidRPr="00C928F7">
        <w:rPr>
          <w:rFonts w:cs="Times New Roman"/>
          <w:szCs w:val="24"/>
        </w:rPr>
        <w:t xml:space="preserve">ner des problèmes de retour veineux et l’apparition d’œdèmes des membres inférieurs, augmenté par l’œstrogène. L’ostéopathe rétablira les dysfonctions structurelles pour redonner de la mobilité, nécessaire aux organes mais aussi pour faciliter l’accouchement. </w:t>
      </w:r>
    </w:p>
    <w:p w:rsidR="0051763F" w:rsidRDefault="0051763F" w:rsidP="0051763F">
      <w:pPr>
        <w:pStyle w:val="Style4"/>
      </w:pPr>
      <w:bookmarkStart w:id="257" w:name="_Toc421823015"/>
      <w:bookmarkStart w:id="258" w:name="_Toc421825384"/>
      <w:r>
        <w:t xml:space="preserve">V.2.3.2. </w:t>
      </w:r>
      <w:r w:rsidRPr="00C928F7">
        <w:t>La prévention des MAP</w:t>
      </w:r>
      <w:bookmarkEnd w:id="257"/>
      <w:bookmarkEnd w:id="258"/>
    </w:p>
    <w:p w:rsidR="0051763F" w:rsidRPr="00360FA4" w:rsidRDefault="0051763F" w:rsidP="0051763F">
      <w:pPr>
        <w:rPr>
          <w:rFonts w:cs="Times New Roman"/>
          <w:szCs w:val="24"/>
        </w:rPr>
      </w:pPr>
      <w:r>
        <w:rPr>
          <w:rFonts w:cs="Times New Roman"/>
          <w:szCs w:val="24"/>
        </w:rPr>
        <w:t>D</w:t>
      </w:r>
      <w:r w:rsidRPr="00C928F7">
        <w:rPr>
          <w:rFonts w:cs="Times New Roman"/>
          <w:szCs w:val="24"/>
        </w:rPr>
        <w:t xml:space="preserve">e nombreuses patientes se plaignent de lombalgies ou de dorsalgies précédant des MAP. Ces motifs de consultation sont donc importants à traiter et l’ostéopathe devra les considérer comme des signes d’appel. </w:t>
      </w:r>
    </w:p>
    <w:p w:rsidR="0051763F" w:rsidRDefault="0051763F" w:rsidP="0051763F">
      <w:pPr>
        <w:pStyle w:val="Style4"/>
      </w:pPr>
      <w:bookmarkStart w:id="259" w:name="_Toc421823016"/>
      <w:bookmarkStart w:id="260" w:name="_Toc421825385"/>
      <w:r>
        <w:t xml:space="preserve">V.2.3.3. </w:t>
      </w:r>
      <w:r w:rsidRPr="00360FA4">
        <w:t>Le non-retournement fœtal</w:t>
      </w:r>
      <w:bookmarkEnd w:id="259"/>
      <w:bookmarkEnd w:id="260"/>
    </w:p>
    <w:p w:rsidR="0051763F" w:rsidRPr="002F38F8" w:rsidRDefault="0051763F" w:rsidP="002F38F8">
      <w:pPr>
        <w:rPr>
          <w:rFonts w:cs="Times New Roman"/>
          <w:szCs w:val="24"/>
        </w:rPr>
      </w:pPr>
      <w:r>
        <w:rPr>
          <w:rFonts w:cs="Times New Roman"/>
          <w:szCs w:val="24"/>
        </w:rPr>
        <w:t>U</w:t>
      </w:r>
      <w:r w:rsidRPr="00360FA4">
        <w:rPr>
          <w:rFonts w:cs="Times New Roman"/>
          <w:szCs w:val="24"/>
        </w:rPr>
        <w:t xml:space="preserve">ne des inquiétudes des futures mères réside dans la position du fœtus avant l’accouchement. Il est important de dire que l’ostéopathe ne pourra pas retourner le fœtus, car il s’agit de manipulations particulières exercées par </w:t>
      </w:r>
      <w:r>
        <w:rPr>
          <w:rFonts w:cs="Times New Roman"/>
          <w:szCs w:val="24"/>
        </w:rPr>
        <w:t>le gynécologue sous contrôle de monitoring</w:t>
      </w:r>
      <w:r w:rsidRPr="00360FA4">
        <w:rPr>
          <w:rFonts w:cs="Times New Roman"/>
          <w:szCs w:val="24"/>
        </w:rPr>
        <w:t>, mais agira sur les restrictions qui empêchent le retournement</w:t>
      </w:r>
      <w:bookmarkStart w:id="261" w:name="_Toc415406701"/>
      <w:r w:rsidR="002F38F8">
        <w:rPr>
          <w:rFonts w:cs="Times New Roman"/>
          <w:szCs w:val="24"/>
        </w:rPr>
        <w:t>.</w:t>
      </w:r>
    </w:p>
    <w:p w:rsidR="0051763F" w:rsidRPr="00F83D3B" w:rsidRDefault="0051763F" w:rsidP="0051763F">
      <w:pPr>
        <w:pStyle w:val="Style2"/>
      </w:pPr>
      <w:bookmarkStart w:id="262" w:name="_Toc415431920"/>
      <w:bookmarkStart w:id="263" w:name="_Toc421823017"/>
      <w:bookmarkStart w:id="264" w:name="_Toc421825386"/>
      <w:r w:rsidRPr="00F83D3B">
        <w:lastRenderedPageBreak/>
        <w:t>V.3.</w:t>
      </w:r>
      <w:r w:rsidR="00F33EC0">
        <w:t xml:space="preserve"> </w:t>
      </w:r>
      <w:r w:rsidRPr="00F83D3B">
        <w:t>Diagnostic différentiels et signes alarmants</w:t>
      </w:r>
      <w:bookmarkEnd w:id="261"/>
      <w:bookmarkEnd w:id="262"/>
      <w:bookmarkEnd w:id="263"/>
      <w:bookmarkEnd w:id="264"/>
    </w:p>
    <w:p w:rsidR="0051763F" w:rsidRDefault="0051763F" w:rsidP="0051763F">
      <w:pPr>
        <w:rPr>
          <w:rFonts w:cs="Times New Roman"/>
          <w:szCs w:val="24"/>
        </w:rPr>
      </w:pPr>
      <w:r>
        <w:rPr>
          <w:rFonts w:cs="Times New Roman"/>
          <w:szCs w:val="24"/>
        </w:rPr>
        <w:t xml:space="preserve">Certains motifs de consultations ne sont pas à prendre à la légère car ils peuvent représenter des signes d’alerte qui, s’ils ne sont pas pris à temps, peuvent entraîner de graves conséquences sur la santé maternelle et fœtale. </w:t>
      </w:r>
    </w:p>
    <w:p w:rsidR="0051763F" w:rsidRDefault="0051763F" w:rsidP="0051763F">
      <w:pPr>
        <w:rPr>
          <w:rFonts w:cs="Times New Roman"/>
          <w:szCs w:val="24"/>
        </w:rPr>
      </w:pPr>
      <w:r>
        <w:rPr>
          <w:rFonts w:cs="Times New Roman"/>
          <w:szCs w:val="24"/>
        </w:rPr>
        <w:t xml:space="preserve">Nous allons décrire succinctement ces urgences obstétricales </w:t>
      </w:r>
      <w:sdt>
        <w:sdtPr>
          <w:rPr>
            <w:rFonts w:cs="Times New Roman"/>
            <w:szCs w:val="24"/>
          </w:rPr>
          <w:id w:val="109267439"/>
          <w:citation/>
        </w:sdtPr>
        <w:sdtContent>
          <w:r w:rsidR="009B0896">
            <w:rPr>
              <w:rFonts w:cs="Times New Roman"/>
              <w:szCs w:val="24"/>
            </w:rPr>
            <w:fldChar w:fldCharType="begin"/>
          </w:r>
          <w:r>
            <w:rPr>
              <w:rFonts w:cs="Times New Roman"/>
              <w:szCs w:val="24"/>
            </w:rPr>
            <w:instrText xml:space="preserve"> CITATION Tre14 \l 1036 </w:instrText>
          </w:r>
          <w:r w:rsidR="009B0896">
            <w:rPr>
              <w:rFonts w:cs="Times New Roman"/>
              <w:szCs w:val="24"/>
            </w:rPr>
            <w:fldChar w:fldCharType="separate"/>
          </w:r>
          <w:r w:rsidR="00DF45CA" w:rsidRPr="00DF45CA">
            <w:rPr>
              <w:rFonts w:cs="Times New Roman"/>
              <w:noProof/>
              <w:szCs w:val="24"/>
            </w:rPr>
            <w:t>(Trebesses, 2014)</w:t>
          </w:r>
          <w:r w:rsidR="009B0896">
            <w:rPr>
              <w:rFonts w:cs="Times New Roman"/>
              <w:szCs w:val="24"/>
            </w:rPr>
            <w:fldChar w:fldCharType="end"/>
          </w:r>
        </w:sdtContent>
      </w:sdt>
      <w:r>
        <w:rPr>
          <w:rFonts w:cs="Times New Roman"/>
          <w:szCs w:val="24"/>
        </w:rPr>
        <w:t>.</w:t>
      </w:r>
    </w:p>
    <w:p w:rsidR="0051763F" w:rsidRDefault="0051763F" w:rsidP="0051763F">
      <w:pPr>
        <w:pStyle w:val="Style3"/>
      </w:pPr>
      <w:bookmarkStart w:id="265" w:name="_Toc421823018"/>
      <w:bookmarkStart w:id="266" w:name="_Toc421825387"/>
      <w:r>
        <w:t>V.3.1. Métrorragies du premier trimestre</w:t>
      </w:r>
      <w:bookmarkEnd w:id="265"/>
      <w:bookmarkEnd w:id="266"/>
    </w:p>
    <w:p w:rsidR="0051763F" w:rsidRDefault="0051763F" w:rsidP="0051763F">
      <w:pPr>
        <w:rPr>
          <w:rFonts w:cs="Times New Roman"/>
          <w:szCs w:val="24"/>
        </w:rPr>
      </w:pPr>
      <w:r>
        <w:rPr>
          <w:rFonts w:cs="Times New Roman"/>
          <w:szCs w:val="24"/>
        </w:rPr>
        <w:t>Elles représentent 25% des grossesses et se répartissent en deux catégories, les fausses couches e</w:t>
      </w:r>
      <w:r w:rsidR="009E43C2">
        <w:rPr>
          <w:rFonts w:cs="Times New Roman"/>
          <w:szCs w:val="24"/>
        </w:rPr>
        <w:t xml:space="preserve">t les GEU. </w:t>
      </w:r>
      <w:r w:rsidR="009E43C2" w:rsidRPr="002F38F8">
        <w:rPr>
          <w:rFonts w:cs="Times New Roman"/>
          <w:szCs w:val="24"/>
        </w:rPr>
        <w:t>Ces diagnostics ont</w:t>
      </w:r>
      <w:r w:rsidRPr="002F38F8">
        <w:rPr>
          <w:rFonts w:cs="Times New Roman"/>
          <w:szCs w:val="24"/>
        </w:rPr>
        <w:t xml:space="preserve"> déjà été expliqués lors </w:t>
      </w:r>
      <w:r w:rsidR="009E43C2" w:rsidRPr="002F38F8">
        <w:rPr>
          <w:rFonts w:cs="Times New Roman"/>
          <w:szCs w:val="24"/>
        </w:rPr>
        <w:t>du chapitre des complications, mais i</w:t>
      </w:r>
      <w:r w:rsidR="002F38F8" w:rsidRPr="002F38F8">
        <w:rPr>
          <w:rFonts w:cs="Times New Roman"/>
          <w:szCs w:val="24"/>
        </w:rPr>
        <w:t xml:space="preserve">l </w:t>
      </w:r>
      <w:r w:rsidR="009E43C2" w:rsidRPr="002F38F8">
        <w:rPr>
          <w:rFonts w:cs="Times New Roman"/>
          <w:szCs w:val="24"/>
        </w:rPr>
        <w:t>faut</w:t>
      </w:r>
      <w:r w:rsidRPr="002F38F8">
        <w:rPr>
          <w:rFonts w:cs="Times New Roman"/>
          <w:szCs w:val="24"/>
        </w:rPr>
        <w:t xml:space="preserve"> </w:t>
      </w:r>
      <w:r w:rsidR="009E43C2" w:rsidRPr="002F38F8">
        <w:rPr>
          <w:rFonts w:cs="Times New Roman"/>
          <w:szCs w:val="24"/>
        </w:rPr>
        <w:t>cependant</w:t>
      </w:r>
      <w:r w:rsidRPr="002F38F8">
        <w:rPr>
          <w:rFonts w:cs="Times New Roman"/>
          <w:szCs w:val="24"/>
        </w:rPr>
        <w:t xml:space="preserve"> rappeler que la GEU doit être un diagnostic d’exclusion impératif </w:t>
      </w:r>
      <w:r>
        <w:rPr>
          <w:rFonts w:cs="Times New Roman"/>
          <w:szCs w:val="24"/>
        </w:rPr>
        <w:t>pour chaque femme en âge de procréer qui présente des métrorragies, car la santé de la patiente peut être mise en danger.</w:t>
      </w:r>
    </w:p>
    <w:p w:rsidR="0051763F" w:rsidRDefault="0051763F" w:rsidP="0051763F">
      <w:pPr>
        <w:pStyle w:val="Style3"/>
      </w:pPr>
      <w:bookmarkStart w:id="267" w:name="_Toc421823019"/>
      <w:bookmarkStart w:id="268" w:name="_Toc421825388"/>
      <w:r>
        <w:t xml:space="preserve">V.3.2. </w:t>
      </w:r>
      <w:r w:rsidRPr="00360FA4">
        <w:t>Infections urinaires</w:t>
      </w:r>
      <w:bookmarkEnd w:id="267"/>
      <w:bookmarkEnd w:id="268"/>
    </w:p>
    <w:p w:rsidR="0051763F" w:rsidRPr="00360FA4" w:rsidRDefault="0051763F" w:rsidP="0051763F">
      <w:pPr>
        <w:rPr>
          <w:rFonts w:cs="Times New Roman"/>
          <w:szCs w:val="24"/>
        </w:rPr>
      </w:pPr>
      <w:r>
        <w:rPr>
          <w:rFonts w:cs="Times New Roman"/>
          <w:szCs w:val="24"/>
        </w:rPr>
        <w:t>E</w:t>
      </w:r>
      <w:r w:rsidRPr="00360FA4">
        <w:rPr>
          <w:rFonts w:cs="Times New Roman"/>
          <w:szCs w:val="24"/>
        </w:rPr>
        <w:t xml:space="preserve">lles représentent 10% des grossesses et peuvent être causées par un taux de progestérone élevé, des facteurs chimiques tels que la glycosurie, une compression vésicale ou un étirement des uretères qui </w:t>
      </w:r>
      <w:r w:rsidR="009E43C2">
        <w:rPr>
          <w:rFonts w:cs="Times New Roman"/>
          <w:szCs w:val="24"/>
        </w:rPr>
        <w:t xml:space="preserve">va provoquer un reflux </w:t>
      </w:r>
      <w:proofErr w:type="spellStart"/>
      <w:r w:rsidR="009E43C2" w:rsidRPr="002F38F8">
        <w:rPr>
          <w:rFonts w:cs="Times New Roman"/>
          <w:szCs w:val="24"/>
        </w:rPr>
        <w:t>vésico</w:t>
      </w:r>
      <w:proofErr w:type="spellEnd"/>
      <w:r w:rsidR="009E43C2" w:rsidRPr="002F38F8">
        <w:rPr>
          <w:rFonts w:cs="Times New Roman"/>
          <w:szCs w:val="24"/>
        </w:rPr>
        <w:t>-ur</w:t>
      </w:r>
      <w:r w:rsidRPr="002F38F8">
        <w:rPr>
          <w:rFonts w:cs="Times New Roman"/>
          <w:szCs w:val="24"/>
        </w:rPr>
        <w:t>é</w:t>
      </w:r>
      <w:r w:rsidR="009E43C2" w:rsidRPr="002F38F8">
        <w:rPr>
          <w:rFonts w:cs="Times New Roman"/>
          <w:szCs w:val="24"/>
        </w:rPr>
        <w:t>té</w:t>
      </w:r>
      <w:r w:rsidRPr="002F38F8">
        <w:rPr>
          <w:rFonts w:cs="Times New Roman"/>
          <w:szCs w:val="24"/>
        </w:rPr>
        <w:t>ra</w:t>
      </w:r>
      <w:r w:rsidR="002F38F8" w:rsidRPr="002F38F8">
        <w:rPr>
          <w:rFonts w:cs="Times New Roman"/>
          <w:szCs w:val="24"/>
        </w:rPr>
        <w:t>l.</w:t>
      </w:r>
      <w:r w:rsidRPr="00360FA4">
        <w:rPr>
          <w:rFonts w:cs="Times New Roman"/>
          <w:szCs w:val="24"/>
        </w:rPr>
        <w:t xml:space="preserve"> L’infection urinaire nécessite un suivi car elle peut évoluer en pyélonéphrite, l’ostéopathe devra donc lors de son anamnèse  investiguer la zone urinaire pour dépister toutes traces de brûlures mictionnelles, de troubles urinaires ou de fièvre  et vérifier les antécédents de la patiente. </w:t>
      </w:r>
    </w:p>
    <w:p w:rsidR="0051763F" w:rsidRDefault="0051763F" w:rsidP="0051763F">
      <w:pPr>
        <w:pStyle w:val="Style3"/>
      </w:pPr>
      <w:bookmarkStart w:id="269" w:name="_Toc421823020"/>
      <w:bookmarkStart w:id="270" w:name="_Toc421825389"/>
      <w:r>
        <w:t xml:space="preserve">V.3.3. </w:t>
      </w:r>
      <w:r w:rsidRPr="00360FA4">
        <w:t>Fièvre chez la femme enceinte</w:t>
      </w:r>
      <w:bookmarkEnd w:id="269"/>
      <w:bookmarkEnd w:id="270"/>
    </w:p>
    <w:p w:rsidR="0051763F" w:rsidRPr="0023686A" w:rsidRDefault="0051763F" w:rsidP="0051763F">
      <w:pPr>
        <w:rPr>
          <w:rFonts w:cs="Times New Roman"/>
          <w:szCs w:val="24"/>
        </w:rPr>
      </w:pPr>
      <w:r>
        <w:rPr>
          <w:rFonts w:cs="Times New Roman"/>
          <w:szCs w:val="24"/>
        </w:rPr>
        <w:t>L</w:t>
      </w:r>
      <w:r w:rsidRPr="00360FA4">
        <w:rPr>
          <w:rFonts w:cs="Times New Roman"/>
          <w:szCs w:val="24"/>
        </w:rPr>
        <w:t>a présence de fièvre doit rendre l’ostéopathe très méfiant. Son anamnèse devra être précise et poussée, il devra rechercher des antécédents d’infection urinaire, de voyage, d’appendicite et vérifier la sérologie. Avant de réorienter la patiente, une prise de tension est nécessaire, il notera également s’il y a présence de signes généraux tels que frissons, signes ORL ou digestifs, syndrome grippal, brûlures mictionnelles ou lombalgies mais aussi des contractions utérines, des leucorrhées, des métrorragies, un écoulement de liquide amniotique.</w:t>
      </w:r>
    </w:p>
    <w:p w:rsidR="0051763F" w:rsidRDefault="0051763F" w:rsidP="0051763F">
      <w:pPr>
        <w:pStyle w:val="Style3"/>
      </w:pPr>
      <w:bookmarkStart w:id="271" w:name="_Toc421823021"/>
      <w:bookmarkStart w:id="272" w:name="_Toc421825390"/>
      <w:r>
        <w:lastRenderedPageBreak/>
        <w:t xml:space="preserve">V.3.4. </w:t>
      </w:r>
      <w:r w:rsidRPr="00360FA4">
        <w:t>Douleurs abdominales aiguës</w:t>
      </w:r>
      <w:bookmarkEnd w:id="271"/>
      <w:bookmarkEnd w:id="272"/>
    </w:p>
    <w:p w:rsidR="0051763F" w:rsidRPr="00360FA4" w:rsidRDefault="0051763F" w:rsidP="0051763F">
      <w:pPr>
        <w:rPr>
          <w:rFonts w:cs="Times New Roman"/>
          <w:szCs w:val="24"/>
        </w:rPr>
      </w:pPr>
      <w:r>
        <w:rPr>
          <w:rFonts w:cs="Times New Roman"/>
          <w:szCs w:val="24"/>
        </w:rPr>
        <w:t>L</w:t>
      </w:r>
      <w:r w:rsidRPr="00360FA4">
        <w:rPr>
          <w:rFonts w:cs="Times New Roman"/>
          <w:szCs w:val="24"/>
        </w:rPr>
        <w:t>’ostéopathe devra impérativement relever la présence de fièvre, d’une défense abdominale ou lombaire, des métrorragies, un écoulement de liquide amniotique et une diminution des mouvements actifs fœtaux. Les causes possibles à ces douleurs sont :</w:t>
      </w:r>
    </w:p>
    <w:p w:rsidR="0051763F" w:rsidRDefault="0051763F" w:rsidP="00E406FC">
      <w:pPr>
        <w:pStyle w:val="Paragraphedeliste"/>
        <w:numPr>
          <w:ilvl w:val="0"/>
          <w:numId w:val="10"/>
        </w:numPr>
        <w:rPr>
          <w:rFonts w:cs="Times New Roman"/>
          <w:szCs w:val="24"/>
        </w:rPr>
      </w:pPr>
      <w:r w:rsidRPr="00360FA4">
        <w:rPr>
          <w:rFonts w:cs="Times New Roman"/>
          <w:szCs w:val="24"/>
        </w:rPr>
        <w:t>L’hématome rétro placentai</w:t>
      </w:r>
      <w:r w:rsidR="009E43C2">
        <w:rPr>
          <w:rFonts w:cs="Times New Roman"/>
          <w:szCs w:val="24"/>
        </w:rPr>
        <w:t>re ou HRP : premier diagnostic</w:t>
      </w:r>
      <w:r w:rsidRPr="00360FA4">
        <w:rPr>
          <w:rFonts w:cs="Times New Roman"/>
          <w:szCs w:val="24"/>
        </w:rPr>
        <w:t xml:space="preserve"> différentiel à éliminer car c’est une urgence responsable de 50% de la mortalité périnatale </w:t>
      </w:r>
      <w:proofErr w:type="spellStart"/>
      <w:r w:rsidRPr="00360FA4">
        <w:rPr>
          <w:rFonts w:cs="Times New Roman"/>
          <w:szCs w:val="24"/>
        </w:rPr>
        <w:t>materno</w:t>
      </w:r>
      <w:proofErr w:type="spellEnd"/>
      <w:r w:rsidRPr="00360FA4">
        <w:rPr>
          <w:rFonts w:cs="Times New Roman"/>
          <w:szCs w:val="24"/>
        </w:rPr>
        <w:t xml:space="preserve">-fœtale. L’ostéopathe aura à détecter certains facteurs de risque tels que de l’hypertension artérielle, un traumatisme abdominal, une multiparité, l’âge maternel élevé, une consommation de tabac, la présence de diabète et une </w:t>
      </w:r>
      <w:proofErr w:type="spellStart"/>
      <w:r w:rsidRPr="00360FA4">
        <w:rPr>
          <w:rFonts w:cs="Times New Roman"/>
          <w:szCs w:val="24"/>
        </w:rPr>
        <w:t>thrombophilie</w:t>
      </w:r>
      <w:proofErr w:type="spellEnd"/>
      <w:r w:rsidRPr="00360FA4">
        <w:rPr>
          <w:rFonts w:cs="Times New Roman"/>
          <w:szCs w:val="24"/>
        </w:rPr>
        <w:t xml:space="preserve">. La patiente décrira une douleur hypogastrique en coup de poignard, brutale, intense  et permanente  et une hypertonie utérine permanente. Elle sera en état de prostration, avec de la tachycardie et de l’hypertension. </w:t>
      </w:r>
    </w:p>
    <w:p w:rsidR="0051763F" w:rsidRPr="00360FA4" w:rsidRDefault="0051763F" w:rsidP="0051763F">
      <w:pPr>
        <w:pStyle w:val="Paragraphedeliste"/>
        <w:rPr>
          <w:rFonts w:cs="Times New Roman"/>
          <w:szCs w:val="24"/>
        </w:rPr>
      </w:pPr>
    </w:p>
    <w:p w:rsidR="0051763F" w:rsidRPr="00360FA4" w:rsidRDefault="0051763F" w:rsidP="00E406FC">
      <w:pPr>
        <w:pStyle w:val="Paragraphedeliste"/>
        <w:numPr>
          <w:ilvl w:val="0"/>
          <w:numId w:val="10"/>
        </w:numPr>
        <w:rPr>
          <w:rFonts w:cs="Times New Roman"/>
          <w:szCs w:val="24"/>
        </w:rPr>
      </w:pPr>
      <w:r w:rsidRPr="00360FA4">
        <w:rPr>
          <w:rFonts w:cs="Times New Roman"/>
          <w:szCs w:val="24"/>
        </w:rPr>
        <w:t xml:space="preserve">D’autres causes peuvent être : la pyélonéphrite, les coliques néphrétiques, les cholécystites aiguës, les appendicites, les torsions d’annexes, les nécrobioses de fibrome utérin, une occlusion. </w:t>
      </w:r>
    </w:p>
    <w:p w:rsidR="0051763F" w:rsidRDefault="0051763F" w:rsidP="0051763F">
      <w:pPr>
        <w:pStyle w:val="Style3"/>
      </w:pPr>
      <w:bookmarkStart w:id="273" w:name="_Toc421823022"/>
      <w:bookmarkStart w:id="274" w:name="_Toc421825391"/>
      <w:r>
        <w:t xml:space="preserve">V.3.5. </w:t>
      </w:r>
      <w:r w:rsidRPr="00360FA4">
        <w:t>Contractions utérines précoces</w:t>
      </w:r>
      <w:bookmarkEnd w:id="273"/>
      <w:bookmarkEnd w:id="274"/>
    </w:p>
    <w:p w:rsidR="0051763F" w:rsidRDefault="0051763F" w:rsidP="0051763F">
      <w:pPr>
        <w:rPr>
          <w:rFonts w:cs="Times New Roman"/>
          <w:szCs w:val="24"/>
        </w:rPr>
      </w:pPr>
      <w:r>
        <w:rPr>
          <w:rFonts w:cs="Times New Roman"/>
          <w:szCs w:val="24"/>
        </w:rPr>
        <w:t>E</w:t>
      </w:r>
      <w:r w:rsidRPr="00360FA4">
        <w:rPr>
          <w:rFonts w:cs="Times New Roman"/>
          <w:szCs w:val="24"/>
        </w:rPr>
        <w:t xml:space="preserve">lles sont la première cause d’hospitalisation  et représentent  7% des accouchements prématurés. Les principales raisons de ces contractions vont être la consommation de tabac, les infections, les </w:t>
      </w:r>
      <w:proofErr w:type="spellStart"/>
      <w:r w:rsidRPr="00360FA4">
        <w:rPr>
          <w:rFonts w:cs="Times New Roman"/>
          <w:szCs w:val="24"/>
        </w:rPr>
        <w:t>vaginoses</w:t>
      </w:r>
      <w:proofErr w:type="spellEnd"/>
      <w:r w:rsidRPr="00360FA4">
        <w:rPr>
          <w:rFonts w:cs="Times New Roman"/>
          <w:szCs w:val="24"/>
        </w:rPr>
        <w:t xml:space="preserve"> bactériennes, les  malformations utérines, les excès de liquide amniotique et les grossesses multiples. Ces contractions seront anodines s’il y </w:t>
      </w:r>
      <w:r>
        <w:rPr>
          <w:rFonts w:cs="Times New Roman"/>
          <w:szCs w:val="24"/>
        </w:rPr>
        <w:t xml:space="preserve">a </w:t>
      </w:r>
      <w:r w:rsidRPr="00360FA4">
        <w:rPr>
          <w:rFonts w:cs="Times New Roman"/>
          <w:szCs w:val="24"/>
        </w:rPr>
        <w:t>absence de modifications du col.</w:t>
      </w:r>
    </w:p>
    <w:p w:rsidR="0051763F" w:rsidRDefault="0051763F" w:rsidP="0051763F">
      <w:pPr>
        <w:rPr>
          <w:rFonts w:cs="Times New Roman"/>
          <w:szCs w:val="24"/>
        </w:rPr>
      </w:pPr>
    </w:p>
    <w:p w:rsidR="0051763F" w:rsidRDefault="0051763F" w:rsidP="0051763F">
      <w:pPr>
        <w:rPr>
          <w:rFonts w:cs="Times New Roman"/>
          <w:szCs w:val="24"/>
        </w:rPr>
      </w:pPr>
    </w:p>
    <w:p w:rsidR="0051763F" w:rsidRDefault="0051763F" w:rsidP="0051763F">
      <w:pPr>
        <w:rPr>
          <w:rFonts w:cs="Times New Roman"/>
          <w:szCs w:val="24"/>
        </w:rPr>
      </w:pPr>
    </w:p>
    <w:p w:rsidR="0051763F" w:rsidRDefault="0051763F" w:rsidP="0051763F">
      <w:pPr>
        <w:rPr>
          <w:rFonts w:cs="Times New Roman"/>
          <w:szCs w:val="24"/>
        </w:rPr>
      </w:pPr>
    </w:p>
    <w:p w:rsidR="0051763F" w:rsidRDefault="0051763F" w:rsidP="0051763F">
      <w:pPr>
        <w:rPr>
          <w:rFonts w:cs="Times New Roman"/>
          <w:szCs w:val="24"/>
        </w:rPr>
      </w:pPr>
    </w:p>
    <w:p w:rsidR="0051763F" w:rsidRDefault="0051763F" w:rsidP="0051763F">
      <w:pPr>
        <w:rPr>
          <w:rFonts w:cs="Times New Roman"/>
          <w:szCs w:val="24"/>
        </w:rPr>
      </w:pPr>
    </w:p>
    <w:p w:rsidR="00C41487" w:rsidRDefault="00C41487" w:rsidP="0051763F">
      <w:pPr>
        <w:rPr>
          <w:rFonts w:cs="Times New Roman"/>
          <w:szCs w:val="24"/>
        </w:rPr>
      </w:pPr>
    </w:p>
    <w:p w:rsidR="00C41487" w:rsidRDefault="00C41487" w:rsidP="0051763F">
      <w:pPr>
        <w:rPr>
          <w:rFonts w:cs="Times New Roman"/>
          <w:szCs w:val="24"/>
        </w:rPr>
      </w:pPr>
    </w:p>
    <w:p w:rsidR="0051763F" w:rsidRPr="00360FA4" w:rsidRDefault="0051763F" w:rsidP="0051763F">
      <w:pPr>
        <w:rPr>
          <w:rFonts w:cs="Times New Roman"/>
          <w:szCs w:val="24"/>
        </w:rPr>
      </w:pPr>
    </w:p>
    <w:p w:rsidR="009E43C2" w:rsidRPr="009E43C2" w:rsidRDefault="00F33EC0" w:rsidP="00F33EC0">
      <w:pPr>
        <w:pStyle w:val="Lgende"/>
        <w:rPr>
          <w:noProof/>
        </w:rPr>
      </w:pPr>
      <w:bookmarkStart w:id="275" w:name="_Toc421828509"/>
      <w:r>
        <w:t>Tableau</w:t>
      </w:r>
      <w:r w:rsidR="00DB436C">
        <w:t xml:space="preserve"> V</w:t>
      </w:r>
      <w:r>
        <w:t xml:space="preserve"> : Comparaison du travail entre les vraies et les fausses contractions</w:t>
      </w:r>
      <w:bookmarkEnd w:id="275"/>
    </w:p>
    <w:tbl>
      <w:tblPr>
        <w:tblStyle w:val="Grillemoyenne3-Accent3"/>
        <w:tblW w:w="0" w:type="auto"/>
        <w:tblLook w:val="04A0"/>
      </w:tblPr>
      <w:tblGrid>
        <w:gridCol w:w="2943"/>
        <w:gridCol w:w="2977"/>
        <w:gridCol w:w="2516"/>
      </w:tblGrid>
      <w:tr w:rsidR="0051763F" w:rsidTr="004842B0">
        <w:trPr>
          <w:cnfStyle w:val="100000000000"/>
        </w:trPr>
        <w:tc>
          <w:tcPr>
            <w:cnfStyle w:val="001000000000"/>
            <w:tcW w:w="2943" w:type="dxa"/>
            <w:tcBorders>
              <w:top w:val="single" w:sz="24" w:space="0" w:color="76923C" w:themeColor="accent3" w:themeShade="BF"/>
              <w:left w:val="single" w:sz="24" w:space="0" w:color="76923C" w:themeColor="accent3" w:themeShade="BF"/>
            </w:tcBorders>
          </w:tcPr>
          <w:p w:rsidR="0051763F" w:rsidRDefault="0051763F" w:rsidP="0051763F">
            <w:pPr>
              <w:pStyle w:val="Paragraphedeliste"/>
              <w:ind w:left="0"/>
              <w:rPr>
                <w:rFonts w:cs="Times New Roman"/>
                <w:szCs w:val="24"/>
              </w:rPr>
            </w:pPr>
          </w:p>
        </w:tc>
        <w:tc>
          <w:tcPr>
            <w:tcW w:w="2977" w:type="dxa"/>
            <w:tcBorders>
              <w:top w:val="single" w:sz="24" w:space="0" w:color="76923C" w:themeColor="accent3" w:themeShade="BF"/>
            </w:tcBorders>
          </w:tcPr>
          <w:p w:rsidR="0051763F" w:rsidRPr="006D3035" w:rsidRDefault="0051763F" w:rsidP="0051763F">
            <w:pPr>
              <w:pStyle w:val="Paragraphedeliste"/>
              <w:ind w:left="0"/>
              <w:cnfStyle w:val="100000000000"/>
              <w:rPr>
                <w:rFonts w:cs="Times New Roman"/>
                <w:szCs w:val="24"/>
              </w:rPr>
            </w:pPr>
            <w:r>
              <w:rPr>
                <w:rFonts w:cs="Times New Roman"/>
                <w:szCs w:val="24"/>
              </w:rPr>
              <w:t>Vrai travail</w:t>
            </w:r>
          </w:p>
        </w:tc>
        <w:tc>
          <w:tcPr>
            <w:tcW w:w="2516" w:type="dxa"/>
            <w:tcBorders>
              <w:top w:val="single" w:sz="24" w:space="0" w:color="76923C" w:themeColor="accent3" w:themeShade="BF"/>
              <w:right w:val="single" w:sz="24" w:space="0" w:color="76923C" w:themeColor="accent3" w:themeShade="BF"/>
            </w:tcBorders>
          </w:tcPr>
          <w:p w:rsidR="0051763F" w:rsidRDefault="0051763F" w:rsidP="0051763F">
            <w:pPr>
              <w:pStyle w:val="Paragraphedeliste"/>
              <w:ind w:left="0"/>
              <w:cnfStyle w:val="100000000000"/>
              <w:rPr>
                <w:rFonts w:cs="Times New Roman"/>
                <w:szCs w:val="24"/>
              </w:rPr>
            </w:pPr>
            <w:r>
              <w:rPr>
                <w:rFonts w:cs="Times New Roman"/>
                <w:szCs w:val="24"/>
              </w:rPr>
              <w:t>Faux travail</w:t>
            </w:r>
          </w:p>
        </w:tc>
      </w:tr>
      <w:tr w:rsidR="0051763F" w:rsidTr="004842B0">
        <w:trPr>
          <w:cnfStyle w:val="000000100000"/>
        </w:trPr>
        <w:tc>
          <w:tcPr>
            <w:cnfStyle w:val="001000000000"/>
            <w:tcW w:w="2943" w:type="dxa"/>
            <w:tcBorders>
              <w:left w:val="single" w:sz="24" w:space="0" w:color="76923C" w:themeColor="accent3" w:themeShade="BF"/>
            </w:tcBorders>
          </w:tcPr>
          <w:p w:rsidR="0051763F" w:rsidRDefault="0051763F" w:rsidP="004842B0">
            <w:pPr>
              <w:pStyle w:val="Paragraphedeliste"/>
              <w:ind w:left="0"/>
              <w:jc w:val="left"/>
              <w:rPr>
                <w:rFonts w:cs="Times New Roman"/>
                <w:szCs w:val="24"/>
              </w:rPr>
            </w:pPr>
            <w:r>
              <w:rPr>
                <w:rFonts w:cs="Times New Roman"/>
                <w:szCs w:val="24"/>
              </w:rPr>
              <w:t>Régularité des contractions</w:t>
            </w:r>
          </w:p>
        </w:tc>
        <w:tc>
          <w:tcPr>
            <w:tcW w:w="2977" w:type="dxa"/>
          </w:tcPr>
          <w:p w:rsidR="0051763F" w:rsidRDefault="0051763F" w:rsidP="004842B0">
            <w:pPr>
              <w:pStyle w:val="Paragraphedeliste"/>
              <w:ind w:left="0"/>
              <w:jc w:val="left"/>
              <w:cnfStyle w:val="000000100000"/>
              <w:rPr>
                <w:rFonts w:cs="Times New Roman"/>
                <w:szCs w:val="24"/>
              </w:rPr>
            </w:pPr>
            <w:r>
              <w:rPr>
                <w:rFonts w:cs="Times New Roman"/>
                <w:szCs w:val="24"/>
              </w:rPr>
              <w:t>Régulières</w:t>
            </w:r>
          </w:p>
        </w:tc>
        <w:tc>
          <w:tcPr>
            <w:tcW w:w="2516" w:type="dxa"/>
            <w:tcBorders>
              <w:right w:val="single" w:sz="24" w:space="0" w:color="76923C" w:themeColor="accent3" w:themeShade="BF"/>
            </w:tcBorders>
          </w:tcPr>
          <w:p w:rsidR="0051763F" w:rsidRDefault="0051763F" w:rsidP="004842B0">
            <w:pPr>
              <w:pStyle w:val="Paragraphedeliste"/>
              <w:ind w:left="0"/>
              <w:jc w:val="left"/>
              <w:cnfStyle w:val="000000100000"/>
              <w:rPr>
                <w:rFonts w:cs="Times New Roman"/>
                <w:szCs w:val="24"/>
              </w:rPr>
            </w:pPr>
            <w:r>
              <w:rPr>
                <w:rFonts w:cs="Times New Roman"/>
                <w:szCs w:val="24"/>
              </w:rPr>
              <w:t>Irrégulières</w:t>
            </w:r>
          </w:p>
        </w:tc>
      </w:tr>
      <w:tr w:rsidR="0051763F" w:rsidTr="004842B0">
        <w:tc>
          <w:tcPr>
            <w:cnfStyle w:val="001000000000"/>
            <w:tcW w:w="2943" w:type="dxa"/>
            <w:tcBorders>
              <w:left w:val="single" w:sz="24" w:space="0" w:color="76923C" w:themeColor="accent3" w:themeShade="BF"/>
            </w:tcBorders>
          </w:tcPr>
          <w:p w:rsidR="0051763F" w:rsidRDefault="0051763F" w:rsidP="004842B0">
            <w:pPr>
              <w:pStyle w:val="Paragraphedeliste"/>
              <w:ind w:left="0"/>
              <w:jc w:val="left"/>
              <w:rPr>
                <w:rFonts w:cs="Times New Roman"/>
                <w:szCs w:val="24"/>
              </w:rPr>
            </w:pPr>
            <w:r>
              <w:rPr>
                <w:rFonts w:cs="Times New Roman"/>
                <w:szCs w:val="24"/>
              </w:rPr>
              <w:t>Fréquence et intervalle des contractions</w:t>
            </w:r>
          </w:p>
        </w:tc>
        <w:tc>
          <w:tcPr>
            <w:tcW w:w="2977" w:type="dxa"/>
          </w:tcPr>
          <w:p w:rsidR="0051763F" w:rsidRDefault="0051763F" w:rsidP="004842B0">
            <w:pPr>
              <w:pStyle w:val="Paragraphedeliste"/>
              <w:ind w:left="0"/>
              <w:jc w:val="left"/>
              <w:cnfStyle w:val="000000000000"/>
              <w:rPr>
                <w:rFonts w:cs="Times New Roman"/>
                <w:szCs w:val="24"/>
              </w:rPr>
            </w:pPr>
            <w:r>
              <w:rPr>
                <w:rFonts w:cs="Times New Roman"/>
                <w:szCs w:val="24"/>
              </w:rPr>
              <w:t>Diminution au fur et à mesure que le travail avance</w:t>
            </w:r>
          </w:p>
        </w:tc>
        <w:tc>
          <w:tcPr>
            <w:tcW w:w="2516" w:type="dxa"/>
            <w:tcBorders>
              <w:right w:val="single" w:sz="24" w:space="0" w:color="76923C" w:themeColor="accent3" w:themeShade="BF"/>
            </w:tcBorders>
          </w:tcPr>
          <w:p w:rsidR="0051763F" w:rsidRDefault="0051763F" w:rsidP="004842B0">
            <w:pPr>
              <w:pStyle w:val="Paragraphedeliste"/>
              <w:ind w:left="0"/>
              <w:jc w:val="left"/>
              <w:cnfStyle w:val="000000000000"/>
              <w:rPr>
                <w:rFonts w:cs="Times New Roman"/>
                <w:szCs w:val="24"/>
              </w:rPr>
            </w:pPr>
            <w:r>
              <w:rPr>
                <w:rFonts w:cs="Times New Roman"/>
                <w:szCs w:val="24"/>
              </w:rPr>
              <w:t>Habituellement, pas de changement</w:t>
            </w:r>
          </w:p>
        </w:tc>
      </w:tr>
      <w:tr w:rsidR="0051763F" w:rsidTr="004842B0">
        <w:trPr>
          <w:cnfStyle w:val="000000100000"/>
        </w:trPr>
        <w:tc>
          <w:tcPr>
            <w:cnfStyle w:val="001000000000"/>
            <w:tcW w:w="2943" w:type="dxa"/>
            <w:tcBorders>
              <w:left w:val="single" w:sz="24" w:space="0" w:color="76923C" w:themeColor="accent3" w:themeShade="BF"/>
            </w:tcBorders>
          </w:tcPr>
          <w:p w:rsidR="0051763F" w:rsidRDefault="0051763F" w:rsidP="004842B0">
            <w:pPr>
              <w:pStyle w:val="Paragraphedeliste"/>
              <w:ind w:left="0"/>
              <w:jc w:val="left"/>
              <w:rPr>
                <w:rFonts w:cs="Times New Roman"/>
                <w:szCs w:val="24"/>
              </w:rPr>
            </w:pPr>
            <w:r>
              <w:rPr>
                <w:rFonts w:cs="Times New Roman"/>
                <w:szCs w:val="24"/>
              </w:rPr>
              <w:t>Intensité et durée des contractions</w:t>
            </w:r>
          </w:p>
        </w:tc>
        <w:tc>
          <w:tcPr>
            <w:tcW w:w="2977" w:type="dxa"/>
          </w:tcPr>
          <w:p w:rsidR="0051763F" w:rsidRDefault="0051763F" w:rsidP="004842B0">
            <w:pPr>
              <w:pStyle w:val="Paragraphedeliste"/>
              <w:ind w:left="0"/>
              <w:jc w:val="left"/>
              <w:cnfStyle w:val="000000100000"/>
              <w:rPr>
                <w:rFonts w:cs="Times New Roman"/>
                <w:szCs w:val="24"/>
              </w:rPr>
            </w:pPr>
            <w:r>
              <w:rPr>
                <w:rFonts w:cs="Times New Roman"/>
                <w:szCs w:val="24"/>
              </w:rPr>
              <w:t>Augmentation</w:t>
            </w:r>
          </w:p>
        </w:tc>
        <w:tc>
          <w:tcPr>
            <w:tcW w:w="2516" w:type="dxa"/>
            <w:tcBorders>
              <w:right w:val="single" w:sz="24" w:space="0" w:color="76923C" w:themeColor="accent3" w:themeShade="BF"/>
            </w:tcBorders>
          </w:tcPr>
          <w:p w:rsidR="0051763F" w:rsidRDefault="0051763F" w:rsidP="004842B0">
            <w:pPr>
              <w:pStyle w:val="Paragraphedeliste"/>
              <w:ind w:left="0"/>
              <w:jc w:val="left"/>
              <w:cnfStyle w:val="000000100000"/>
              <w:rPr>
                <w:rFonts w:cs="Times New Roman"/>
                <w:szCs w:val="24"/>
              </w:rPr>
            </w:pPr>
            <w:r>
              <w:rPr>
                <w:rFonts w:cs="Times New Roman"/>
                <w:szCs w:val="24"/>
              </w:rPr>
              <w:t>Habituellement, pas de changement</w:t>
            </w:r>
          </w:p>
        </w:tc>
      </w:tr>
      <w:tr w:rsidR="0051763F" w:rsidTr="004842B0">
        <w:tc>
          <w:tcPr>
            <w:cnfStyle w:val="001000000000"/>
            <w:tcW w:w="2943" w:type="dxa"/>
            <w:tcBorders>
              <w:left w:val="single" w:sz="24" w:space="0" w:color="76923C" w:themeColor="accent3" w:themeShade="BF"/>
            </w:tcBorders>
          </w:tcPr>
          <w:p w:rsidR="0051763F" w:rsidRDefault="0051763F" w:rsidP="004842B0">
            <w:pPr>
              <w:pStyle w:val="Paragraphedeliste"/>
              <w:ind w:left="0"/>
              <w:jc w:val="left"/>
              <w:rPr>
                <w:rFonts w:cs="Times New Roman"/>
                <w:szCs w:val="24"/>
              </w:rPr>
            </w:pPr>
            <w:r>
              <w:rPr>
                <w:rFonts w:cs="Times New Roman"/>
                <w:szCs w:val="24"/>
              </w:rPr>
              <w:t>Inconfort</w:t>
            </w:r>
          </w:p>
        </w:tc>
        <w:tc>
          <w:tcPr>
            <w:tcW w:w="2977" w:type="dxa"/>
          </w:tcPr>
          <w:p w:rsidR="0051763F" w:rsidRDefault="0051763F" w:rsidP="004842B0">
            <w:pPr>
              <w:pStyle w:val="Paragraphedeliste"/>
              <w:ind w:left="0"/>
              <w:jc w:val="left"/>
              <w:cnfStyle w:val="000000000000"/>
              <w:rPr>
                <w:rFonts w:cs="Times New Roman"/>
                <w:szCs w:val="24"/>
              </w:rPr>
            </w:pPr>
            <w:r>
              <w:rPr>
                <w:rFonts w:cs="Times New Roman"/>
                <w:szCs w:val="24"/>
              </w:rPr>
              <w:t>Augmentation</w:t>
            </w:r>
          </w:p>
        </w:tc>
        <w:tc>
          <w:tcPr>
            <w:tcW w:w="2516" w:type="dxa"/>
            <w:tcBorders>
              <w:right w:val="single" w:sz="24" w:space="0" w:color="76923C" w:themeColor="accent3" w:themeShade="BF"/>
            </w:tcBorders>
          </w:tcPr>
          <w:p w:rsidR="0051763F" w:rsidRDefault="0051763F" w:rsidP="004842B0">
            <w:pPr>
              <w:pStyle w:val="Paragraphedeliste"/>
              <w:ind w:left="0"/>
              <w:jc w:val="left"/>
              <w:cnfStyle w:val="000000000000"/>
              <w:rPr>
                <w:rFonts w:cs="Times New Roman"/>
                <w:szCs w:val="24"/>
              </w:rPr>
            </w:pPr>
            <w:r>
              <w:rPr>
                <w:rFonts w:cs="Times New Roman"/>
                <w:szCs w:val="24"/>
              </w:rPr>
              <w:t>Habituellement, pas de changement</w:t>
            </w:r>
          </w:p>
        </w:tc>
      </w:tr>
      <w:tr w:rsidR="0051763F" w:rsidTr="004842B0">
        <w:trPr>
          <w:cnfStyle w:val="000000100000"/>
        </w:trPr>
        <w:tc>
          <w:tcPr>
            <w:cnfStyle w:val="001000000000"/>
            <w:tcW w:w="2943" w:type="dxa"/>
            <w:tcBorders>
              <w:left w:val="single" w:sz="24" w:space="0" w:color="76923C" w:themeColor="accent3" w:themeShade="BF"/>
              <w:bottom w:val="single" w:sz="24" w:space="0" w:color="76923C" w:themeColor="accent3" w:themeShade="BF"/>
            </w:tcBorders>
          </w:tcPr>
          <w:p w:rsidR="0051763F" w:rsidRDefault="0051763F" w:rsidP="004842B0">
            <w:pPr>
              <w:pStyle w:val="Paragraphedeliste"/>
              <w:ind w:left="0"/>
              <w:jc w:val="left"/>
              <w:rPr>
                <w:rFonts w:cs="Times New Roman"/>
                <w:szCs w:val="24"/>
              </w:rPr>
            </w:pPr>
            <w:r>
              <w:rPr>
                <w:rFonts w:cs="Times New Roman"/>
                <w:szCs w:val="24"/>
              </w:rPr>
              <w:t>Col de l’utérus</w:t>
            </w:r>
          </w:p>
        </w:tc>
        <w:tc>
          <w:tcPr>
            <w:tcW w:w="2977" w:type="dxa"/>
            <w:tcBorders>
              <w:bottom w:val="single" w:sz="24" w:space="0" w:color="76923C" w:themeColor="accent3" w:themeShade="BF"/>
            </w:tcBorders>
          </w:tcPr>
          <w:p w:rsidR="0051763F" w:rsidRDefault="0051763F" w:rsidP="004842B0">
            <w:pPr>
              <w:pStyle w:val="Paragraphedeliste"/>
              <w:ind w:left="0"/>
              <w:jc w:val="left"/>
              <w:cnfStyle w:val="000000100000"/>
              <w:rPr>
                <w:rFonts w:cs="Times New Roman"/>
                <w:szCs w:val="24"/>
              </w:rPr>
            </w:pPr>
            <w:r>
              <w:rPr>
                <w:rFonts w:cs="Times New Roman"/>
                <w:szCs w:val="24"/>
              </w:rPr>
              <w:t>Dilatation et effacement progressif</w:t>
            </w:r>
          </w:p>
        </w:tc>
        <w:tc>
          <w:tcPr>
            <w:tcW w:w="2516" w:type="dxa"/>
            <w:tcBorders>
              <w:bottom w:val="single" w:sz="24" w:space="0" w:color="76923C" w:themeColor="accent3" w:themeShade="BF"/>
              <w:right w:val="single" w:sz="24" w:space="0" w:color="76923C" w:themeColor="accent3" w:themeShade="BF"/>
            </w:tcBorders>
          </w:tcPr>
          <w:p w:rsidR="0051763F" w:rsidRDefault="0051763F" w:rsidP="004842B0">
            <w:pPr>
              <w:pStyle w:val="Paragraphedeliste"/>
              <w:ind w:left="0"/>
              <w:jc w:val="left"/>
              <w:cnfStyle w:val="000000100000"/>
              <w:rPr>
                <w:rFonts w:cs="Times New Roman"/>
                <w:szCs w:val="24"/>
              </w:rPr>
            </w:pPr>
            <w:r>
              <w:rPr>
                <w:rFonts w:cs="Times New Roman"/>
                <w:szCs w:val="24"/>
              </w:rPr>
              <w:t>Pas de changement</w:t>
            </w:r>
          </w:p>
        </w:tc>
      </w:tr>
    </w:tbl>
    <w:p w:rsidR="0051763F" w:rsidRDefault="0051763F" w:rsidP="0051763F">
      <w:pPr>
        <w:rPr>
          <w:rFonts w:cs="Times New Roman"/>
          <w:szCs w:val="24"/>
        </w:rPr>
      </w:pPr>
    </w:p>
    <w:p w:rsidR="0051763F" w:rsidRDefault="0051763F" w:rsidP="0051763F">
      <w:pPr>
        <w:pStyle w:val="Style3"/>
      </w:pPr>
      <w:bookmarkStart w:id="276" w:name="_Toc421823023"/>
      <w:bookmarkStart w:id="277" w:name="_Toc421825392"/>
      <w:r>
        <w:t xml:space="preserve">V.3.6. </w:t>
      </w:r>
      <w:r w:rsidRPr="00360FA4">
        <w:t>Hypertension artérielle</w:t>
      </w:r>
      <w:bookmarkEnd w:id="276"/>
      <w:bookmarkEnd w:id="277"/>
    </w:p>
    <w:p w:rsidR="0051763F" w:rsidRPr="0023686A" w:rsidRDefault="0051763F" w:rsidP="0051763F">
      <w:pPr>
        <w:rPr>
          <w:rFonts w:cs="Times New Roman"/>
          <w:szCs w:val="24"/>
        </w:rPr>
      </w:pPr>
      <w:r>
        <w:rPr>
          <w:rFonts w:cs="Times New Roman"/>
          <w:szCs w:val="24"/>
        </w:rPr>
        <w:t>E</w:t>
      </w:r>
      <w:r w:rsidRPr="00360FA4">
        <w:rPr>
          <w:rFonts w:cs="Times New Roman"/>
          <w:szCs w:val="24"/>
        </w:rPr>
        <w:t>lle représente 5 à 10% des grossesses, surtout chez les multipares. L’HTA  ayant déjà été décrite lors du chapitre des facteurs de risques de la grossesse, nous nous contenterons de rappeler que  l’évolution la plus dangereuse de l’hypertension gravidique est la pré-éclampsie. Cette complication peut se manifester par des vomissements, l’ostéopathe devra donc être vigilant et ne pas oublier de réorienter sa patiente.</w:t>
      </w:r>
    </w:p>
    <w:p w:rsidR="0051763F" w:rsidRDefault="0051763F" w:rsidP="0051763F">
      <w:pPr>
        <w:pStyle w:val="Style3"/>
      </w:pPr>
      <w:bookmarkStart w:id="278" w:name="_Toc421823024"/>
      <w:bookmarkStart w:id="279" w:name="_Toc421825393"/>
      <w:r>
        <w:t xml:space="preserve">V.3.7. </w:t>
      </w:r>
      <w:r w:rsidRPr="0023686A">
        <w:t>Diabète gestationnel</w:t>
      </w:r>
      <w:bookmarkEnd w:id="278"/>
      <w:bookmarkEnd w:id="279"/>
    </w:p>
    <w:p w:rsidR="0051763F" w:rsidRDefault="0051763F" w:rsidP="0051763F">
      <w:pPr>
        <w:rPr>
          <w:rFonts w:cs="Times New Roman"/>
          <w:szCs w:val="24"/>
        </w:rPr>
      </w:pPr>
      <w:r>
        <w:rPr>
          <w:rFonts w:cs="Times New Roman"/>
          <w:szCs w:val="24"/>
        </w:rPr>
        <w:t>P</w:t>
      </w:r>
      <w:r w:rsidRPr="0023686A">
        <w:rPr>
          <w:rFonts w:cs="Times New Roman"/>
          <w:szCs w:val="24"/>
        </w:rPr>
        <w:t xml:space="preserve">athologie que nous avons </w:t>
      </w:r>
      <w:proofErr w:type="gramStart"/>
      <w:r w:rsidRPr="0023686A">
        <w:rPr>
          <w:rFonts w:cs="Times New Roman"/>
          <w:szCs w:val="24"/>
        </w:rPr>
        <w:t>évoqué</w:t>
      </w:r>
      <w:proofErr w:type="gramEnd"/>
      <w:r w:rsidRPr="0023686A">
        <w:rPr>
          <w:rFonts w:cs="Times New Roman"/>
          <w:szCs w:val="24"/>
        </w:rPr>
        <w:t xml:space="preserve"> lors du chapitre des complications pendant la grossesse. L’ostéopathe devra veiller à faire une bonne anamnèse pour rechercher une grossesse antérieure avec des antécédents de diabète gestationnel, d’accouchement  prématuré, de mort fœtale, d’hydramnios</w:t>
      </w:r>
      <w:r>
        <w:rPr>
          <w:rStyle w:val="Appelnotedebasdep"/>
          <w:rFonts w:cs="Times New Roman"/>
          <w:szCs w:val="24"/>
        </w:rPr>
        <w:footnoteReference w:id="11"/>
      </w:r>
      <w:r w:rsidRPr="0023686A">
        <w:rPr>
          <w:rFonts w:cs="Times New Roman"/>
          <w:szCs w:val="24"/>
        </w:rPr>
        <w:t>. Il devra également être attentif à certains signes que présentera la patiente tel que de la fatigue, une augmentation de la soif, une polyurie, des nausées, des vomissements et une vision trouble.</w:t>
      </w:r>
    </w:p>
    <w:p w:rsidR="00962B99" w:rsidRPr="0023686A" w:rsidRDefault="00962B99" w:rsidP="0051763F">
      <w:pPr>
        <w:rPr>
          <w:rFonts w:cs="Times New Roman"/>
          <w:szCs w:val="24"/>
        </w:rPr>
      </w:pPr>
    </w:p>
    <w:p w:rsidR="0051763F" w:rsidRPr="00F83D3B" w:rsidRDefault="0051763F" w:rsidP="0051763F">
      <w:pPr>
        <w:pStyle w:val="Style2"/>
      </w:pPr>
      <w:bookmarkStart w:id="280" w:name="_Toc415406702"/>
      <w:bookmarkStart w:id="281" w:name="_Toc415431921"/>
      <w:bookmarkStart w:id="282" w:name="_Toc421823025"/>
      <w:bookmarkStart w:id="283" w:name="_Toc421825394"/>
      <w:r w:rsidRPr="00F83D3B">
        <w:lastRenderedPageBreak/>
        <w:t>V.4.</w:t>
      </w:r>
      <w:r w:rsidR="00F33EC0">
        <w:t xml:space="preserve"> </w:t>
      </w:r>
      <w:r w:rsidRPr="00F83D3B">
        <w:t>Conseils à la patiente</w:t>
      </w:r>
      <w:bookmarkEnd w:id="280"/>
      <w:bookmarkEnd w:id="281"/>
      <w:bookmarkEnd w:id="282"/>
      <w:bookmarkEnd w:id="283"/>
    </w:p>
    <w:p w:rsidR="0051763F" w:rsidRDefault="0051763F" w:rsidP="0051763F">
      <w:pPr>
        <w:pStyle w:val="Style3"/>
      </w:pPr>
      <w:bookmarkStart w:id="284" w:name="_Toc421823026"/>
      <w:bookmarkStart w:id="285" w:name="_Toc421825395"/>
      <w:r>
        <w:t xml:space="preserve">V.4.1. </w:t>
      </w:r>
      <w:r w:rsidRPr="0023686A">
        <w:t>L</w:t>
      </w:r>
      <w:r>
        <w:t>’alimentation</w:t>
      </w:r>
      <w:bookmarkEnd w:id="284"/>
      <w:bookmarkEnd w:id="285"/>
    </w:p>
    <w:p w:rsidR="0051763F" w:rsidRPr="0023686A" w:rsidRDefault="0051763F" w:rsidP="0051763F">
      <w:pPr>
        <w:spacing w:after="120"/>
        <w:rPr>
          <w:rFonts w:cs="Times New Roman"/>
          <w:szCs w:val="24"/>
        </w:rPr>
      </w:pPr>
      <w:r>
        <w:rPr>
          <w:rFonts w:cs="Times New Roman"/>
          <w:szCs w:val="24"/>
        </w:rPr>
        <w:t>L</w:t>
      </w:r>
      <w:r w:rsidRPr="0023686A">
        <w:rPr>
          <w:rFonts w:cs="Times New Roman"/>
          <w:szCs w:val="24"/>
        </w:rPr>
        <w:t>a femme enceinte doit manger de façon régulière, variée et équilibré avec 3 repas par jour et 2 à 3 collations par jour. Il existe quatre micronutriments qui  sont principalement nécessaires au bon développement du fœtus. Il s’agit de l’acide folique, présent dans les légumes verts, les légumineuses et les fruits orangés ; le fer, présent dans les viandes rouges, les volailles, les poisson</w:t>
      </w:r>
      <w:r>
        <w:rPr>
          <w:rFonts w:cs="Times New Roman"/>
          <w:szCs w:val="24"/>
        </w:rPr>
        <w:t>s et les</w:t>
      </w:r>
      <w:r w:rsidRPr="0023686A">
        <w:rPr>
          <w:rFonts w:cs="Times New Roman"/>
          <w:szCs w:val="24"/>
        </w:rPr>
        <w:t xml:space="preserve"> fruits de mer</w:t>
      </w:r>
      <w:r>
        <w:rPr>
          <w:rStyle w:val="Appelnotedebasdep"/>
          <w:rFonts w:cs="Times New Roman"/>
          <w:szCs w:val="24"/>
        </w:rPr>
        <w:footnoteReference w:id="12"/>
      </w:r>
      <w:r w:rsidRPr="0023686A">
        <w:rPr>
          <w:rFonts w:cs="Times New Roman"/>
          <w:szCs w:val="24"/>
        </w:rPr>
        <w:t xml:space="preserve">; le calcium, présent dans les produits laitiers, les légumes verts, les légumineuses, les oranges, la rhubarbe, les figues et les mûres ; la vitamine D, présente dans les laits de vache et de chèvre, la margarine, le saumon, le thon rouge, les sardines, le foie de bœuf et le </w:t>
      </w:r>
      <w:r>
        <w:rPr>
          <w:rFonts w:cs="Times New Roman"/>
          <w:szCs w:val="24"/>
        </w:rPr>
        <w:t>jaune d’œuf</w:t>
      </w:r>
      <w:r w:rsidRPr="0023686A">
        <w:rPr>
          <w:rFonts w:cs="Times New Roman"/>
          <w:szCs w:val="24"/>
        </w:rPr>
        <w:t>. En prévention de la listériose</w:t>
      </w:r>
      <w:r>
        <w:rPr>
          <w:rFonts w:cs="Times New Roman"/>
          <w:szCs w:val="24"/>
        </w:rPr>
        <w:t>, de la salmonelle</w:t>
      </w:r>
      <w:r w:rsidRPr="0023686A">
        <w:rPr>
          <w:rFonts w:cs="Times New Roman"/>
          <w:szCs w:val="24"/>
        </w:rPr>
        <w:t xml:space="preserve"> et de la toxoplasmose, il est conseillé de laver les fruits et légumes à l’eau et d’éviter les aliments crus ou à peine cuits, les produits non pasteurisés, les fromages à pâte molle et les germinations crues </w:t>
      </w:r>
      <w:sdt>
        <w:sdtPr>
          <w:id w:val="195044836"/>
          <w:citation/>
        </w:sdtPr>
        <w:sdtContent>
          <w:r w:rsidR="009B0896" w:rsidRPr="0023686A">
            <w:rPr>
              <w:rFonts w:cs="Times New Roman"/>
              <w:szCs w:val="24"/>
            </w:rPr>
            <w:fldChar w:fldCharType="begin"/>
          </w:r>
          <w:r w:rsidRPr="0023686A">
            <w:rPr>
              <w:rFonts w:cs="Times New Roman"/>
              <w:szCs w:val="24"/>
            </w:rPr>
            <w:instrText xml:space="preserve"> CITATION Côt12 \l 1036 </w:instrText>
          </w:r>
          <w:r w:rsidR="009B0896" w:rsidRPr="0023686A">
            <w:rPr>
              <w:rFonts w:cs="Times New Roman"/>
              <w:szCs w:val="24"/>
            </w:rPr>
            <w:fldChar w:fldCharType="separate"/>
          </w:r>
          <w:r w:rsidR="00DF45CA" w:rsidRPr="00DF45CA">
            <w:rPr>
              <w:rFonts w:cs="Times New Roman"/>
              <w:noProof/>
              <w:szCs w:val="24"/>
            </w:rPr>
            <w:t>(Côté, 2012)</w:t>
          </w:r>
          <w:r w:rsidR="009B0896" w:rsidRPr="0023686A">
            <w:rPr>
              <w:rFonts w:cs="Times New Roman"/>
              <w:szCs w:val="24"/>
            </w:rPr>
            <w:fldChar w:fldCharType="end"/>
          </w:r>
        </w:sdtContent>
      </w:sdt>
      <w:r w:rsidRPr="0023686A">
        <w:rPr>
          <w:rFonts w:cs="Times New Roman"/>
          <w:szCs w:val="24"/>
        </w:rPr>
        <w:t>.</w:t>
      </w:r>
    </w:p>
    <w:p w:rsidR="0051763F" w:rsidRPr="00A814E2" w:rsidRDefault="00F33EC0" w:rsidP="00F33EC0">
      <w:pPr>
        <w:pStyle w:val="Lgende"/>
        <w:rPr>
          <w:rFonts w:cs="Times New Roman"/>
          <w:szCs w:val="24"/>
        </w:rPr>
      </w:pPr>
      <w:bookmarkStart w:id="286" w:name="_Toc421828510"/>
      <w:r>
        <w:t xml:space="preserve">Tableau </w:t>
      </w:r>
      <w:r w:rsidR="00DB436C">
        <w:t>VI</w:t>
      </w:r>
      <w:r>
        <w:t xml:space="preserve"> : Tableau de consommation minimum chez la femme enceinte</w:t>
      </w:r>
      <w:bookmarkEnd w:id="286"/>
    </w:p>
    <w:tbl>
      <w:tblPr>
        <w:tblW w:w="9357" w:type="dxa"/>
        <w:tblCellSpacing w:w="0" w:type="dxa"/>
        <w:tblInd w:w="-948" w:type="dxa"/>
        <w:tblBorders>
          <w:top w:val="single" w:sz="6" w:space="0" w:color="A3B512"/>
          <w:left w:val="single" w:sz="6" w:space="0" w:color="A3B512"/>
          <w:bottom w:val="single" w:sz="6" w:space="0" w:color="A3B512"/>
          <w:right w:val="single" w:sz="6" w:space="0" w:color="A3B512"/>
        </w:tblBorders>
        <w:tblLayout w:type="fixed"/>
        <w:tblCellMar>
          <w:top w:w="30" w:type="dxa"/>
          <w:left w:w="30" w:type="dxa"/>
          <w:bottom w:w="30" w:type="dxa"/>
          <w:right w:w="30" w:type="dxa"/>
        </w:tblCellMar>
        <w:tblLook w:val="04A0"/>
      </w:tblPr>
      <w:tblGrid>
        <w:gridCol w:w="5955"/>
        <w:gridCol w:w="1134"/>
        <w:gridCol w:w="1134"/>
        <w:gridCol w:w="1134"/>
      </w:tblGrid>
      <w:tr w:rsidR="0051763F" w:rsidRPr="00245C49" w:rsidTr="00C41487">
        <w:trPr>
          <w:tblCellSpacing w:w="0" w:type="dxa"/>
        </w:trPr>
        <w:tc>
          <w:tcPr>
            <w:tcW w:w="9357" w:type="dxa"/>
            <w:gridSpan w:val="4"/>
            <w:tcBorders>
              <w:top w:val="outset" w:sz="6" w:space="0" w:color="auto"/>
              <w:left w:val="outset" w:sz="6" w:space="0" w:color="auto"/>
              <w:bottom w:val="outset" w:sz="6" w:space="0" w:color="auto"/>
              <w:right w:val="outset" w:sz="6" w:space="0" w:color="auto"/>
            </w:tcBorders>
            <w:vAlign w:val="center"/>
            <w:hideMark/>
          </w:tcPr>
          <w:p w:rsidR="0051763F" w:rsidRPr="00245C49" w:rsidRDefault="0051763F" w:rsidP="0051763F">
            <w:pPr>
              <w:spacing w:line="240" w:lineRule="auto"/>
              <w:jc w:val="left"/>
              <w:rPr>
                <w:rFonts w:eastAsia="Times New Roman" w:cs="Times New Roman"/>
                <w:szCs w:val="24"/>
                <w:lang w:eastAsia="fr-FR"/>
              </w:rPr>
            </w:pPr>
            <w:r w:rsidRPr="00245C49">
              <w:rPr>
                <w:rFonts w:eastAsia="Times New Roman" w:cs="Times New Roman"/>
                <w:szCs w:val="24"/>
                <w:lang w:eastAsia="fr-FR"/>
              </w:rPr>
              <w:t xml:space="preserve">Consommation minimum </w:t>
            </w:r>
          </w:p>
        </w:tc>
      </w:tr>
      <w:tr w:rsidR="0051763F" w:rsidRPr="00245C49" w:rsidTr="00C41487">
        <w:trPr>
          <w:tblCellSpacing w:w="0" w:type="dxa"/>
        </w:trPr>
        <w:tc>
          <w:tcPr>
            <w:tcW w:w="5955" w:type="dxa"/>
            <w:tcBorders>
              <w:top w:val="outset" w:sz="6" w:space="0" w:color="auto"/>
              <w:left w:val="outset" w:sz="6" w:space="0" w:color="auto"/>
              <w:bottom w:val="outset" w:sz="6" w:space="0" w:color="auto"/>
              <w:right w:val="outset" w:sz="6" w:space="0" w:color="auto"/>
            </w:tcBorders>
            <w:shd w:val="clear" w:color="auto" w:fill="FF9933"/>
            <w:vAlign w:val="center"/>
            <w:hideMark/>
          </w:tcPr>
          <w:p w:rsidR="0051763F" w:rsidRPr="00245C49" w:rsidRDefault="0051763F" w:rsidP="0051763F">
            <w:pPr>
              <w:spacing w:line="240" w:lineRule="auto"/>
              <w:jc w:val="left"/>
              <w:rPr>
                <w:rFonts w:eastAsia="Times New Roman" w:cs="Times New Roman"/>
                <w:szCs w:val="24"/>
                <w:lang w:eastAsia="fr-FR"/>
              </w:rPr>
            </w:pPr>
            <w:r w:rsidRPr="00245C49">
              <w:rPr>
                <w:rFonts w:eastAsia="Times New Roman" w:cs="Times New Roman"/>
                <w:b/>
                <w:bCs/>
                <w:color w:val="FFFFFF"/>
                <w:szCs w:val="24"/>
                <w:lang w:eastAsia="fr-FR"/>
              </w:rPr>
              <w:t>Aliments</w:t>
            </w:r>
            <w:r w:rsidRPr="00245C49">
              <w:rPr>
                <w:rFonts w:eastAsia="Times New Roman" w:cs="Times New Roman"/>
                <w:szCs w:val="24"/>
                <w:lang w:eastAsia="fr-FR"/>
              </w:rPr>
              <w:t xml:space="preserve"> </w:t>
            </w:r>
          </w:p>
        </w:tc>
        <w:tc>
          <w:tcPr>
            <w:tcW w:w="1134" w:type="dxa"/>
            <w:tcBorders>
              <w:top w:val="outset" w:sz="6" w:space="0" w:color="auto"/>
              <w:left w:val="outset" w:sz="6" w:space="0" w:color="auto"/>
              <w:bottom w:val="outset" w:sz="6" w:space="0" w:color="auto"/>
              <w:right w:val="outset" w:sz="6" w:space="0" w:color="auto"/>
            </w:tcBorders>
            <w:shd w:val="clear" w:color="auto" w:fill="FF9933"/>
            <w:vAlign w:val="center"/>
            <w:hideMark/>
          </w:tcPr>
          <w:p w:rsidR="0051763F" w:rsidRPr="00245C49" w:rsidRDefault="0051763F" w:rsidP="0051763F">
            <w:pPr>
              <w:spacing w:line="240" w:lineRule="auto"/>
              <w:jc w:val="left"/>
              <w:rPr>
                <w:rFonts w:eastAsia="Times New Roman" w:cs="Times New Roman"/>
                <w:szCs w:val="24"/>
                <w:lang w:eastAsia="fr-FR"/>
              </w:rPr>
            </w:pPr>
            <w:r w:rsidRPr="00245C49">
              <w:rPr>
                <w:rFonts w:eastAsia="Times New Roman" w:cs="Times New Roman"/>
                <w:b/>
                <w:bCs/>
                <w:color w:val="FFFFFF"/>
                <w:szCs w:val="24"/>
                <w:lang w:eastAsia="fr-FR"/>
              </w:rPr>
              <w:t>par</w:t>
            </w:r>
            <w:r w:rsidRPr="00245C49">
              <w:rPr>
                <w:rFonts w:eastAsia="Times New Roman" w:cs="Times New Roman"/>
                <w:b/>
                <w:bCs/>
                <w:color w:val="FFFFFF"/>
                <w:szCs w:val="24"/>
                <w:lang w:eastAsia="fr-FR"/>
              </w:rPr>
              <w:br/>
              <w:t>repas</w:t>
            </w:r>
            <w:r w:rsidRPr="00245C49">
              <w:rPr>
                <w:rFonts w:eastAsia="Times New Roman" w:cs="Times New Roman"/>
                <w:szCs w:val="24"/>
                <w:lang w:eastAsia="fr-FR"/>
              </w:rPr>
              <w:t xml:space="preserve"> </w:t>
            </w:r>
          </w:p>
        </w:tc>
        <w:tc>
          <w:tcPr>
            <w:tcW w:w="1134" w:type="dxa"/>
            <w:tcBorders>
              <w:top w:val="outset" w:sz="6" w:space="0" w:color="auto"/>
              <w:left w:val="outset" w:sz="6" w:space="0" w:color="auto"/>
              <w:bottom w:val="outset" w:sz="6" w:space="0" w:color="auto"/>
              <w:right w:val="outset" w:sz="6" w:space="0" w:color="auto"/>
            </w:tcBorders>
            <w:shd w:val="clear" w:color="auto" w:fill="FF9933"/>
            <w:vAlign w:val="center"/>
            <w:hideMark/>
          </w:tcPr>
          <w:p w:rsidR="0051763F" w:rsidRPr="00245C49" w:rsidRDefault="0051763F" w:rsidP="0051763F">
            <w:pPr>
              <w:spacing w:line="240" w:lineRule="auto"/>
              <w:jc w:val="left"/>
              <w:rPr>
                <w:rFonts w:eastAsia="Times New Roman" w:cs="Times New Roman"/>
                <w:szCs w:val="24"/>
                <w:lang w:eastAsia="fr-FR"/>
              </w:rPr>
            </w:pPr>
            <w:r w:rsidRPr="00245C49">
              <w:rPr>
                <w:rFonts w:eastAsia="Times New Roman" w:cs="Times New Roman"/>
                <w:b/>
                <w:bCs/>
                <w:color w:val="FFFFFF"/>
                <w:szCs w:val="24"/>
                <w:lang w:eastAsia="fr-FR"/>
              </w:rPr>
              <w:t>par</w:t>
            </w:r>
            <w:r w:rsidRPr="00245C49">
              <w:rPr>
                <w:rFonts w:eastAsia="Times New Roman" w:cs="Times New Roman"/>
                <w:b/>
                <w:bCs/>
                <w:color w:val="FFFFFF"/>
                <w:szCs w:val="24"/>
                <w:lang w:eastAsia="fr-FR"/>
              </w:rPr>
              <w:br/>
              <w:t>jour</w:t>
            </w:r>
            <w:r w:rsidRPr="00245C49">
              <w:rPr>
                <w:rFonts w:eastAsia="Times New Roman" w:cs="Times New Roman"/>
                <w:szCs w:val="24"/>
                <w:lang w:eastAsia="fr-FR"/>
              </w:rPr>
              <w:t xml:space="preserve"> </w:t>
            </w:r>
          </w:p>
        </w:tc>
        <w:tc>
          <w:tcPr>
            <w:tcW w:w="1134" w:type="dxa"/>
            <w:tcBorders>
              <w:top w:val="outset" w:sz="6" w:space="0" w:color="auto"/>
              <w:left w:val="outset" w:sz="6" w:space="0" w:color="auto"/>
              <w:bottom w:val="outset" w:sz="6" w:space="0" w:color="auto"/>
              <w:right w:val="outset" w:sz="6" w:space="0" w:color="auto"/>
            </w:tcBorders>
            <w:shd w:val="clear" w:color="auto" w:fill="FF9933"/>
            <w:vAlign w:val="center"/>
            <w:hideMark/>
          </w:tcPr>
          <w:p w:rsidR="0051763F" w:rsidRPr="00245C49" w:rsidRDefault="0051763F" w:rsidP="0051763F">
            <w:pPr>
              <w:spacing w:line="240" w:lineRule="auto"/>
              <w:jc w:val="left"/>
              <w:rPr>
                <w:rFonts w:eastAsia="Times New Roman" w:cs="Times New Roman"/>
                <w:szCs w:val="24"/>
                <w:lang w:eastAsia="fr-FR"/>
              </w:rPr>
            </w:pPr>
            <w:r w:rsidRPr="00245C49">
              <w:rPr>
                <w:rFonts w:eastAsia="Times New Roman" w:cs="Times New Roman"/>
                <w:b/>
                <w:bCs/>
                <w:color w:val="FFFFFF"/>
                <w:szCs w:val="24"/>
                <w:lang w:eastAsia="fr-FR"/>
              </w:rPr>
              <w:t>par</w:t>
            </w:r>
            <w:r w:rsidRPr="00245C49">
              <w:rPr>
                <w:rFonts w:eastAsia="Times New Roman" w:cs="Times New Roman"/>
                <w:b/>
                <w:bCs/>
                <w:color w:val="FFFFFF"/>
                <w:szCs w:val="24"/>
                <w:lang w:eastAsia="fr-FR"/>
              </w:rPr>
              <w:br/>
              <w:t>semaine</w:t>
            </w:r>
            <w:r w:rsidRPr="00245C49">
              <w:rPr>
                <w:rFonts w:eastAsia="Times New Roman" w:cs="Times New Roman"/>
                <w:szCs w:val="24"/>
                <w:lang w:eastAsia="fr-FR"/>
              </w:rPr>
              <w:t xml:space="preserve"> </w:t>
            </w:r>
          </w:p>
        </w:tc>
      </w:tr>
      <w:tr w:rsidR="0051763F" w:rsidRPr="00245C49" w:rsidTr="00C41487">
        <w:trPr>
          <w:tblCellSpacing w:w="0" w:type="dxa"/>
        </w:trPr>
        <w:tc>
          <w:tcPr>
            <w:tcW w:w="5955" w:type="dxa"/>
            <w:tcBorders>
              <w:top w:val="outset" w:sz="6" w:space="0" w:color="auto"/>
              <w:left w:val="outset" w:sz="6" w:space="0" w:color="auto"/>
              <w:bottom w:val="outset" w:sz="6" w:space="0" w:color="auto"/>
              <w:right w:val="outset" w:sz="6" w:space="0" w:color="auto"/>
            </w:tcBorders>
            <w:vAlign w:val="center"/>
            <w:hideMark/>
          </w:tcPr>
          <w:p w:rsidR="0051763F" w:rsidRPr="00245C49" w:rsidRDefault="0051763F" w:rsidP="0051763F">
            <w:pPr>
              <w:spacing w:line="240" w:lineRule="auto"/>
              <w:jc w:val="left"/>
              <w:rPr>
                <w:rFonts w:eastAsia="Times New Roman" w:cs="Times New Roman"/>
                <w:szCs w:val="24"/>
                <w:lang w:eastAsia="fr-FR"/>
              </w:rPr>
            </w:pPr>
            <w:r w:rsidRPr="00245C49">
              <w:rPr>
                <w:rFonts w:eastAsia="Times New Roman" w:cs="Times New Roman"/>
                <w:szCs w:val="24"/>
                <w:lang w:eastAsia="fr-FR"/>
              </w:rPr>
              <w:t xml:space="preserve">Lait, laitage et fromage </w:t>
            </w:r>
          </w:p>
        </w:tc>
        <w:tc>
          <w:tcPr>
            <w:tcW w:w="1134" w:type="dxa"/>
            <w:tcBorders>
              <w:top w:val="outset" w:sz="6" w:space="0" w:color="auto"/>
              <w:left w:val="outset" w:sz="6" w:space="0" w:color="auto"/>
              <w:bottom w:val="outset" w:sz="6" w:space="0" w:color="auto"/>
              <w:right w:val="outset" w:sz="6" w:space="0" w:color="auto"/>
            </w:tcBorders>
            <w:vAlign w:val="center"/>
            <w:hideMark/>
          </w:tcPr>
          <w:p w:rsidR="0051763F" w:rsidRPr="00245C49" w:rsidRDefault="0051763F" w:rsidP="0051763F">
            <w:pPr>
              <w:spacing w:line="240" w:lineRule="auto"/>
              <w:jc w:val="left"/>
              <w:rPr>
                <w:rFonts w:eastAsia="Times New Roman" w:cs="Times New Roman"/>
                <w:szCs w:val="24"/>
                <w:lang w:eastAsia="fr-FR"/>
              </w:rPr>
            </w:pPr>
          </w:p>
        </w:tc>
        <w:tc>
          <w:tcPr>
            <w:tcW w:w="1134" w:type="dxa"/>
            <w:tcBorders>
              <w:top w:val="outset" w:sz="6" w:space="0" w:color="auto"/>
              <w:left w:val="outset" w:sz="6" w:space="0" w:color="auto"/>
              <w:bottom w:val="outset" w:sz="6" w:space="0" w:color="auto"/>
              <w:right w:val="outset" w:sz="6" w:space="0" w:color="auto"/>
            </w:tcBorders>
            <w:vAlign w:val="center"/>
            <w:hideMark/>
          </w:tcPr>
          <w:p w:rsidR="0051763F" w:rsidRPr="00245C49" w:rsidRDefault="0051763F" w:rsidP="0051763F">
            <w:pPr>
              <w:spacing w:before="100" w:beforeAutospacing="1" w:after="100" w:afterAutospacing="1" w:line="240" w:lineRule="auto"/>
              <w:jc w:val="left"/>
              <w:rPr>
                <w:rFonts w:eastAsia="Times New Roman" w:cs="Times New Roman"/>
                <w:szCs w:val="24"/>
                <w:lang w:eastAsia="fr-FR"/>
              </w:rPr>
            </w:pPr>
            <w:r w:rsidRPr="00245C49">
              <w:rPr>
                <w:rFonts w:eastAsia="Times New Roman" w:cs="Times New Roman"/>
                <w:szCs w:val="24"/>
                <w:lang w:eastAsia="fr-FR"/>
              </w:rPr>
              <w:t xml:space="preserve">4 </w:t>
            </w:r>
          </w:p>
        </w:tc>
        <w:tc>
          <w:tcPr>
            <w:tcW w:w="1134" w:type="dxa"/>
            <w:tcBorders>
              <w:top w:val="outset" w:sz="6" w:space="0" w:color="auto"/>
              <w:left w:val="outset" w:sz="6" w:space="0" w:color="auto"/>
              <w:bottom w:val="outset" w:sz="6" w:space="0" w:color="auto"/>
              <w:right w:val="outset" w:sz="6" w:space="0" w:color="auto"/>
            </w:tcBorders>
            <w:vAlign w:val="center"/>
            <w:hideMark/>
          </w:tcPr>
          <w:p w:rsidR="0051763F" w:rsidRPr="00245C49" w:rsidRDefault="0051763F" w:rsidP="0051763F">
            <w:pPr>
              <w:spacing w:line="240" w:lineRule="auto"/>
              <w:jc w:val="left"/>
              <w:rPr>
                <w:rFonts w:eastAsia="Times New Roman" w:cs="Times New Roman"/>
                <w:szCs w:val="24"/>
                <w:lang w:eastAsia="fr-FR"/>
              </w:rPr>
            </w:pPr>
          </w:p>
        </w:tc>
      </w:tr>
      <w:tr w:rsidR="0051763F" w:rsidRPr="00245C49" w:rsidTr="00C41487">
        <w:trPr>
          <w:tblCellSpacing w:w="0" w:type="dxa"/>
        </w:trPr>
        <w:tc>
          <w:tcPr>
            <w:tcW w:w="5955" w:type="dxa"/>
            <w:tcBorders>
              <w:top w:val="outset" w:sz="6" w:space="0" w:color="auto"/>
              <w:left w:val="outset" w:sz="6" w:space="0" w:color="auto"/>
              <w:bottom w:val="outset" w:sz="6" w:space="0" w:color="auto"/>
              <w:right w:val="outset" w:sz="6" w:space="0" w:color="auto"/>
            </w:tcBorders>
            <w:shd w:val="clear" w:color="auto" w:fill="A3B512"/>
            <w:vAlign w:val="center"/>
            <w:hideMark/>
          </w:tcPr>
          <w:p w:rsidR="0051763F" w:rsidRPr="00245C49" w:rsidRDefault="0051763F" w:rsidP="0051763F">
            <w:pPr>
              <w:spacing w:line="240" w:lineRule="auto"/>
              <w:jc w:val="left"/>
              <w:rPr>
                <w:rFonts w:eastAsia="Times New Roman" w:cs="Times New Roman"/>
                <w:szCs w:val="24"/>
                <w:lang w:eastAsia="fr-FR"/>
              </w:rPr>
            </w:pPr>
          </w:p>
        </w:tc>
        <w:tc>
          <w:tcPr>
            <w:tcW w:w="1134" w:type="dxa"/>
            <w:tcBorders>
              <w:top w:val="outset" w:sz="6" w:space="0" w:color="auto"/>
              <w:left w:val="outset" w:sz="6" w:space="0" w:color="auto"/>
              <w:bottom w:val="outset" w:sz="6" w:space="0" w:color="auto"/>
              <w:right w:val="outset" w:sz="6" w:space="0" w:color="auto"/>
            </w:tcBorders>
            <w:shd w:val="clear" w:color="auto" w:fill="A3B512"/>
            <w:vAlign w:val="center"/>
            <w:hideMark/>
          </w:tcPr>
          <w:p w:rsidR="0051763F" w:rsidRPr="00245C49" w:rsidRDefault="0051763F" w:rsidP="0051763F">
            <w:pPr>
              <w:spacing w:line="240" w:lineRule="auto"/>
              <w:jc w:val="left"/>
              <w:rPr>
                <w:rFonts w:eastAsia="Times New Roman" w:cs="Times New Roman"/>
                <w:szCs w:val="24"/>
                <w:lang w:eastAsia="fr-FR"/>
              </w:rPr>
            </w:pPr>
          </w:p>
        </w:tc>
        <w:tc>
          <w:tcPr>
            <w:tcW w:w="1134" w:type="dxa"/>
            <w:tcBorders>
              <w:top w:val="outset" w:sz="6" w:space="0" w:color="auto"/>
              <w:left w:val="outset" w:sz="6" w:space="0" w:color="auto"/>
              <w:bottom w:val="outset" w:sz="6" w:space="0" w:color="auto"/>
              <w:right w:val="outset" w:sz="6" w:space="0" w:color="auto"/>
            </w:tcBorders>
            <w:shd w:val="clear" w:color="auto" w:fill="A3B512"/>
            <w:vAlign w:val="center"/>
            <w:hideMark/>
          </w:tcPr>
          <w:p w:rsidR="0051763F" w:rsidRPr="00245C49" w:rsidRDefault="0051763F" w:rsidP="0051763F">
            <w:pPr>
              <w:spacing w:line="240" w:lineRule="auto"/>
              <w:jc w:val="left"/>
              <w:rPr>
                <w:rFonts w:eastAsia="Times New Roman" w:cs="Times New Roman"/>
                <w:szCs w:val="24"/>
                <w:lang w:eastAsia="fr-FR"/>
              </w:rPr>
            </w:pPr>
          </w:p>
        </w:tc>
        <w:tc>
          <w:tcPr>
            <w:tcW w:w="1134" w:type="dxa"/>
            <w:tcBorders>
              <w:top w:val="outset" w:sz="6" w:space="0" w:color="auto"/>
              <w:left w:val="outset" w:sz="6" w:space="0" w:color="auto"/>
              <w:bottom w:val="outset" w:sz="6" w:space="0" w:color="auto"/>
              <w:right w:val="outset" w:sz="6" w:space="0" w:color="auto"/>
            </w:tcBorders>
            <w:shd w:val="clear" w:color="auto" w:fill="A3B512"/>
            <w:vAlign w:val="center"/>
            <w:hideMark/>
          </w:tcPr>
          <w:p w:rsidR="0051763F" w:rsidRPr="00245C49" w:rsidRDefault="0051763F" w:rsidP="0051763F">
            <w:pPr>
              <w:spacing w:line="240" w:lineRule="auto"/>
              <w:jc w:val="left"/>
              <w:rPr>
                <w:rFonts w:eastAsia="Times New Roman" w:cs="Times New Roman"/>
                <w:szCs w:val="24"/>
                <w:lang w:eastAsia="fr-FR"/>
              </w:rPr>
            </w:pPr>
          </w:p>
        </w:tc>
      </w:tr>
      <w:tr w:rsidR="0051763F" w:rsidRPr="00245C49" w:rsidTr="00C41487">
        <w:trPr>
          <w:tblCellSpacing w:w="0" w:type="dxa"/>
        </w:trPr>
        <w:tc>
          <w:tcPr>
            <w:tcW w:w="5955" w:type="dxa"/>
            <w:tcBorders>
              <w:top w:val="outset" w:sz="6" w:space="0" w:color="auto"/>
              <w:left w:val="outset" w:sz="6" w:space="0" w:color="auto"/>
              <w:bottom w:val="outset" w:sz="6" w:space="0" w:color="auto"/>
              <w:right w:val="outset" w:sz="6" w:space="0" w:color="auto"/>
            </w:tcBorders>
            <w:vAlign w:val="center"/>
            <w:hideMark/>
          </w:tcPr>
          <w:p w:rsidR="0051763F" w:rsidRPr="00245C49" w:rsidRDefault="0051763F" w:rsidP="0051763F">
            <w:pPr>
              <w:spacing w:line="240" w:lineRule="auto"/>
              <w:jc w:val="left"/>
              <w:rPr>
                <w:rFonts w:eastAsia="Times New Roman" w:cs="Times New Roman"/>
                <w:szCs w:val="24"/>
                <w:lang w:eastAsia="fr-FR"/>
              </w:rPr>
            </w:pPr>
            <w:r w:rsidRPr="00245C49">
              <w:rPr>
                <w:rFonts w:eastAsia="Times New Roman" w:cs="Times New Roman"/>
                <w:szCs w:val="24"/>
                <w:lang w:eastAsia="fr-FR"/>
              </w:rPr>
              <w:t xml:space="preserve">Viandes, volaille et jambon cuit (tous types) </w:t>
            </w:r>
          </w:p>
        </w:tc>
        <w:tc>
          <w:tcPr>
            <w:tcW w:w="1134" w:type="dxa"/>
            <w:tcBorders>
              <w:top w:val="outset" w:sz="6" w:space="0" w:color="auto"/>
              <w:left w:val="outset" w:sz="6" w:space="0" w:color="auto"/>
              <w:bottom w:val="outset" w:sz="6" w:space="0" w:color="auto"/>
              <w:right w:val="outset" w:sz="6" w:space="0" w:color="auto"/>
            </w:tcBorders>
            <w:vAlign w:val="center"/>
            <w:hideMark/>
          </w:tcPr>
          <w:p w:rsidR="0051763F" w:rsidRPr="00245C49" w:rsidRDefault="0051763F" w:rsidP="0051763F">
            <w:pPr>
              <w:spacing w:line="240" w:lineRule="auto"/>
              <w:jc w:val="left"/>
              <w:rPr>
                <w:rFonts w:eastAsia="Times New Roman" w:cs="Times New Roman"/>
                <w:szCs w:val="24"/>
                <w:lang w:eastAsia="fr-FR"/>
              </w:rPr>
            </w:pPr>
          </w:p>
        </w:tc>
        <w:tc>
          <w:tcPr>
            <w:tcW w:w="1134" w:type="dxa"/>
            <w:tcBorders>
              <w:top w:val="outset" w:sz="6" w:space="0" w:color="auto"/>
              <w:left w:val="outset" w:sz="6" w:space="0" w:color="auto"/>
              <w:bottom w:val="outset" w:sz="6" w:space="0" w:color="auto"/>
              <w:right w:val="outset" w:sz="6" w:space="0" w:color="auto"/>
            </w:tcBorders>
            <w:vAlign w:val="center"/>
            <w:hideMark/>
          </w:tcPr>
          <w:p w:rsidR="0051763F" w:rsidRPr="00245C49" w:rsidRDefault="0051763F" w:rsidP="0051763F">
            <w:pPr>
              <w:spacing w:line="240" w:lineRule="auto"/>
              <w:jc w:val="left"/>
              <w:rPr>
                <w:rFonts w:eastAsia="Times New Roman" w:cs="Times New Roman"/>
                <w:szCs w:val="24"/>
                <w:lang w:eastAsia="fr-FR"/>
              </w:rPr>
            </w:pPr>
          </w:p>
        </w:tc>
        <w:tc>
          <w:tcPr>
            <w:tcW w:w="1134" w:type="dxa"/>
            <w:tcBorders>
              <w:top w:val="outset" w:sz="6" w:space="0" w:color="auto"/>
              <w:left w:val="outset" w:sz="6" w:space="0" w:color="auto"/>
              <w:bottom w:val="outset" w:sz="6" w:space="0" w:color="auto"/>
              <w:right w:val="outset" w:sz="6" w:space="0" w:color="auto"/>
            </w:tcBorders>
            <w:vAlign w:val="center"/>
            <w:hideMark/>
          </w:tcPr>
          <w:p w:rsidR="0051763F" w:rsidRPr="00245C49" w:rsidRDefault="0051763F" w:rsidP="0051763F">
            <w:pPr>
              <w:spacing w:before="100" w:beforeAutospacing="1" w:after="100" w:afterAutospacing="1" w:line="240" w:lineRule="auto"/>
              <w:jc w:val="left"/>
              <w:rPr>
                <w:rFonts w:eastAsia="Times New Roman" w:cs="Times New Roman"/>
                <w:szCs w:val="24"/>
                <w:lang w:eastAsia="fr-FR"/>
              </w:rPr>
            </w:pPr>
            <w:r w:rsidRPr="00245C49">
              <w:rPr>
                <w:rFonts w:eastAsia="Times New Roman" w:cs="Times New Roman"/>
                <w:szCs w:val="24"/>
                <w:lang w:eastAsia="fr-FR"/>
              </w:rPr>
              <w:t xml:space="preserve">6 à 8 </w:t>
            </w:r>
          </w:p>
        </w:tc>
      </w:tr>
      <w:tr w:rsidR="0051763F" w:rsidRPr="00245C49" w:rsidTr="00C41487">
        <w:trPr>
          <w:tblCellSpacing w:w="0" w:type="dxa"/>
        </w:trPr>
        <w:tc>
          <w:tcPr>
            <w:tcW w:w="5955" w:type="dxa"/>
            <w:tcBorders>
              <w:top w:val="outset" w:sz="6" w:space="0" w:color="auto"/>
              <w:left w:val="outset" w:sz="6" w:space="0" w:color="auto"/>
              <w:bottom w:val="outset" w:sz="6" w:space="0" w:color="auto"/>
              <w:right w:val="outset" w:sz="6" w:space="0" w:color="auto"/>
            </w:tcBorders>
            <w:vAlign w:val="center"/>
            <w:hideMark/>
          </w:tcPr>
          <w:p w:rsidR="0051763F" w:rsidRPr="00245C49" w:rsidRDefault="0051763F" w:rsidP="0051763F">
            <w:pPr>
              <w:spacing w:line="240" w:lineRule="auto"/>
              <w:jc w:val="left"/>
              <w:rPr>
                <w:rFonts w:eastAsia="Times New Roman" w:cs="Times New Roman"/>
                <w:szCs w:val="24"/>
                <w:lang w:eastAsia="fr-FR"/>
              </w:rPr>
            </w:pPr>
            <w:r w:rsidRPr="00245C49">
              <w:rPr>
                <w:rFonts w:eastAsia="Times New Roman" w:cs="Times New Roman"/>
                <w:szCs w:val="24"/>
                <w:lang w:eastAsia="fr-FR"/>
              </w:rPr>
              <w:t xml:space="preserve">Poissons </w:t>
            </w:r>
          </w:p>
        </w:tc>
        <w:tc>
          <w:tcPr>
            <w:tcW w:w="1134" w:type="dxa"/>
            <w:tcBorders>
              <w:top w:val="outset" w:sz="6" w:space="0" w:color="auto"/>
              <w:left w:val="outset" w:sz="6" w:space="0" w:color="auto"/>
              <w:bottom w:val="outset" w:sz="6" w:space="0" w:color="auto"/>
              <w:right w:val="outset" w:sz="6" w:space="0" w:color="auto"/>
            </w:tcBorders>
            <w:vAlign w:val="center"/>
            <w:hideMark/>
          </w:tcPr>
          <w:p w:rsidR="0051763F" w:rsidRPr="00245C49" w:rsidRDefault="0051763F" w:rsidP="0051763F">
            <w:pPr>
              <w:spacing w:line="240" w:lineRule="auto"/>
              <w:jc w:val="left"/>
              <w:rPr>
                <w:rFonts w:eastAsia="Times New Roman" w:cs="Times New Roman"/>
                <w:szCs w:val="24"/>
                <w:lang w:eastAsia="fr-FR"/>
              </w:rPr>
            </w:pPr>
          </w:p>
        </w:tc>
        <w:tc>
          <w:tcPr>
            <w:tcW w:w="1134" w:type="dxa"/>
            <w:tcBorders>
              <w:top w:val="outset" w:sz="6" w:space="0" w:color="auto"/>
              <w:left w:val="outset" w:sz="6" w:space="0" w:color="auto"/>
              <w:bottom w:val="outset" w:sz="6" w:space="0" w:color="auto"/>
              <w:right w:val="outset" w:sz="6" w:space="0" w:color="auto"/>
            </w:tcBorders>
            <w:vAlign w:val="center"/>
            <w:hideMark/>
          </w:tcPr>
          <w:p w:rsidR="0051763F" w:rsidRPr="00245C49" w:rsidRDefault="0051763F" w:rsidP="0051763F">
            <w:pPr>
              <w:spacing w:line="240" w:lineRule="auto"/>
              <w:jc w:val="left"/>
              <w:rPr>
                <w:rFonts w:eastAsia="Times New Roman" w:cs="Times New Roman"/>
                <w:szCs w:val="24"/>
                <w:lang w:eastAsia="fr-FR"/>
              </w:rPr>
            </w:pPr>
          </w:p>
        </w:tc>
        <w:tc>
          <w:tcPr>
            <w:tcW w:w="1134" w:type="dxa"/>
            <w:tcBorders>
              <w:top w:val="outset" w:sz="6" w:space="0" w:color="auto"/>
              <w:left w:val="outset" w:sz="6" w:space="0" w:color="auto"/>
              <w:bottom w:val="outset" w:sz="6" w:space="0" w:color="auto"/>
              <w:right w:val="outset" w:sz="6" w:space="0" w:color="auto"/>
            </w:tcBorders>
            <w:vAlign w:val="center"/>
            <w:hideMark/>
          </w:tcPr>
          <w:p w:rsidR="0051763F" w:rsidRPr="00245C49" w:rsidRDefault="0051763F" w:rsidP="0051763F">
            <w:pPr>
              <w:spacing w:before="100" w:beforeAutospacing="1" w:after="100" w:afterAutospacing="1" w:line="240" w:lineRule="auto"/>
              <w:jc w:val="left"/>
              <w:rPr>
                <w:rFonts w:eastAsia="Times New Roman" w:cs="Times New Roman"/>
                <w:szCs w:val="24"/>
                <w:lang w:eastAsia="fr-FR"/>
              </w:rPr>
            </w:pPr>
            <w:r w:rsidRPr="00245C49">
              <w:rPr>
                <w:rFonts w:eastAsia="Times New Roman" w:cs="Times New Roman"/>
                <w:szCs w:val="24"/>
                <w:lang w:eastAsia="fr-FR"/>
              </w:rPr>
              <w:t xml:space="preserve">2 à 3 </w:t>
            </w:r>
          </w:p>
        </w:tc>
      </w:tr>
      <w:tr w:rsidR="0051763F" w:rsidRPr="00245C49" w:rsidTr="00C41487">
        <w:trPr>
          <w:tblCellSpacing w:w="0" w:type="dxa"/>
        </w:trPr>
        <w:tc>
          <w:tcPr>
            <w:tcW w:w="5955" w:type="dxa"/>
            <w:tcBorders>
              <w:top w:val="outset" w:sz="6" w:space="0" w:color="auto"/>
              <w:left w:val="outset" w:sz="6" w:space="0" w:color="auto"/>
              <w:bottom w:val="outset" w:sz="6" w:space="0" w:color="auto"/>
              <w:right w:val="outset" w:sz="6" w:space="0" w:color="auto"/>
            </w:tcBorders>
            <w:vAlign w:val="center"/>
            <w:hideMark/>
          </w:tcPr>
          <w:p w:rsidR="0051763F" w:rsidRPr="00245C49" w:rsidRDefault="0051763F" w:rsidP="0051763F">
            <w:pPr>
              <w:spacing w:line="240" w:lineRule="auto"/>
              <w:jc w:val="left"/>
              <w:rPr>
                <w:rFonts w:eastAsia="Times New Roman" w:cs="Times New Roman"/>
                <w:szCs w:val="24"/>
                <w:lang w:eastAsia="fr-FR"/>
              </w:rPr>
            </w:pPr>
            <w:r w:rsidRPr="00245C49">
              <w:rPr>
                <w:rFonts w:eastAsia="Times New Roman" w:cs="Times New Roman"/>
                <w:szCs w:val="24"/>
                <w:lang w:eastAsia="fr-FR"/>
              </w:rPr>
              <w:t xml:space="preserve">Œufs </w:t>
            </w:r>
          </w:p>
        </w:tc>
        <w:tc>
          <w:tcPr>
            <w:tcW w:w="1134" w:type="dxa"/>
            <w:tcBorders>
              <w:top w:val="outset" w:sz="6" w:space="0" w:color="auto"/>
              <w:left w:val="outset" w:sz="6" w:space="0" w:color="auto"/>
              <w:bottom w:val="outset" w:sz="6" w:space="0" w:color="auto"/>
              <w:right w:val="outset" w:sz="6" w:space="0" w:color="auto"/>
            </w:tcBorders>
            <w:vAlign w:val="center"/>
            <w:hideMark/>
          </w:tcPr>
          <w:p w:rsidR="0051763F" w:rsidRPr="00245C49" w:rsidRDefault="0051763F" w:rsidP="0051763F">
            <w:pPr>
              <w:spacing w:line="240" w:lineRule="auto"/>
              <w:jc w:val="left"/>
              <w:rPr>
                <w:rFonts w:eastAsia="Times New Roman" w:cs="Times New Roman"/>
                <w:szCs w:val="24"/>
                <w:lang w:eastAsia="fr-FR"/>
              </w:rPr>
            </w:pPr>
          </w:p>
        </w:tc>
        <w:tc>
          <w:tcPr>
            <w:tcW w:w="1134" w:type="dxa"/>
            <w:tcBorders>
              <w:top w:val="outset" w:sz="6" w:space="0" w:color="auto"/>
              <w:left w:val="outset" w:sz="6" w:space="0" w:color="auto"/>
              <w:bottom w:val="outset" w:sz="6" w:space="0" w:color="auto"/>
              <w:right w:val="outset" w:sz="6" w:space="0" w:color="auto"/>
            </w:tcBorders>
            <w:vAlign w:val="center"/>
            <w:hideMark/>
          </w:tcPr>
          <w:p w:rsidR="0051763F" w:rsidRPr="00245C49" w:rsidRDefault="0051763F" w:rsidP="0051763F">
            <w:pPr>
              <w:spacing w:line="240" w:lineRule="auto"/>
              <w:jc w:val="left"/>
              <w:rPr>
                <w:rFonts w:eastAsia="Times New Roman" w:cs="Times New Roman"/>
                <w:szCs w:val="24"/>
                <w:lang w:eastAsia="fr-FR"/>
              </w:rPr>
            </w:pPr>
          </w:p>
        </w:tc>
        <w:tc>
          <w:tcPr>
            <w:tcW w:w="1134" w:type="dxa"/>
            <w:tcBorders>
              <w:top w:val="outset" w:sz="6" w:space="0" w:color="auto"/>
              <w:left w:val="outset" w:sz="6" w:space="0" w:color="auto"/>
              <w:bottom w:val="outset" w:sz="6" w:space="0" w:color="auto"/>
              <w:right w:val="outset" w:sz="6" w:space="0" w:color="auto"/>
            </w:tcBorders>
            <w:vAlign w:val="center"/>
            <w:hideMark/>
          </w:tcPr>
          <w:p w:rsidR="0051763F" w:rsidRPr="00245C49" w:rsidRDefault="0051763F" w:rsidP="0051763F">
            <w:pPr>
              <w:spacing w:before="100" w:beforeAutospacing="1" w:after="100" w:afterAutospacing="1" w:line="240" w:lineRule="auto"/>
              <w:jc w:val="left"/>
              <w:rPr>
                <w:rFonts w:eastAsia="Times New Roman" w:cs="Times New Roman"/>
                <w:szCs w:val="24"/>
                <w:lang w:eastAsia="fr-FR"/>
              </w:rPr>
            </w:pPr>
            <w:r w:rsidRPr="00245C49">
              <w:rPr>
                <w:rFonts w:eastAsia="Times New Roman" w:cs="Times New Roman"/>
                <w:szCs w:val="24"/>
                <w:lang w:eastAsia="fr-FR"/>
              </w:rPr>
              <w:t xml:space="preserve">2 </w:t>
            </w:r>
          </w:p>
        </w:tc>
      </w:tr>
      <w:tr w:rsidR="0051763F" w:rsidRPr="00245C49" w:rsidTr="00C41487">
        <w:trPr>
          <w:tblCellSpacing w:w="0" w:type="dxa"/>
        </w:trPr>
        <w:tc>
          <w:tcPr>
            <w:tcW w:w="5955" w:type="dxa"/>
            <w:tcBorders>
              <w:top w:val="outset" w:sz="6" w:space="0" w:color="auto"/>
              <w:left w:val="outset" w:sz="6" w:space="0" w:color="auto"/>
              <w:bottom w:val="outset" w:sz="6" w:space="0" w:color="auto"/>
              <w:right w:val="outset" w:sz="6" w:space="0" w:color="auto"/>
            </w:tcBorders>
            <w:shd w:val="clear" w:color="auto" w:fill="A3B512"/>
            <w:vAlign w:val="center"/>
            <w:hideMark/>
          </w:tcPr>
          <w:p w:rsidR="0051763F" w:rsidRPr="00245C49" w:rsidRDefault="0051763F" w:rsidP="0051763F">
            <w:pPr>
              <w:spacing w:line="240" w:lineRule="auto"/>
              <w:jc w:val="left"/>
              <w:rPr>
                <w:rFonts w:eastAsia="Times New Roman" w:cs="Times New Roman"/>
                <w:szCs w:val="24"/>
                <w:lang w:eastAsia="fr-FR"/>
              </w:rPr>
            </w:pPr>
          </w:p>
        </w:tc>
        <w:tc>
          <w:tcPr>
            <w:tcW w:w="1134" w:type="dxa"/>
            <w:tcBorders>
              <w:top w:val="outset" w:sz="6" w:space="0" w:color="auto"/>
              <w:left w:val="outset" w:sz="6" w:space="0" w:color="auto"/>
              <w:bottom w:val="outset" w:sz="6" w:space="0" w:color="auto"/>
              <w:right w:val="outset" w:sz="6" w:space="0" w:color="auto"/>
            </w:tcBorders>
            <w:shd w:val="clear" w:color="auto" w:fill="A3B512"/>
            <w:vAlign w:val="center"/>
            <w:hideMark/>
          </w:tcPr>
          <w:p w:rsidR="0051763F" w:rsidRPr="00245C49" w:rsidRDefault="0051763F" w:rsidP="0051763F">
            <w:pPr>
              <w:spacing w:line="240" w:lineRule="auto"/>
              <w:jc w:val="left"/>
              <w:rPr>
                <w:rFonts w:eastAsia="Times New Roman" w:cs="Times New Roman"/>
                <w:szCs w:val="24"/>
                <w:lang w:eastAsia="fr-FR"/>
              </w:rPr>
            </w:pPr>
          </w:p>
        </w:tc>
        <w:tc>
          <w:tcPr>
            <w:tcW w:w="1134" w:type="dxa"/>
            <w:tcBorders>
              <w:top w:val="outset" w:sz="6" w:space="0" w:color="auto"/>
              <w:left w:val="outset" w:sz="6" w:space="0" w:color="auto"/>
              <w:bottom w:val="outset" w:sz="6" w:space="0" w:color="auto"/>
              <w:right w:val="outset" w:sz="6" w:space="0" w:color="auto"/>
            </w:tcBorders>
            <w:shd w:val="clear" w:color="auto" w:fill="A3B512"/>
            <w:vAlign w:val="center"/>
            <w:hideMark/>
          </w:tcPr>
          <w:p w:rsidR="0051763F" w:rsidRPr="00245C49" w:rsidRDefault="0051763F" w:rsidP="0051763F">
            <w:pPr>
              <w:spacing w:line="240" w:lineRule="auto"/>
              <w:jc w:val="left"/>
              <w:rPr>
                <w:rFonts w:eastAsia="Times New Roman" w:cs="Times New Roman"/>
                <w:szCs w:val="24"/>
                <w:lang w:eastAsia="fr-FR"/>
              </w:rPr>
            </w:pPr>
          </w:p>
        </w:tc>
        <w:tc>
          <w:tcPr>
            <w:tcW w:w="1134" w:type="dxa"/>
            <w:tcBorders>
              <w:top w:val="outset" w:sz="6" w:space="0" w:color="auto"/>
              <w:left w:val="outset" w:sz="6" w:space="0" w:color="auto"/>
              <w:bottom w:val="outset" w:sz="6" w:space="0" w:color="auto"/>
              <w:right w:val="outset" w:sz="6" w:space="0" w:color="auto"/>
            </w:tcBorders>
            <w:shd w:val="clear" w:color="auto" w:fill="A3B512"/>
            <w:vAlign w:val="center"/>
            <w:hideMark/>
          </w:tcPr>
          <w:p w:rsidR="0051763F" w:rsidRPr="00245C49" w:rsidRDefault="0051763F" w:rsidP="0051763F">
            <w:pPr>
              <w:spacing w:line="240" w:lineRule="auto"/>
              <w:jc w:val="left"/>
              <w:rPr>
                <w:rFonts w:eastAsia="Times New Roman" w:cs="Times New Roman"/>
                <w:szCs w:val="24"/>
                <w:lang w:eastAsia="fr-FR"/>
              </w:rPr>
            </w:pPr>
          </w:p>
        </w:tc>
      </w:tr>
      <w:tr w:rsidR="0051763F" w:rsidRPr="00245C49" w:rsidTr="00C41487">
        <w:trPr>
          <w:tblCellSpacing w:w="0" w:type="dxa"/>
        </w:trPr>
        <w:tc>
          <w:tcPr>
            <w:tcW w:w="5955" w:type="dxa"/>
            <w:tcBorders>
              <w:top w:val="outset" w:sz="6" w:space="0" w:color="auto"/>
              <w:left w:val="outset" w:sz="6" w:space="0" w:color="auto"/>
              <w:bottom w:val="outset" w:sz="6" w:space="0" w:color="auto"/>
              <w:right w:val="outset" w:sz="6" w:space="0" w:color="auto"/>
            </w:tcBorders>
            <w:vAlign w:val="center"/>
            <w:hideMark/>
          </w:tcPr>
          <w:p w:rsidR="0051763F" w:rsidRPr="00245C49" w:rsidRDefault="0051763F" w:rsidP="0051763F">
            <w:pPr>
              <w:spacing w:line="240" w:lineRule="auto"/>
              <w:jc w:val="left"/>
              <w:rPr>
                <w:rFonts w:eastAsia="Times New Roman" w:cs="Times New Roman"/>
                <w:szCs w:val="24"/>
                <w:lang w:eastAsia="fr-FR"/>
              </w:rPr>
            </w:pPr>
            <w:r w:rsidRPr="00245C49">
              <w:rPr>
                <w:rFonts w:eastAsia="Times New Roman" w:cs="Times New Roman"/>
                <w:szCs w:val="24"/>
                <w:lang w:eastAsia="fr-FR"/>
              </w:rPr>
              <w:t xml:space="preserve">Pain et céréales complets </w:t>
            </w:r>
          </w:p>
        </w:tc>
        <w:tc>
          <w:tcPr>
            <w:tcW w:w="1134" w:type="dxa"/>
            <w:tcBorders>
              <w:top w:val="outset" w:sz="6" w:space="0" w:color="auto"/>
              <w:left w:val="outset" w:sz="6" w:space="0" w:color="auto"/>
              <w:bottom w:val="outset" w:sz="6" w:space="0" w:color="auto"/>
              <w:right w:val="outset" w:sz="6" w:space="0" w:color="auto"/>
            </w:tcBorders>
            <w:vAlign w:val="center"/>
            <w:hideMark/>
          </w:tcPr>
          <w:p w:rsidR="0051763F" w:rsidRPr="00245C49" w:rsidRDefault="0051763F" w:rsidP="0051763F">
            <w:pPr>
              <w:spacing w:before="100" w:beforeAutospacing="1" w:after="100" w:afterAutospacing="1" w:line="240" w:lineRule="auto"/>
              <w:jc w:val="left"/>
              <w:rPr>
                <w:rFonts w:eastAsia="Times New Roman" w:cs="Times New Roman"/>
                <w:szCs w:val="24"/>
                <w:lang w:eastAsia="fr-FR"/>
              </w:rPr>
            </w:pPr>
            <w:r w:rsidRPr="00245C49">
              <w:rPr>
                <w:rFonts w:eastAsia="Times New Roman" w:cs="Times New Roman"/>
                <w:szCs w:val="24"/>
                <w:lang w:eastAsia="fr-FR"/>
              </w:rPr>
              <w:t xml:space="preserve">1 </w:t>
            </w:r>
          </w:p>
        </w:tc>
        <w:tc>
          <w:tcPr>
            <w:tcW w:w="1134" w:type="dxa"/>
            <w:tcBorders>
              <w:top w:val="outset" w:sz="6" w:space="0" w:color="auto"/>
              <w:left w:val="outset" w:sz="6" w:space="0" w:color="auto"/>
              <w:bottom w:val="outset" w:sz="6" w:space="0" w:color="auto"/>
              <w:right w:val="outset" w:sz="6" w:space="0" w:color="auto"/>
            </w:tcBorders>
            <w:vAlign w:val="center"/>
            <w:hideMark/>
          </w:tcPr>
          <w:p w:rsidR="0051763F" w:rsidRPr="00245C49" w:rsidRDefault="0051763F" w:rsidP="0051763F">
            <w:pPr>
              <w:spacing w:line="240" w:lineRule="auto"/>
              <w:jc w:val="left"/>
              <w:rPr>
                <w:rFonts w:eastAsia="Times New Roman" w:cs="Times New Roman"/>
                <w:szCs w:val="24"/>
                <w:lang w:eastAsia="fr-FR"/>
              </w:rPr>
            </w:pPr>
          </w:p>
        </w:tc>
        <w:tc>
          <w:tcPr>
            <w:tcW w:w="1134" w:type="dxa"/>
            <w:tcBorders>
              <w:top w:val="outset" w:sz="6" w:space="0" w:color="auto"/>
              <w:left w:val="outset" w:sz="6" w:space="0" w:color="auto"/>
              <w:bottom w:val="outset" w:sz="6" w:space="0" w:color="auto"/>
              <w:right w:val="outset" w:sz="6" w:space="0" w:color="auto"/>
            </w:tcBorders>
            <w:vAlign w:val="center"/>
            <w:hideMark/>
          </w:tcPr>
          <w:p w:rsidR="0051763F" w:rsidRPr="00245C49" w:rsidRDefault="0051763F" w:rsidP="0051763F">
            <w:pPr>
              <w:spacing w:line="240" w:lineRule="auto"/>
              <w:jc w:val="left"/>
              <w:rPr>
                <w:rFonts w:eastAsia="Times New Roman" w:cs="Times New Roman"/>
                <w:szCs w:val="24"/>
                <w:lang w:eastAsia="fr-FR"/>
              </w:rPr>
            </w:pPr>
          </w:p>
        </w:tc>
      </w:tr>
      <w:tr w:rsidR="0051763F" w:rsidRPr="00245C49" w:rsidTr="00C41487">
        <w:trPr>
          <w:tblCellSpacing w:w="0" w:type="dxa"/>
        </w:trPr>
        <w:tc>
          <w:tcPr>
            <w:tcW w:w="5955" w:type="dxa"/>
            <w:tcBorders>
              <w:top w:val="outset" w:sz="6" w:space="0" w:color="auto"/>
              <w:left w:val="outset" w:sz="6" w:space="0" w:color="auto"/>
              <w:bottom w:val="outset" w:sz="6" w:space="0" w:color="auto"/>
              <w:right w:val="outset" w:sz="6" w:space="0" w:color="auto"/>
            </w:tcBorders>
            <w:vAlign w:val="center"/>
            <w:hideMark/>
          </w:tcPr>
          <w:p w:rsidR="0051763F" w:rsidRPr="00245C49" w:rsidRDefault="0051763F" w:rsidP="0051763F">
            <w:pPr>
              <w:spacing w:line="240" w:lineRule="auto"/>
              <w:jc w:val="left"/>
              <w:rPr>
                <w:rFonts w:eastAsia="Times New Roman" w:cs="Times New Roman"/>
                <w:szCs w:val="24"/>
                <w:lang w:eastAsia="fr-FR"/>
              </w:rPr>
            </w:pPr>
            <w:r w:rsidRPr="00245C49">
              <w:rPr>
                <w:rFonts w:eastAsia="Times New Roman" w:cs="Times New Roman"/>
                <w:szCs w:val="24"/>
                <w:lang w:eastAsia="fr-FR"/>
              </w:rPr>
              <w:t xml:space="preserve">Féculents pomme de terre, pâtes, riz. </w:t>
            </w:r>
          </w:p>
        </w:tc>
        <w:tc>
          <w:tcPr>
            <w:tcW w:w="1134" w:type="dxa"/>
            <w:tcBorders>
              <w:top w:val="outset" w:sz="6" w:space="0" w:color="auto"/>
              <w:left w:val="outset" w:sz="6" w:space="0" w:color="auto"/>
              <w:bottom w:val="outset" w:sz="6" w:space="0" w:color="auto"/>
              <w:right w:val="outset" w:sz="6" w:space="0" w:color="auto"/>
            </w:tcBorders>
            <w:vAlign w:val="center"/>
            <w:hideMark/>
          </w:tcPr>
          <w:p w:rsidR="0051763F" w:rsidRPr="00245C49" w:rsidRDefault="0051763F" w:rsidP="0051763F">
            <w:pPr>
              <w:spacing w:line="240" w:lineRule="auto"/>
              <w:jc w:val="left"/>
              <w:rPr>
                <w:rFonts w:eastAsia="Times New Roman" w:cs="Times New Roman"/>
                <w:szCs w:val="24"/>
                <w:lang w:eastAsia="fr-FR"/>
              </w:rPr>
            </w:pPr>
          </w:p>
        </w:tc>
        <w:tc>
          <w:tcPr>
            <w:tcW w:w="1134" w:type="dxa"/>
            <w:tcBorders>
              <w:top w:val="outset" w:sz="6" w:space="0" w:color="auto"/>
              <w:left w:val="outset" w:sz="6" w:space="0" w:color="auto"/>
              <w:bottom w:val="outset" w:sz="6" w:space="0" w:color="auto"/>
              <w:right w:val="outset" w:sz="6" w:space="0" w:color="auto"/>
            </w:tcBorders>
            <w:vAlign w:val="center"/>
            <w:hideMark/>
          </w:tcPr>
          <w:p w:rsidR="0051763F" w:rsidRPr="00245C49" w:rsidRDefault="0051763F" w:rsidP="0051763F">
            <w:pPr>
              <w:spacing w:before="100" w:beforeAutospacing="1" w:after="100" w:afterAutospacing="1" w:line="240" w:lineRule="auto"/>
              <w:jc w:val="left"/>
              <w:rPr>
                <w:rFonts w:eastAsia="Times New Roman" w:cs="Times New Roman"/>
                <w:szCs w:val="24"/>
                <w:lang w:eastAsia="fr-FR"/>
              </w:rPr>
            </w:pPr>
            <w:r w:rsidRPr="00245C49">
              <w:rPr>
                <w:rFonts w:eastAsia="Times New Roman" w:cs="Times New Roman"/>
                <w:szCs w:val="24"/>
                <w:lang w:eastAsia="fr-FR"/>
              </w:rPr>
              <w:t xml:space="preserve">1 </w:t>
            </w:r>
          </w:p>
        </w:tc>
        <w:tc>
          <w:tcPr>
            <w:tcW w:w="1134" w:type="dxa"/>
            <w:tcBorders>
              <w:top w:val="outset" w:sz="6" w:space="0" w:color="auto"/>
              <w:left w:val="outset" w:sz="6" w:space="0" w:color="auto"/>
              <w:bottom w:val="outset" w:sz="6" w:space="0" w:color="auto"/>
              <w:right w:val="outset" w:sz="6" w:space="0" w:color="auto"/>
            </w:tcBorders>
            <w:vAlign w:val="center"/>
            <w:hideMark/>
          </w:tcPr>
          <w:p w:rsidR="0051763F" w:rsidRPr="00245C49" w:rsidRDefault="0051763F" w:rsidP="0051763F">
            <w:pPr>
              <w:spacing w:line="240" w:lineRule="auto"/>
              <w:jc w:val="left"/>
              <w:rPr>
                <w:rFonts w:eastAsia="Times New Roman" w:cs="Times New Roman"/>
                <w:szCs w:val="24"/>
                <w:lang w:eastAsia="fr-FR"/>
              </w:rPr>
            </w:pPr>
          </w:p>
        </w:tc>
      </w:tr>
      <w:tr w:rsidR="0051763F" w:rsidRPr="00245C49" w:rsidTr="00C41487">
        <w:trPr>
          <w:tblCellSpacing w:w="0" w:type="dxa"/>
        </w:trPr>
        <w:tc>
          <w:tcPr>
            <w:tcW w:w="5955" w:type="dxa"/>
            <w:tcBorders>
              <w:top w:val="outset" w:sz="6" w:space="0" w:color="auto"/>
              <w:left w:val="outset" w:sz="6" w:space="0" w:color="auto"/>
              <w:bottom w:val="outset" w:sz="6" w:space="0" w:color="auto"/>
              <w:right w:val="outset" w:sz="6" w:space="0" w:color="auto"/>
            </w:tcBorders>
            <w:shd w:val="clear" w:color="auto" w:fill="A3B512"/>
            <w:vAlign w:val="center"/>
            <w:hideMark/>
          </w:tcPr>
          <w:p w:rsidR="0051763F" w:rsidRPr="00245C49" w:rsidRDefault="0051763F" w:rsidP="0051763F">
            <w:pPr>
              <w:spacing w:line="240" w:lineRule="auto"/>
              <w:jc w:val="left"/>
              <w:rPr>
                <w:rFonts w:eastAsia="Times New Roman" w:cs="Times New Roman"/>
                <w:szCs w:val="24"/>
                <w:lang w:eastAsia="fr-FR"/>
              </w:rPr>
            </w:pPr>
          </w:p>
        </w:tc>
        <w:tc>
          <w:tcPr>
            <w:tcW w:w="1134" w:type="dxa"/>
            <w:tcBorders>
              <w:top w:val="outset" w:sz="6" w:space="0" w:color="auto"/>
              <w:left w:val="outset" w:sz="6" w:space="0" w:color="auto"/>
              <w:bottom w:val="outset" w:sz="6" w:space="0" w:color="auto"/>
              <w:right w:val="outset" w:sz="6" w:space="0" w:color="auto"/>
            </w:tcBorders>
            <w:shd w:val="clear" w:color="auto" w:fill="A3B512"/>
            <w:vAlign w:val="center"/>
            <w:hideMark/>
          </w:tcPr>
          <w:p w:rsidR="0051763F" w:rsidRPr="00245C49" w:rsidRDefault="0051763F" w:rsidP="0051763F">
            <w:pPr>
              <w:spacing w:line="240" w:lineRule="auto"/>
              <w:jc w:val="left"/>
              <w:rPr>
                <w:rFonts w:eastAsia="Times New Roman" w:cs="Times New Roman"/>
                <w:szCs w:val="24"/>
                <w:lang w:eastAsia="fr-FR"/>
              </w:rPr>
            </w:pPr>
          </w:p>
        </w:tc>
        <w:tc>
          <w:tcPr>
            <w:tcW w:w="1134" w:type="dxa"/>
            <w:tcBorders>
              <w:top w:val="outset" w:sz="6" w:space="0" w:color="auto"/>
              <w:left w:val="outset" w:sz="6" w:space="0" w:color="auto"/>
              <w:bottom w:val="outset" w:sz="6" w:space="0" w:color="auto"/>
              <w:right w:val="outset" w:sz="6" w:space="0" w:color="auto"/>
            </w:tcBorders>
            <w:shd w:val="clear" w:color="auto" w:fill="A3B512"/>
            <w:vAlign w:val="center"/>
            <w:hideMark/>
          </w:tcPr>
          <w:p w:rsidR="0051763F" w:rsidRPr="00245C49" w:rsidRDefault="0051763F" w:rsidP="0051763F">
            <w:pPr>
              <w:spacing w:line="240" w:lineRule="auto"/>
              <w:jc w:val="left"/>
              <w:rPr>
                <w:rFonts w:eastAsia="Times New Roman" w:cs="Times New Roman"/>
                <w:szCs w:val="24"/>
                <w:lang w:eastAsia="fr-FR"/>
              </w:rPr>
            </w:pPr>
          </w:p>
        </w:tc>
        <w:tc>
          <w:tcPr>
            <w:tcW w:w="1134" w:type="dxa"/>
            <w:tcBorders>
              <w:top w:val="outset" w:sz="6" w:space="0" w:color="auto"/>
              <w:left w:val="outset" w:sz="6" w:space="0" w:color="auto"/>
              <w:bottom w:val="outset" w:sz="6" w:space="0" w:color="auto"/>
              <w:right w:val="outset" w:sz="6" w:space="0" w:color="auto"/>
            </w:tcBorders>
            <w:shd w:val="clear" w:color="auto" w:fill="A3B512"/>
            <w:vAlign w:val="center"/>
            <w:hideMark/>
          </w:tcPr>
          <w:p w:rsidR="0051763F" w:rsidRPr="00245C49" w:rsidRDefault="0051763F" w:rsidP="0051763F">
            <w:pPr>
              <w:spacing w:line="240" w:lineRule="auto"/>
              <w:jc w:val="left"/>
              <w:rPr>
                <w:rFonts w:eastAsia="Times New Roman" w:cs="Times New Roman"/>
                <w:szCs w:val="24"/>
                <w:lang w:eastAsia="fr-FR"/>
              </w:rPr>
            </w:pPr>
          </w:p>
        </w:tc>
      </w:tr>
      <w:tr w:rsidR="0051763F" w:rsidRPr="00245C49" w:rsidTr="00C41487">
        <w:trPr>
          <w:tblCellSpacing w:w="0" w:type="dxa"/>
        </w:trPr>
        <w:tc>
          <w:tcPr>
            <w:tcW w:w="5955" w:type="dxa"/>
            <w:tcBorders>
              <w:top w:val="outset" w:sz="6" w:space="0" w:color="auto"/>
              <w:left w:val="outset" w:sz="6" w:space="0" w:color="auto"/>
              <w:bottom w:val="outset" w:sz="6" w:space="0" w:color="auto"/>
              <w:right w:val="outset" w:sz="6" w:space="0" w:color="auto"/>
            </w:tcBorders>
            <w:vAlign w:val="center"/>
            <w:hideMark/>
          </w:tcPr>
          <w:p w:rsidR="0051763F" w:rsidRPr="00245C49" w:rsidRDefault="0051763F" w:rsidP="0051763F">
            <w:pPr>
              <w:spacing w:line="240" w:lineRule="auto"/>
              <w:jc w:val="left"/>
              <w:rPr>
                <w:rFonts w:eastAsia="Times New Roman" w:cs="Times New Roman"/>
                <w:szCs w:val="24"/>
                <w:lang w:eastAsia="fr-FR"/>
              </w:rPr>
            </w:pPr>
            <w:r w:rsidRPr="00245C49">
              <w:rPr>
                <w:rFonts w:eastAsia="Times New Roman" w:cs="Times New Roman"/>
                <w:szCs w:val="24"/>
                <w:lang w:eastAsia="fr-FR"/>
              </w:rPr>
              <w:t xml:space="preserve">Légumes secs : lentilles, pois chiches, haricots blancs, flageolets, </w:t>
            </w:r>
            <w:r w:rsidRPr="00245C49">
              <w:rPr>
                <w:rFonts w:eastAsia="Times New Roman" w:cs="Times New Roman"/>
                <w:szCs w:val="24"/>
                <w:lang w:eastAsia="fr-FR"/>
              </w:rPr>
              <w:br/>
              <w:t xml:space="preserve">fruits secs et oléagineux : noix, noisettes, amandes ... </w:t>
            </w:r>
          </w:p>
        </w:tc>
        <w:tc>
          <w:tcPr>
            <w:tcW w:w="1134" w:type="dxa"/>
            <w:tcBorders>
              <w:top w:val="outset" w:sz="6" w:space="0" w:color="auto"/>
              <w:left w:val="outset" w:sz="6" w:space="0" w:color="auto"/>
              <w:bottom w:val="outset" w:sz="6" w:space="0" w:color="auto"/>
              <w:right w:val="outset" w:sz="6" w:space="0" w:color="auto"/>
            </w:tcBorders>
            <w:vAlign w:val="center"/>
            <w:hideMark/>
          </w:tcPr>
          <w:p w:rsidR="0051763F" w:rsidRPr="00245C49" w:rsidRDefault="0051763F" w:rsidP="0051763F">
            <w:pPr>
              <w:spacing w:line="240" w:lineRule="auto"/>
              <w:jc w:val="left"/>
              <w:rPr>
                <w:rFonts w:eastAsia="Times New Roman" w:cs="Times New Roman"/>
                <w:szCs w:val="24"/>
                <w:lang w:eastAsia="fr-FR"/>
              </w:rPr>
            </w:pPr>
          </w:p>
        </w:tc>
        <w:tc>
          <w:tcPr>
            <w:tcW w:w="1134" w:type="dxa"/>
            <w:tcBorders>
              <w:top w:val="outset" w:sz="6" w:space="0" w:color="auto"/>
              <w:left w:val="outset" w:sz="6" w:space="0" w:color="auto"/>
              <w:bottom w:val="outset" w:sz="6" w:space="0" w:color="auto"/>
              <w:right w:val="outset" w:sz="6" w:space="0" w:color="auto"/>
            </w:tcBorders>
            <w:vAlign w:val="center"/>
            <w:hideMark/>
          </w:tcPr>
          <w:p w:rsidR="0051763F" w:rsidRPr="00245C49" w:rsidRDefault="0051763F" w:rsidP="0051763F">
            <w:pPr>
              <w:spacing w:line="240" w:lineRule="auto"/>
              <w:jc w:val="left"/>
              <w:rPr>
                <w:rFonts w:eastAsia="Times New Roman" w:cs="Times New Roman"/>
                <w:szCs w:val="24"/>
                <w:lang w:eastAsia="fr-FR"/>
              </w:rPr>
            </w:pPr>
          </w:p>
        </w:tc>
        <w:tc>
          <w:tcPr>
            <w:tcW w:w="1134" w:type="dxa"/>
            <w:tcBorders>
              <w:top w:val="outset" w:sz="6" w:space="0" w:color="auto"/>
              <w:left w:val="outset" w:sz="6" w:space="0" w:color="auto"/>
              <w:bottom w:val="outset" w:sz="6" w:space="0" w:color="auto"/>
              <w:right w:val="outset" w:sz="6" w:space="0" w:color="auto"/>
            </w:tcBorders>
            <w:vAlign w:val="center"/>
            <w:hideMark/>
          </w:tcPr>
          <w:p w:rsidR="0051763F" w:rsidRPr="00245C49" w:rsidRDefault="0051763F" w:rsidP="0051763F">
            <w:pPr>
              <w:spacing w:before="100" w:beforeAutospacing="1" w:after="100" w:afterAutospacing="1" w:line="240" w:lineRule="auto"/>
              <w:jc w:val="left"/>
              <w:rPr>
                <w:rFonts w:eastAsia="Times New Roman" w:cs="Times New Roman"/>
                <w:szCs w:val="24"/>
                <w:lang w:eastAsia="fr-FR"/>
              </w:rPr>
            </w:pPr>
            <w:r w:rsidRPr="00245C49">
              <w:rPr>
                <w:rFonts w:eastAsia="Times New Roman" w:cs="Times New Roman"/>
                <w:szCs w:val="24"/>
                <w:lang w:eastAsia="fr-FR"/>
              </w:rPr>
              <w:t xml:space="preserve">1 </w:t>
            </w:r>
          </w:p>
        </w:tc>
      </w:tr>
      <w:tr w:rsidR="0051763F" w:rsidRPr="00245C49" w:rsidTr="00C41487">
        <w:trPr>
          <w:tblCellSpacing w:w="0" w:type="dxa"/>
        </w:trPr>
        <w:tc>
          <w:tcPr>
            <w:tcW w:w="5955" w:type="dxa"/>
            <w:tcBorders>
              <w:top w:val="outset" w:sz="6" w:space="0" w:color="auto"/>
              <w:left w:val="outset" w:sz="6" w:space="0" w:color="auto"/>
              <w:bottom w:val="outset" w:sz="6" w:space="0" w:color="auto"/>
              <w:right w:val="outset" w:sz="6" w:space="0" w:color="auto"/>
            </w:tcBorders>
            <w:vAlign w:val="center"/>
            <w:hideMark/>
          </w:tcPr>
          <w:p w:rsidR="0051763F" w:rsidRPr="00245C49" w:rsidRDefault="0051763F" w:rsidP="0051763F">
            <w:pPr>
              <w:spacing w:line="240" w:lineRule="auto"/>
              <w:jc w:val="left"/>
              <w:rPr>
                <w:rFonts w:eastAsia="Times New Roman" w:cs="Times New Roman"/>
                <w:szCs w:val="24"/>
                <w:lang w:eastAsia="fr-FR"/>
              </w:rPr>
            </w:pPr>
            <w:r w:rsidRPr="00245C49">
              <w:rPr>
                <w:rFonts w:eastAsia="Times New Roman" w:cs="Times New Roman"/>
                <w:szCs w:val="24"/>
                <w:lang w:eastAsia="fr-FR"/>
              </w:rPr>
              <w:t xml:space="preserve">Légumes et fruits crus </w:t>
            </w:r>
          </w:p>
        </w:tc>
        <w:tc>
          <w:tcPr>
            <w:tcW w:w="1134" w:type="dxa"/>
            <w:tcBorders>
              <w:top w:val="outset" w:sz="6" w:space="0" w:color="auto"/>
              <w:left w:val="outset" w:sz="6" w:space="0" w:color="auto"/>
              <w:bottom w:val="outset" w:sz="6" w:space="0" w:color="auto"/>
              <w:right w:val="outset" w:sz="6" w:space="0" w:color="auto"/>
            </w:tcBorders>
            <w:vAlign w:val="center"/>
            <w:hideMark/>
          </w:tcPr>
          <w:p w:rsidR="0051763F" w:rsidRPr="00245C49" w:rsidRDefault="0051763F" w:rsidP="0051763F">
            <w:pPr>
              <w:spacing w:line="240" w:lineRule="auto"/>
              <w:jc w:val="left"/>
              <w:rPr>
                <w:rFonts w:eastAsia="Times New Roman" w:cs="Times New Roman"/>
                <w:szCs w:val="24"/>
                <w:lang w:eastAsia="fr-FR"/>
              </w:rPr>
            </w:pPr>
          </w:p>
        </w:tc>
        <w:tc>
          <w:tcPr>
            <w:tcW w:w="1134" w:type="dxa"/>
            <w:tcBorders>
              <w:top w:val="outset" w:sz="6" w:space="0" w:color="auto"/>
              <w:left w:val="outset" w:sz="6" w:space="0" w:color="auto"/>
              <w:bottom w:val="outset" w:sz="6" w:space="0" w:color="auto"/>
              <w:right w:val="outset" w:sz="6" w:space="0" w:color="auto"/>
            </w:tcBorders>
            <w:vAlign w:val="center"/>
            <w:hideMark/>
          </w:tcPr>
          <w:p w:rsidR="0051763F" w:rsidRPr="00245C49" w:rsidRDefault="0051763F" w:rsidP="0051763F">
            <w:pPr>
              <w:spacing w:before="100" w:beforeAutospacing="1" w:after="100" w:afterAutospacing="1" w:line="240" w:lineRule="auto"/>
              <w:jc w:val="left"/>
              <w:rPr>
                <w:rFonts w:eastAsia="Times New Roman" w:cs="Times New Roman"/>
                <w:szCs w:val="24"/>
                <w:lang w:eastAsia="fr-FR"/>
              </w:rPr>
            </w:pPr>
            <w:r w:rsidRPr="00245C49">
              <w:rPr>
                <w:rFonts w:eastAsia="Times New Roman" w:cs="Times New Roman"/>
                <w:szCs w:val="24"/>
                <w:lang w:eastAsia="fr-FR"/>
              </w:rPr>
              <w:t xml:space="preserve">3 à 4 </w:t>
            </w:r>
          </w:p>
        </w:tc>
        <w:tc>
          <w:tcPr>
            <w:tcW w:w="1134" w:type="dxa"/>
            <w:tcBorders>
              <w:top w:val="outset" w:sz="6" w:space="0" w:color="auto"/>
              <w:left w:val="outset" w:sz="6" w:space="0" w:color="auto"/>
              <w:bottom w:val="outset" w:sz="6" w:space="0" w:color="auto"/>
              <w:right w:val="outset" w:sz="6" w:space="0" w:color="auto"/>
            </w:tcBorders>
            <w:vAlign w:val="center"/>
            <w:hideMark/>
          </w:tcPr>
          <w:p w:rsidR="0051763F" w:rsidRPr="00245C49" w:rsidRDefault="0051763F" w:rsidP="0051763F">
            <w:pPr>
              <w:spacing w:line="240" w:lineRule="auto"/>
              <w:jc w:val="left"/>
              <w:rPr>
                <w:rFonts w:eastAsia="Times New Roman" w:cs="Times New Roman"/>
                <w:szCs w:val="24"/>
                <w:lang w:eastAsia="fr-FR"/>
              </w:rPr>
            </w:pPr>
          </w:p>
        </w:tc>
      </w:tr>
      <w:tr w:rsidR="0051763F" w:rsidRPr="00245C49" w:rsidTr="00C41487">
        <w:trPr>
          <w:tblCellSpacing w:w="0" w:type="dxa"/>
        </w:trPr>
        <w:tc>
          <w:tcPr>
            <w:tcW w:w="5955" w:type="dxa"/>
            <w:tcBorders>
              <w:top w:val="outset" w:sz="6" w:space="0" w:color="auto"/>
              <w:left w:val="outset" w:sz="6" w:space="0" w:color="auto"/>
              <w:bottom w:val="outset" w:sz="6" w:space="0" w:color="auto"/>
              <w:right w:val="outset" w:sz="6" w:space="0" w:color="auto"/>
            </w:tcBorders>
            <w:vAlign w:val="center"/>
            <w:hideMark/>
          </w:tcPr>
          <w:p w:rsidR="0051763F" w:rsidRPr="00245C49" w:rsidRDefault="0051763F" w:rsidP="0051763F">
            <w:pPr>
              <w:spacing w:line="240" w:lineRule="auto"/>
              <w:jc w:val="left"/>
              <w:rPr>
                <w:rFonts w:eastAsia="Times New Roman" w:cs="Times New Roman"/>
                <w:szCs w:val="24"/>
                <w:lang w:eastAsia="fr-FR"/>
              </w:rPr>
            </w:pPr>
            <w:r w:rsidRPr="00245C49">
              <w:rPr>
                <w:rFonts w:eastAsia="Times New Roman" w:cs="Times New Roman"/>
                <w:szCs w:val="24"/>
                <w:lang w:eastAsia="fr-FR"/>
              </w:rPr>
              <w:t xml:space="preserve">Légumes et fruits cuits </w:t>
            </w:r>
          </w:p>
        </w:tc>
        <w:tc>
          <w:tcPr>
            <w:tcW w:w="1134" w:type="dxa"/>
            <w:tcBorders>
              <w:top w:val="outset" w:sz="6" w:space="0" w:color="auto"/>
              <w:left w:val="outset" w:sz="6" w:space="0" w:color="auto"/>
              <w:bottom w:val="outset" w:sz="6" w:space="0" w:color="auto"/>
              <w:right w:val="outset" w:sz="6" w:space="0" w:color="auto"/>
            </w:tcBorders>
            <w:vAlign w:val="center"/>
            <w:hideMark/>
          </w:tcPr>
          <w:p w:rsidR="0051763F" w:rsidRPr="00245C49" w:rsidRDefault="0051763F" w:rsidP="0051763F">
            <w:pPr>
              <w:spacing w:line="240" w:lineRule="auto"/>
              <w:jc w:val="left"/>
              <w:rPr>
                <w:rFonts w:eastAsia="Times New Roman" w:cs="Times New Roman"/>
                <w:szCs w:val="24"/>
                <w:lang w:eastAsia="fr-FR"/>
              </w:rPr>
            </w:pPr>
          </w:p>
        </w:tc>
        <w:tc>
          <w:tcPr>
            <w:tcW w:w="1134" w:type="dxa"/>
            <w:tcBorders>
              <w:top w:val="outset" w:sz="6" w:space="0" w:color="auto"/>
              <w:left w:val="outset" w:sz="6" w:space="0" w:color="auto"/>
              <w:bottom w:val="outset" w:sz="6" w:space="0" w:color="auto"/>
              <w:right w:val="outset" w:sz="6" w:space="0" w:color="auto"/>
            </w:tcBorders>
            <w:vAlign w:val="center"/>
            <w:hideMark/>
          </w:tcPr>
          <w:p w:rsidR="0051763F" w:rsidRPr="00245C49" w:rsidRDefault="0051763F" w:rsidP="0051763F">
            <w:pPr>
              <w:spacing w:before="100" w:beforeAutospacing="1" w:after="100" w:afterAutospacing="1" w:line="240" w:lineRule="auto"/>
              <w:jc w:val="left"/>
              <w:rPr>
                <w:rFonts w:eastAsia="Times New Roman" w:cs="Times New Roman"/>
                <w:szCs w:val="24"/>
                <w:lang w:eastAsia="fr-FR"/>
              </w:rPr>
            </w:pPr>
            <w:r w:rsidRPr="00245C49">
              <w:rPr>
                <w:rFonts w:eastAsia="Times New Roman" w:cs="Times New Roman"/>
                <w:szCs w:val="24"/>
                <w:lang w:eastAsia="fr-FR"/>
              </w:rPr>
              <w:t xml:space="preserve">2 </w:t>
            </w:r>
          </w:p>
        </w:tc>
        <w:tc>
          <w:tcPr>
            <w:tcW w:w="1134" w:type="dxa"/>
            <w:tcBorders>
              <w:top w:val="outset" w:sz="6" w:space="0" w:color="auto"/>
              <w:left w:val="outset" w:sz="6" w:space="0" w:color="auto"/>
              <w:bottom w:val="outset" w:sz="6" w:space="0" w:color="auto"/>
              <w:right w:val="outset" w:sz="6" w:space="0" w:color="auto"/>
            </w:tcBorders>
            <w:vAlign w:val="center"/>
            <w:hideMark/>
          </w:tcPr>
          <w:p w:rsidR="0051763F" w:rsidRPr="00245C49" w:rsidRDefault="0051763F" w:rsidP="0051763F">
            <w:pPr>
              <w:spacing w:line="240" w:lineRule="auto"/>
              <w:jc w:val="left"/>
              <w:rPr>
                <w:rFonts w:eastAsia="Times New Roman" w:cs="Times New Roman"/>
                <w:szCs w:val="24"/>
                <w:lang w:eastAsia="fr-FR"/>
              </w:rPr>
            </w:pPr>
          </w:p>
        </w:tc>
      </w:tr>
      <w:tr w:rsidR="0051763F" w:rsidRPr="00245C49" w:rsidTr="00C41487">
        <w:trPr>
          <w:tblCellSpacing w:w="0" w:type="dxa"/>
        </w:trPr>
        <w:tc>
          <w:tcPr>
            <w:tcW w:w="5955" w:type="dxa"/>
            <w:tcBorders>
              <w:top w:val="outset" w:sz="6" w:space="0" w:color="auto"/>
              <w:left w:val="outset" w:sz="6" w:space="0" w:color="auto"/>
              <w:bottom w:val="outset" w:sz="6" w:space="0" w:color="auto"/>
              <w:right w:val="outset" w:sz="6" w:space="0" w:color="auto"/>
            </w:tcBorders>
            <w:shd w:val="clear" w:color="auto" w:fill="A3B512"/>
            <w:vAlign w:val="center"/>
            <w:hideMark/>
          </w:tcPr>
          <w:p w:rsidR="0051763F" w:rsidRPr="00245C49" w:rsidRDefault="0051763F" w:rsidP="0051763F">
            <w:pPr>
              <w:spacing w:line="240" w:lineRule="auto"/>
              <w:jc w:val="left"/>
              <w:rPr>
                <w:rFonts w:eastAsia="Times New Roman" w:cs="Times New Roman"/>
                <w:szCs w:val="24"/>
                <w:lang w:eastAsia="fr-FR"/>
              </w:rPr>
            </w:pPr>
          </w:p>
        </w:tc>
        <w:tc>
          <w:tcPr>
            <w:tcW w:w="1134" w:type="dxa"/>
            <w:tcBorders>
              <w:top w:val="outset" w:sz="6" w:space="0" w:color="auto"/>
              <w:left w:val="outset" w:sz="6" w:space="0" w:color="auto"/>
              <w:bottom w:val="outset" w:sz="6" w:space="0" w:color="auto"/>
              <w:right w:val="outset" w:sz="6" w:space="0" w:color="auto"/>
            </w:tcBorders>
            <w:shd w:val="clear" w:color="auto" w:fill="A3B512"/>
            <w:vAlign w:val="center"/>
            <w:hideMark/>
          </w:tcPr>
          <w:p w:rsidR="0051763F" w:rsidRPr="00245C49" w:rsidRDefault="0051763F" w:rsidP="0051763F">
            <w:pPr>
              <w:spacing w:line="240" w:lineRule="auto"/>
              <w:jc w:val="left"/>
              <w:rPr>
                <w:rFonts w:eastAsia="Times New Roman" w:cs="Times New Roman"/>
                <w:szCs w:val="24"/>
                <w:lang w:eastAsia="fr-FR"/>
              </w:rPr>
            </w:pPr>
          </w:p>
        </w:tc>
        <w:tc>
          <w:tcPr>
            <w:tcW w:w="1134" w:type="dxa"/>
            <w:tcBorders>
              <w:top w:val="outset" w:sz="6" w:space="0" w:color="auto"/>
              <w:left w:val="outset" w:sz="6" w:space="0" w:color="auto"/>
              <w:bottom w:val="outset" w:sz="6" w:space="0" w:color="auto"/>
              <w:right w:val="outset" w:sz="6" w:space="0" w:color="auto"/>
            </w:tcBorders>
            <w:shd w:val="clear" w:color="auto" w:fill="A3B512"/>
            <w:vAlign w:val="center"/>
            <w:hideMark/>
          </w:tcPr>
          <w:p w:rsidR="0051763F" w:rsidRPr="00245C49" w:rsidRDefault="0051763F" w:rsidP="0051763F">
            <w:pPr>
              <w:spacing w:line="240" w:lineRule="auto"/>
              <w:jc w:val="left"/>
              <w:rPr>
                <w:rFonts w:eastAsia="Times New Roman" w:cs="Times New Roman"/>
                <w:szCs w:val="24"/>
                <w:lang w:eastAsia="fr-FR"/>
              </w:rPr>
            </w:pPr>
          </w:p>
        </w:tc>
        <w:tc>
          <w:tcPr>
            <w:tcW w:w="1134" w:type="dxa"/>
            <w:tcBorders>
              <w:top w:val="outset" w:sz="6" w:space="0" w:color="auto"/>
              <w:left w:val="outset" w:sz="6" w:space="0" w:color="auto"/>
              <w:bottom w:val="outset" w:sz="6" w:space="0" w:color="auto"/>
              <w:right w:val="outset" w:sz="6" w:space="0" w:color="auto"/>
            </w:tcBorders>
            <w:shd w:val="clear" w:color="auto" w:fill="A3B512"/>
            <w:vAlign w:val="center"/>
            <w:hideMark/>
          </w:tcPr>
          <w:p w:rsidR="0051763F" w:rsidRPr="00245C49" w:rsidRDefault="0051763F" w:rsidP="0051763F">
            <w:pPr>
              <w:spacing w:line="240" w:lineRule="auto"/>
              <w:jc w:val="left"/>
              <w:rPr>
                <w:rFonts w:eastAsia="Times New Roman" w:cs="Times New Roman"/>
                <w:szCs w:val="24"/>
                <w:lang w:eastAsia="fr-FR"/>
              </w:rPr>
            </w:pPr>
          </w:p>
        </w:tc>
      </w:tr>
      <w:tr w:rsidR="0051763F" w:rsidRPr="00245C49" w:rsidTr="00C41487">
        <w:trPr>
          <w:tblCellSpacing w:w="0" w:type="dxa"/>
        </w:trPr>
        <w:tc>
          <w:tcPr>
            <w:tcW w:w="5955" w:type="dxa"/>
            <w:tcBorders>
              <w:top w:val="outset" w:sz="6" w:space="0" w:color="auto"/>
              <w:left w:val="outset" w:sz="6" w:space="0" w:color="auto"/>
              <w:bottom w:val="outset" w:sz="6" w:space="0" w:color="auto"/>
              <w:right w:val="outset" w:sz="6" w:space="0" w:color="auto"/>
            </w:tcBorders>
            <w:vAlign w:val="center"/>
            <w:hideMark/>
          </w:tcPr>
          <w:p w:rsidR="0051763F" w:rsidRPr="00245C49" w:rsidRDefault="0051763F" w:rsidP="0051763F">
            <w:pPr>
              <w:spacing w:line="240" w:lineRule="auto"/>
              <w:jc w:val="left"/>
              <w:rPr>
                <w:rFonts w:eastAsia="Times New Roman" w:cs="Times New Roman"/>
                <w:szCs w:val="24"/>
                <w:lang w:eastAsia="fr-FR"/>
              </w:rPr>
            </w:pPr>
            <w:r w:rsidRPr="00245C49">
              <w:rPr>
                <w:rFonts w:eastAsia="Times New Roman" w:cs="Times New Roman"/>
                <w:szCs w:val="24"/>
                <w:lang w:eastAsia="fr-FR"/>
              </w:rPr>
              <w:t xml:space="preserve">Beurre </w:t>
            </w:r>
          </w:p>
        </w:tc>
        <w:tc>
          <w:tcPr>
            <w:tcW w:w="1134" w:type="dxa"/>
            <w:tcBorders>
              <w:top w:val="outset" w:sz="6" w:space="0" w:color="auto"/>
              <w:left w:val="outset" w:sz="6" w:space="0" w:color="auto"/>
              <w:bottom w:val="outset" w:sz="6" w:space="0" w:color="auto"/>
              <w:right w:val="outset" w:sz="6" w:space="0" w:color="auto"/>
            </w:tcBorders>
            <w:vAlign w:val="center"/>
            <w:hideMark/>
          </w:tcPr>
          <w:p w:rsidR="0051763F" w:rsidRPr="00245C49" w:rsidRDefault="0051763F" w:rsidP="0051763F">
            <w:pPr>
              <w:spacing w:line="240" w:lineRule="auto"/>
              <w:jc w:val="left"/>
              <w:rPr>
                <w:rFonts w:eastAsia="Times New Roman" w:cs="Times New Roman"/>
                <w:szCs w:val="24"/>
                <w:lang w:eastAsia="fr-FR"/>
              </w:rPr>
            </w:pPr>
          </w:p>
        </w:tc>
        <w:tc>
          <w:tcPr>
            <w:tcW w:w="1134" w:type="dxa"/>
            <w:tcBorders>
              <w:top w:val="outset" w:sz="6" w:space="0" w:color="auto"/>
              <w:left w:val="outset" w:sz="6" w:space="0" w:color="auto"/>
              <w:bottom w:val="outset" w:sz="6" w:space="0" w:color="auto"/>
              <w:right w:val="outset" w:sz="6" w:space="0" w:color="auto"/>
            </w:tcBorders>
            <w:vAlign w:val="center"/>
            <w:hideMark/>
          </w:tcPr>
          <w:p w:rsidR="0051763F" w:rsidRPr="00245C49" w:rsidRDefault="0051763F" w:rsidP="0051763F">
            <w:pPr>
              <w:spacing w:before="100" w:beforeAutospacing="1" w:after="100" w:afterAutospacing="1" w:line="240" w:lineRule="auto"/>
              <w:jc w:val="left"/>
              <w:rPr>
                <w:rFonts w:eastAsia="Times New Roman" w:cs="Times New Roman"/>
                <w:szCs w:val="24"/>
                <w:lang w:eastAsia="fr-FR"/>
              </w:rPr>
            </w:pPr>
            <w:r w:rsidRPr="00245C49">
              <w:rPr>
                <w:rFonts w:eastAsia="Times New Roman" w:cs="Times New Roman"/>
                <w:szCs w:val="24"/>
                <w:lang w:eastAsia="fr-FR"/>
              </w:rPr>
              <w:t xml:space="preserve">1 noix </w:t>
            </w:r>
          </w:p>
        </w:tc>
        <w:tc>
          <w:tcPr>
            <w:tcW w:w="1134" w:type="dxa"/>
            <w:tcBorders>
              <w:top w:val="outset" w:sz="6" w:space="0" w:color="auto"/>
              <w:left w:val="outset" w:sz="6" w:space="0" w:color="auto"/>
              <w:bottom w:val="outset" w:sz="6" w:space="0" w:color="auto"/>
              <w:right w:val="outset" w:sz="6" w:space="0" w:color="auto"/>
            </w:tcBorders>
            <w:vAlign w:val="center"/>
            <w:hideMark/>
          </w:tcPr>
          <w:p w:rsidR="0051763F" w:rsidRPr="00245C49" w:rsidRDefault="0051763F" w:rsidP="0051763F">
            <w:pPr>
              <w:spacing w:line="240" w:lineRule="auto"/>
              <w:jc w:val="left"/>
              <w:rPr>
                <w:rFonts w:eastAsia="Times New Roman" w:cs="Times New Roman"/>
                <w:szCs w:val="24"/>
                <w:lang w:eastAsia="fr-FR"/>
              </w:rPr>
            </w:pPr>
          </w:p>
        </w:tc>
      </w:tr>
      <w:tr w:rsidR="0051763F" w:rsidRPr="00245C49" w:rsidTr="00C41487">
        <w:trPr>
          <w:tblCellSpacing w:w="0" w:type="dxa"/>
        </w:trPr>
        <w:tc>
          <w:tcPr>
            <w:tcW w:w="5955" w:type="dxa"/>
            <w:tcBorders>
              <w:top w:val="outset" w:sz="6" w:space="0" w:color="auto"/>
              <w:left w:val="outset" w:sz="6" w:space="0" w:color="auto"/>
              <w:bottom w:val="outset" w:sz="6" w:space="0" w:color="auto"/>
              <w:right w:val="outset" w:sz="6" w:space="0" w:color="auto"/>
            </w:tcBorders>
            <w:vAlign w:val="center"/>
            <w:hideMark/>
          </w:tcPr>
          <w:p w:rsidR="0051763F" w:rsidRPr="00245C49" w:rsidRDefault="0051763F" w:rsidP="0051763F">
            <w:pPr>
              <w:spacing w:line="240" w:lineRule="auto"/>
              <w:rPr>
                <w:rFonts w:eastAsia="Times New Roman" w:cs="Times New Roman"/>
                <w:szCs w:val="24"/>
                <w:lang w:eastAsia="fr-FR"/>
              </w:rPr>
            </w:pPr>
            <w:r w:rsidRPr="00245C49">
              <w:rPr>
                <w:rFonts w:eastAsia="Times New Roman" w:cs="Times New Roman"/>
                <w:szCs w:val="24"/>
                <w:lang w:eastAsia="fr-FR"/>
              </w:rPr>
              <w:t xml:space="preserve">Huiles de soja, noix, colza, maïs, tournesol, pépin de raisin, olive, arachide ... </w:t>
            </w:r>
          </w:p>
        </w:tc>
        <w:tc>
          <w:tcPr>
            <w:tcW w:w="1134" w:type="dxa"/>
            <w:tcBorders>
              <w:top w:val="outset" w:sz="6" w:space="0" w:color="auto"/>
              <w:left w:val="outset" w:sz="6" w:space="0" w:color="auto"/>
              <w:bottom w:val="outset" w:sz="6" w:space="0" w:color="auto"/>
              <w:right w:val="outset" w:sz="6" w:space="0" w:color="auto"/>
            </w:tcBorders>
            <w:vAlign w:val="center"/>
            <w:hideMark/>
          </w:tcPr>
          <w:p w:rsidR="0051763F" w:rsidRPr="00245C49" w:rsidRDefault="0051763F" w:rsidP="0051763F">
            <w:pPr>
              <w:spacing w:line="240" w:lineRule="auto"/>
              <w:rPr>
                <w:rFonts w:eastAsia="Times New Roman" w:cs="Times New Roman"/>
                <w:szCs w:val="24"/>
                <w:lang w:eastAsia="fr-FR"/>
              </w:rPr>
            </w:pPr>
          </w:p>
        </w:tc>
        <w:tc>
          <w:tcPr>
            <w:tcW w:w="1134" w:type="dxa"/>
            <w:tcBorders>
              <w:top w:val="outset" w:sz="6" w:space="0" w:color="auto"/>
              <w:left w:val="outset" w:sz="6" w:space="0" w:color="auto"/>
              <w:bottom w:val="outset" w:sz="6" w:space="0" w:color="auto"/>
              <w:right w:val="outset" w:sz="6" w:space="0" w:color="auto"/>
            </w:tcBorders>
            <w:vAlign w:val="center"/>
            <w:hideMark/>
          </w:tcPr>
          <w:p w:rsidR="0051763F" w:rsidRPr="00CC330E" w:rsidRDefault="0051763F" w:rsidP="0051763F">
            <w:pPr>
              <w:rPr>
                <w:rFonts w:eastAsia="Times New Roman"/>
                <w:lang w:eastAsia="fr-FR"/>
              </w:rPr>
            </w:pPr>
            <w:r>
              <w:rPr>
                <w:rFonts w:eastAsia="Times New Roman"/>
                <w:lang w:eastAsia="fr-FR"/>
              </w:rPr>
              <w:t>4 cuillères</w:t>
            </w:r>
          </w:p>
        </w:tc>
        <w:tc>
          <w:tcPr>
            <w:tcW w:w="1134" w:type="dxa"/>
            <w:tcBorders>
              <w:top w:val="outset" w:sz="6" w:space="0" w:color="auto"/>
              <w:left w:val="outset" w:sz="6" w:space="0" w:color="auto"/>
              <w:bottom w:val="outset" w:sz="6" w:space="0" w:color="auto"/>
              <w:right w:val="outset" w:sz="6" w:space="0" w:color="auto"/>
            </w:tcBorders>
            <w:vAlign w:val="center"/>
            <w:hideMark/>
          </w:tcPr>
          <w:p w:rsidR="0051763F" w:rsidRPr="00245C49" w:rsidRDefault="0051763F" w:rsidP="0051763F">
            <w:pPr>
              <w:spacing w:line="240" w:lineRule="auto"/>
              <w:rPr>
                <w:rFonts w:eastAsia="Times New Roman" w:cs="Times New Roman"/>
                <w:szCs w:val="24"/>
                <w:lang w:eastAsia="fr-FR"/>
              </w:rPr>
            </w:pPr>
          </w:p>
        </w:tc>
      </w:tr>
    </w:tbl>
    <w:p w:rsidR="000C73B4" w:rsidRDefault="000C73B4" w:rsidP="0051763F">
      <w:pPr>
        <w:pStyle w:val="Style3"/>
      </w:pPr>
      <w:bookmarkStart w:id="287" w:name="_Toc421823027"/>
      <w:bookmarkStart w:id="288" w:name="_Toc421825396"/>
    </w:p>
    <w:p w:rsidR="0051763F" w:rsidRDefault="0051763F" w:rsidP="0051763F">
      <w:pPr>
        <w:pStyle w:val="Style3"/>
      </w:pPr>
      <w:r>
        <w:t>V.4.2. L’hydratation</w:t>
      </w:r>
      <w:bookmarkEnd w:id="287"/>
      <w:bookmarkEnd w:id="288"/>
    </w:p>
    <w:p w:rsidR="0051763F" w:rsidRPr="0023686A" w:rsidRDefault="0051763F" w:rsidP="0051763F">
      <w:pPr>
        <w:rPr>
          <w:rFonts w:cs="Times New Roman"/>
          <w:szCs w:val="24"/>
        </w:rPr>
      </w:pPr>
      <w:r>
        <w:rPr>
          <w:rFonts w:cs="Times New Roman"/>
          <w:szCs w:val="24"/>
        </w:rPr>
        <w:t xml:space="preserve">Elle </w:t>
      </w:r>
      <w:r w:rsidRPr="0023686A">
        <w:rPr>
          <w:rFonts w:cs="Times New Roman"/>
          <w:szCs w:val="24"/>
        </w:rPr>
        <w:t>est essentielle pendant la grossesse, au moins 1.5</w:t>
      </w:r>
      <w:r w:rsidR="00C41487">
        <w:rPr>
          <w:rFonts w:cs="Times New Roman"/>
          <w:szCs w:val="24"/>
        </w:rPr>
        <w:t xml:space="preserve"> L</w:t>
      </w:r>
      <w:r w:rsidRPr="0023686A">
        <w:rPr>
          <w:rFonts w:cs="Times New Roman"/>
          <w:szCs w:val="24"/>
        </w:rPr>
        <w:t xml:space="preserve"> d’eau doit être bu par jour pour éli</w:t>
      </w:r>
      <w:r>
        <w:rPr>
          <w:rFonts w:cs="Times New Roman"/>
          <w:szCs w:val="24"/>
        </w:rPr>
        <w:t>miner les toxines et prévenir</w:t>
      </w:r>
      <w:r w:rsidRPr="0023686A">
        <w:rPr>
          <w:rFonts w:cs="Times New Roman"/>
          <w:szCs w:val="24"/>
        </w:rPr>
        <w:t xml:space="preserve"> la constipation. Les jus de fruits ou légumes, les bouillons, les soupes et le lait peuvent être pris en compléments. Cependant, la consommation de café, de thé et de soda type cola doit être limitée en raison de leur teneur en caféine. Les boissons énergisantes et les tisanes, sauf celles au gingembre et aux feuilles de framboisiers, sont fortement déconseillées car on ne connaît pas  leurs effets chez la femme enceinte </w:t>
      </w:r>
      <w:sdt>
        <w:sdtPr>
          <w:id w:val="195044827"/>
          <w:citation/>
        </w:sdtPr>
        <w:sdtContent>
          <w:r w:rsidR="009B0896" w:rsidRPr="0023686A">
            <w:rPr>
              <w:rFonts w:cs="Times New Roman"/>
              <w:szCs w:val="24"/>
            </w:rPr>
            <w:fldChar w:fldCharType="begin"/>
          </w:r>
          <w:r w:rsidRPr="0023686A">
            <w:rPr>
              <w:rFonts w:cs="Times New Roman"/>
              <w:szCs w:val="24"/>
            </w:rPr>
            <w:instrText xml:space="preserve"> CITATION Dio14 \l 1036 </w:instrText>
          </w:r>
          <w:r w:rsidR="009B0896" w:rsidRPr="0023686A">
            <w:rPr>
              <w:rFonts w:cs="Times New Roman"/>
              <w:szCs w:val="24"/>
            </w:rPr>
            <w:fldChar w:fldCharType="separate"/>
          </w:r>
          <w:r w:rsidR="00DF45CA" w:rsidRPr="00DF45CA">
            <w:rPr>
              <w:rFonts w:cs="Times New Roman"/>
              <w:noProof/>
              <w:szCs w:val="24"/>
            </w:rPr>
            <w:t>(Dionne, 2014)</w:t>
          </w:r>
          <w:r w:rsidR="009B0896" w:rsidRPr="0023686A">
            <w:rPr>
              <w:rFonts w:cs="Times New Roman"/>
              <w:szCs w:val="24"/>
            </w:rPr>
            <w:fldChar w:fldCharType="end"/>
          </w:r>
        </w:sdtContent>
      </w:sdt>
      <w:r w:rsidRPr="0023686A">
        <w:rPr>
          <w:rFonts w:cs="Times New Roman"/>
          <w:szCs w:val="24"/>
        </w:rPr>
        <w:t>.</w:t>
      </w:r>
    </w:p>
    <w:p w:rsidR="0051763F" w:rsidRPr="0023686A" w:rsidRDefault="0051763F" w:rsidP="0051763F">
      <w:pPr>
        <w:pStyle w:val="Style3"/>
      </w:pPr>
      <w:bookmarkStart w:id="289" w:name="_Toc421823028"/>
      <w:bookmarkStart w:id="290" w:name="_Toc421825397"/>
      <w:r>
        <w:t xml:space="preserve">V.4.3. </w:t>
      </w:r>
      <w:r w:rsidRPr="0023686A">
        <w:t>L’hygiène de vie</w:t>
      </w:r>
      <w:bookmarkEnd w:id="289"/>
      <w:bookmarkEnd w:id="290"/>
    </w:p>
    <w:p w:rsidR="0051763F" w:rsidRDefault="0051763F" w:rsidP="0051763F">
      <w:pPr>
        <w:pStyle w:val="Style4"/>
      </w:pPr>
      <w:bookmarkStart w:id="291" w:name="_Toc421823029"/>
      <w:bookmarkStart w:id="292" w:name="_Toc421825398"/>
      <w:r>
        <w:t xml:space="preserve">V.4.3.1. </w:t>
      </w:r>
      <w:r w:rsidRPr="00733575">
        <w:t>Hygiène dentaire</w:t>
      </w:r>
      <w:bookmarkEnd w:id="291"/>
      <w:bookmarkEnd w:id="292"/>
    </w:p>
    <w:p w:rsidR="00DB1ED7" w:rsidRPr="007E54EA" w:rsidRDefault="0051763F" w:rsidP="007E54EA">
      <w:pPr>
        <w:rPr>
          <w:rFonts w:cs="Times New Roman"/>
          <w:szCs w:val="24"/>
        </w:rPr>
      </w:pPr>
      <w:r>
        <w:rPr>
          <w:rFonts w:cs="Times New Roman"/>
          <w:szCs w:val="24"/>
        </w:rPr>
        <w:t>L</w:t>
      </w:r>
      <w:r w:rsidRPr="00733575">
        <w:rPr>
          <w:rFonts w:cs="Times New Roman"/>
          <w:szCs w:val="24"/>
        </w:rPr>
        <w:t>a gingivite est une maladie bénigne mais qui peut conduire à des conséquences maternelles et fœtales si elle n’est pas traitée. En prévention, l’ostéopathe peut conseiller à la patiente de se brosser les dents après chaque repas, de passer la soie dentaire une fois par jour,  de diminuer la consommation d’aliments comportant du sucre ajouté, de se rincer l</w:t>
      </w:r>
      <w:r>
        <w:rPr>
          <w:rFonts w:cs="Times New Roman"/>
          <w:szCs w:val="24"/>
        </w:rPr>
        <w:t>a bouche en cas de</w:t>
      </w:r>
      <w:r w:rsidRPr="00733575">
        <w:rPr>
          <w:rFonts w:cs="Times New Roman"/>
          <w:szCs w:val="24"/>
        </w:rPr>
        <w:t xml:space="preserve"> vomissement et de prendre rendez-vous chez le dentiste</w:t>
      </w:r>
      <w:r w:rsidR="000C560C" w:rsidRPr="000C560C">
        <w:t xml:space="preserve"> </w:t>
      </w:r>
      <w:r w:rsidR="00A20FC8">
        <w:rPr>
          <w:rFonts w:cs="Times New Roman"/>
          <w:szCs w:val="24"/>
        </w:rPr>
        <w:t>(Ross, 2013).</w:t>
      </w:r>
    </w:p>
    <w:p w:rsidR="0051763F" w:rsidRDefault="0051763F" w:rsidP="0051763F">
      <w:pPr>
        <w:pStyle w:val="Style4"/>
      </w:pPr>
      <w:bookmarkStart w:id="293" w:name="_Toc421823030"/>
      <w:bookmarkStart w:id="294" w:name="_Toc421825399"/>
      <w:r>
        <w:t xml:space="preserve">V.4.3.2. </w:t>
      </w:r>
      <w:r w:rsidRPr="00733575">
        <w:t>Beauté</w:t>
      </w:r>
      <w:bookmarkEnd w:id="293"/>
      <w:bookmarkEnd w:id="294"/>
    </w:p>
    <w:p w:rsidR="0051763F" w:rsidRPr="00733575" w:rsidRDefault="0051763F" w:rsidP="0051763F">
      <w:pPr>
        <w:rPr>
          <w:rFonts w:cs="Times New Roman"/>
          <w:szCs w:val="24"/>
        </w:rPr>
      </w:pPr>
      <w:r>
        <w:rPr>
          <w:rFonts w:cs="Times New Roman"/>
          <w:szCs w:val="24"/>
        </w:rPr>
        <w:t>L</w:t>
      </w:r>
      <w:r w:rsidRPr="00733575">
        <w:rPr>
          <w:rFonts w:cs="Times New Roman"/>
          <w:szCs w:val="24"/>
        </w:rPr>
        <w:t>a patiente peut continuer à utiliser ses produits de beauté pendant la grossesse, cependant il faudra la mettre en garde sur la composition de ces produits. Certaines substances médicales, huiles essentielles ou produits chimiques contenus dans les antirides, les produits contre l’acné et les auto-bronzants, peuvent être dangereux pour le fœtus</w:t>
      </w:r>
      <w:r w:rsidR="00EC6F00">
        <w:rPr>
          <w:rFonts w:cs="Times New Roman"/>
          <w:szCs w:val="24"/>
        </w:rPr>
        <w:t>.</w:t>
      </w:r>
      <w:r w:rsidRPr="00733575">
        <w:rPr>
          <w:rFonts w:cs="Times New Roman"/>
          <w:szCs w:val="24"/>
        </w:rPr>
        <w:t xml:space="preserve">  Il est également du rôle de l’ostéopathe de déconseiller</w:t>
      </w:r>
      <w:r>
        <w:rPr>
          <w:rFonts w:cs="Times New Roman"/>
          <w:szCs w:val="24"/>
        </w:rPr>
        <w:t xml:space="preserve"> à</w:t>
      </w:r>
      <w:r w:rsidRPr="00733575">
        <w:rPr>
          <w:rFonts w:cs="Times New Roman"/>
          <w:szCs w:val="24"/>
        </w:rPr>
        <w:t xml:space="preserve"> la patiente de faire de l’épilation au laser, d’aller dans un SPA ou un salon de bronzage </w:t>
      </w:r>
      <w:sdt>
        <w:sdtPr>
          <w:id w:val="98396561"/>
          <w:citation/>
        </w:sdtPr>
        <w:sdtContent>
          <w:r w:rsidR="009B0896" w:rsidRPr="00733575">
            <w:rPr>
              <w:rFonts w:cs="Times New Roman"/>
              <w:szCs w:val="24"/>
            </w:rPr>
            <w:fldChar w:fldCharType="begin"/>
          </w:r>
          <w:r w:rsidR="008E3D92" w:rsidRPr="00733575">
            <w:rPr>
              <w:rFonts w:cs="Times New Roman"/>
              <w:szCs w:val="24"/>
            </w:rPr>
            <w:instrText xml:space="preserve"> CITATION Ros14 \l 1036 </w:instrText>
          </w:r>
          <w:r w:rsidR="009B0896" w:rsidRPr="00733575">
            <w:rPr>
              <w:rFonts w:cs="Times New Roman"/>
              <w:szCs w:val="24"/>
            </w:rPr>
            <w:fldChar w:fldCharType="separate"/>
          </w:r>
          <w:r w:rsidR="00DF45CA" w:rsidRPr="00DF45CA">
            <w:rPr>
              <w:rFonts w:cs="Times New Roman"/>
              <w:noProof/>
              <w:szCs w:val="24"/>
            </w:rPr>
            <w:t>(Ross, 2014)</w:t>
          </w:r>
          <w:r w:rsidR="009B0896" w:rsidRPr="00733575">
            <w:rPr>
              <w:rFonts w:cs="Times New Roman"/>
              <w:szCs w:val="24"/>
            </w:rPr>
            <w:fldChar w:fldCharType="end"/>
          </w:r>
        </w:sdtContent>
      </w:sdt>
      <w:r w:rsidR="008E3D92">
        <w:rPr>
          <w:rFonts w:cs="Times New Roman"/>
          <w:szCs w:val="24"/>
        </w:rPr>
        <w:t>.</w:t>
      </w:r>
      <w:r w:rsidR="00DB1ED7">
        <w:rPr>
          <w:rFonts w:cs="Times New Roman"/>
          <w:szCs w:val="24"/>
        </w:rPr>
        <w:t xml:space="preserve"> </w:t>
      </w:r>
    </w:p>
    <w:p w:rsidR="0051763F" w:rsidRDefault="0051763F" w:rsidP="0051763F">
      <w:pPr>
        <w:pStyle w:val="Paragraphedeliste"/>
        <w:ind w:left="2007"/>
        <w:rPr>
          <w:rFonts w:cs="Times New Roman"/>
          <w:szCs w:val="24"/>
        </w:rPr>
      </w:pPr>
    </w:p>
    <w:p w:rsidR="0051763F" w:rsidRDefault="0051763F" w:rsidP="0051763F">
      <w:pPr>
        <w:pStyle w:val="Paragraphedeliste"/>
        <w:ind w:left="2007"/>
        <w:rPr>
          <w:rFonts w:cs="Times New Roman"/>
          <w:szCs w:val="24"/>
        </w:rPr>
      </w:pPr>
    </w:p>
    <w:p w:rsidR="0051763F" w:rsidRPr="008E3D92" w:rsidRDefault="0051763F" w:rsidP="008E3D92">
      <w:pPr>
        <w:rPr>
          <w:rFonts w:cs="Times New Roman"/>
          <w:szCs w:val="24"/>
        </w:rPr>
      </w:pPr>
    </w:p>
    <w:p w:rsidR="008E3D92" w:rsidRDefault="008E3D92" w:rsidP="0051763F">
      <w:pPr>
        <w:pStyle w:val="Style4"/>
      </w:pPr>
    </w:p>
    <w:p w:rsidR="0051763F" w:rsidRDefault="0051763F" w:rsidP="0051763F">
      <w:pPr>
        <w:pStyle w:val="Style4"/>
      </w:pPr>
      <w:bookmarkStart w:id="295" w:name="_Toc421823031"/>
      <w:bookmarkStart w:id="296" w:name="_Toc421825400"/>
      <w:r>
        <w:t xml:space="preserve">V.4.3.3. </w:t>
      </w:r>
      <w:r w:rsidRPr="00733575">
        <w:t>Sexualité</w:t>
      </w:r>
      <w:bookmarkEnd w:id="295"/>
      <w:bookmarkEnd w:id="296"/>
    </w:p>
    <w:p w:rsidR="0051763F" w:rsidRPr="00733575" w:rsidRDefault="0051763F" w:rsidP="0051763F">
      <w:pPr>
        <w:rPr>
          <w:rFonts w:cs="Times New Roman"/>
          <w:szCs w:val="24"/>
        </w:rPr>
      </w:pPr>
      <w:r>
        <w:rPr>
          <w:rFonts w:cs="Times New Roman"/>
          <w:szCs w:val="24"/>
        </w:rPr>
        <w:t>B</w:t>
      </w:r>
      <w:r w:rsidRPr="00733575">
        <w:rPr>
          <w:rFonts w:cs="Times New Roman"/>
          <w:szCs w:val="24"/>
        </w:rPr>
        <w:t xml:space="preserve">eaucoup de patientes se posent des questions en ce qui concerne la sexualité pendant la grossesse. L’ostéopathe pourra rassurer la patiente quand aux variations de libido, qui sont tout à fait normales en raison des modifications hormonales. </w:t>
      </w:r>
      <w:r>
        <w:rPr>
          <w:rFonts w:cs="Times New Roman"/>
          <w:szCs w:val="24"/>
        </w:rPr>
        <w:t>I</w:t>
      </w:r>
      <w:r w:rsidRPr="00733575">
        <w:rPr>
          <w:rFonts w:cs="Times New Roman"/>
          <w:szCs w:val="24"/>
        </w:rPr>
        <w:t>l devra</w:t>
      </w:r>
      <w:r>
        <w:rPr>
          <w:rFonts w:cs="Times New Roman"/>
          <w:szCs w:val="24"/>
        </w:rPr>
        <w:t xml:space="preserve"> la</w:t>
      </w:r>
      <w:r w:rsidRPr="00733575">
        <w:rPr>
          <w:rFonts w:cs="Times New Roman"/>
          <w:szCs w:val="24"/>
        </w:rPr>
        <w:t xml:space="preserve"> prévenir</w:t>
      </w:r>
      <w:r>
        <w:rPr>
          <w:rFonts w:cs="Times New Roman"/>
          <w:szCs w:val="24"/>
        </w:rPr>
        <w:t xml:space="preserve"> </w:t>
      </w:r>
      <w:r w:rsidRPr="00733575">
        <w:rPr>
          <w:rFonts w:cs="Times New Roman"/>
          <w:szCs w:val="24"/>
        </w:rPr>
        <w:t xml:space="preserve">de </w:t>
      </w:r>
      <w:r>
        <w:rPr>
          <w:rFonts w:cs="Times New Roman"/>
          <w:szCs w:val="24"/>
        </w:rPr>
        <w:t>certaines situations qui ne</w:t>
      </w:r>
      <w:r w:rsidRPr="00733575">
        <w:rPr>
          <w:rFonts w:cs="Times New Roman"/>
          <w:szCs w:val="24"/>
        </w:rPr>
        <w:t xml:space="preserve"> sont pas favorables </w:t>
      </w:r>
      <w:r>
        <w:rPr>
          <w:rFonts w:cs="Times New Roman"/>
          <w:szCs w:val="24"/>
        </w:rPr>
        <w:t xml:space="preserve">à la pénétration </w:t>
      </w:r>
      <w:r w:rsidRPr="00733575">
        <w:rPr>
          <w:rFonts w:cs="Times New Roman"/>
          <w:szCs w:val="24"/>
        </w:rPr>
        <w:t xml:space="preserve">telles que la dyspareunie, la perte de sang et de liquide amniotique, un travail prématuré, une grossesse multiple </w:t>
      </w:r>
      <w:r>
        <w:rPr>
          <w:rFonts w:cs="Times New Roman"/>
          <w:szCs w:val="24"/>
        </w:rPr>
        <w:t xml:space="preserve">et une déchirure du placenta. Dans ce dernier cas, le port de </w:t>
      </w:r>
      <w:r w:rsidRPr="00733575">
        <w:rPr>
          <w:rFonts w:cs="Times New Roman"/>
          <w:szCs w:val="24"/>
        </w:rPr>
        <w:t>préservatif</w:t>
      </w:r>
      <w:r>
        <w:rPr>
          <w:rFonts w:cs="Times New Roman"/>
          <w:szCs w:val="24"/>
        </w:rPr>
        <w:t xml:space="preserve"> est nécessaire</w:t>
      </w:r>
      <w:r w:rsidRPr="00733575">
        <w:rPr>
          <w:rFonts w:cs="Times New Roman"/>
          <w:szCs w:val="24"/>
        </w:rPr>
        <w:t xml:space="preserve"> pour limiter les Infections Sexuellement Transmissibles </w:t>
      </w:r>
      <w:sdt>
        <w:sdtPr>
          <w:id w:val="195044824"/>
          <w:citation/>
        </w:sdtPr>
        <w:sdtContent>
          <w:r w:rsidR="009B0896" w:rsidRPr="00733575">
            <w:rPr>
              <w:rFonts w:cs="Times New Roman"/>
              <w:szCs w:val="24"/>
            </w:rPr>
            <w:fldChar w:fldCharType="begin"/>
          </w:r>
          <w:r w:rsidRPr="00733575">
            <w:rPr>
              <w:rFonts w:cs="Times New Roman"/>
              <w:szCs w:val="24"/>
            </w:rPr>
            <w:instrText xml:space="preserve"> CITATION Ros14 \l 1036 </w:instrText>
          </w:r>
          <w:r w:rsidR="009B0896" w:rsidRPr="00733575">
            <w:rPr>
              <w:rFonts w:cs="Times New Roman"/>
              <w:szCs w:val="24"/>
            </w:rPr>
            <w:fldChar w:fldCharType="separate"/>
          </w:r>
          <w:r w:rsidR="00DF45CA" w:rsidRPr="00DF45CA">
            <w:rPr>
              <w:rFonts w:cs="Times New Roman"/>
              <w:noProof/>
              <w:szCs w:val="24"/>
            </w:rPr>
            <w:t>(Ross, 2014)</w:t>
          </w:r>
          <w:r w:rsidR="009B0896" w:rsidRPr="00733575">
            <w:rPr>
              <w:rFonts w:cs="Times New Roman"/>
              <w:szCs w:val="24"/>
            </w:rPr>
            <w:fldChar w:fldCharType="end"/>
          </w:r>
        </w:sdtContent>
      </w:sdt>
      <w:r w:rsidRPr="00733575">
        <w:rPr>
          <w:rFonts w:cs="Times New Roman"/>
          <w:szCs w:val="24"/>
        </w:rPr>
        <w:t xml:space="preserve">. </w:t>
      </w:r>
    </w:p>
    <w:p w:rsidR="0051763F" w:rsidRPr="00733575" w:rsidRDefault="0051763F" w:rsidP="0051763F">
      <w:pPr>
        <w:pStyle w:val="Style3"/>
      </w:pPr>
      <w:bookmarkStart w:id="297" w:name="_Toc421823032"/>
      <w:bookmarkStart w:id="298" w:name="_Toc421825401"/>
      <w:r>
        <w:t xml:space="preserve">V.4.4. </w:t>
      </w:r>
      <w:r w:rsidRPr="00733575">
        <w:t>L’activité sportive</w:t>
      </w:r>
      <w:bookmarkEnd w:id="297"/>
      <w:bookmarkEnd w:id="298"/>
    </w:p>
    <w:p w:rsidR="0051763F" w:rsidRPr="00205689" w:rsidRDefault="0051763F" w:rsidP="000C560C">
      <w:pPr>
        <w:rPr>
          <w:rFonts w:cs="Times New Roman"/>
          <w:szCs w:val="24"/>
        </w:rPr>
      </w:pPr>
      <w:r>
        <w:rPr>
          <w:rFonts w:cs="Times New Roman"/>
          <w:szCs w:val="24"/>
        </w:rPr>
        <w:t>Des exercices de renforcement musculaire</w:t>
      </w:r>
      <w:r w:rsidRPr="00733575">
        <w:rPr>
          <w:rFonts w:cs="Times New Roman"/>
          <w:szCs w:val="24"/>
        </w:rPr>
        <w:t xml:space="preserve"> pour le périnée, la sangle abdominale et les jambes sont bénéfiques pour la diminution des dorsalgies, une facilité d’accouchement et une meilleure récupération en post-partum. </w:t>
      </w:r>
      <w:r>
        <w:rPr>
          <w:rFonts w:cs="Times New Roman"/>
          <w:szCs w:val="24"/>
        </w:rPr>
        <w:t xml:space="preserve">Il existe cependant des </w:t>
      </w:r>
      <w:proofErr w:type="spellStart"/>
      <w:r>
        <w:rPr>
          <w:rFonts w:cs="Times New Roman"/>
          <w:szCs w:val="24"/>
        </w:rPr>
        <w:t>contres</w:t>
      </w:r>
      <w:r w:rsidRPr="00733575">
        <w:rPr>
          <w:rFonts w:cs="Times New Roman"/>
          <w:szCs w:val="24"/>
        </w:rPr>
        <w:t>–indications</w:t>
      </w:r>
      <w:proofErr w:type="spellEnd"/>
      <w:r w:rsidRPr="00733575">
        <w:rPr>
          <w:rFonts w:cs="Times New Roman"/>
          <w:szCs w:val="24"/>
        </w:rPr>
        <w:t xml:space="preserve">  au sport, telles que les problèmes cardiaques, les troubles pulmonaires, l’hypertension, les saignements, l’anémie, la grossesse multiple, les MAP, le diabète gestationnel, la béance du col utérin,  les ruptures membraneuses, le placenta prævia et les antécédents d’IVG. Avant tout commencement d’activités, la patiente devra donc avoir l’accord de son médecin. L’ostéopathe pourra ensuite conseiller des activités adaptées aux femmes enceintes comme la marche, la natation, la bicyclette stationnaire, la danse </w:t>
      </w:r>
      <w:proofErr w:type="spellStart"/>
      <w:r w:rsidRPr="00733575">
        <w:rPr>
          <w:rFonts w:cs="Times New Roman"/>
          <w:szCs w:val="24"/>
        </w:rPr>
        <w:t>aérobique</w:t>
      </w:r>
      <w:proofErr w:type="spellEnd"/>
      <w:r w:rsidRPr="00733575">
        <w:rPr>
          <w:rFonts w:cs="Times New Roman"/>
          <w:szCs w:val="24"/>
        </w:rPr>
        <w:t xml:space="preserve"> sans sauts et le ski de fond, sans que celles-ci soient poussés à des entrainements intensifs </w:t>
      </w:r>
      <w:r w:rsidR="00A20FC8">
        <w:rPr>
          <w:rFonts w:cs="Times New Roman"/>
          <w:szCs w:val="24"/>
        </w:rPr>
        <w:t>(Ross, 2013).</w:t>
      </w:r>
    </w:p>
    <w:p w:rsidR="0051763F" w:rsidRPr="00733575" w:rsidRDefault="0051763F" w:rsidP="0051763F">
      <w:pPr>
        <w:pStyle w:val="Style3"/>
      </w:pPr>
      <w:bookmarkStart w:id="299" w:name="_Toc421823033"/>
      <w:bookmarkStart w:id="300" w:name="_Toc421825402"/>
      <w:r>
        <w:t xml:space="preserve">V.4.5. </w:t>
      </w:r>
      <w:r w:rsidRPr="00733575">
        <w:t>D’autres conseils</w:t>
      </w:r>
      <w:bookmarkEnd w:id="299"/>
      <w:bookmarkEnd w:id="300"/>
    </w:p>
    <w:p w:rsidR="0051763F" w:rsidRDefault="0051763F" w:rsidP="0051763F">
      <w:pPr>
        <w:rPr>
          <w:rFonts w:cs="Times New Roman"/>
          <w:szCs w:val="24"/>
        </w:rPr>
      </w:pPr>
      <w:r w:rsidRPr="00733575">
        <w:rPr>
          <w:rFonts w:cs="Times New Roman"/>
          <w:szCs w:val="24"/>
        </w:rPr>
        <w:t>Si la patiente se confie d’avoir consommé de la drogue, du tabac ou de l’alcool ; ou s’il y a suspicion de violence conjugale,  l’ostéopathe aura pour rôle de rassurer la patiente et  de la rediriger vers d’autres professionnels pour l’aider à arrêter sa consommation ou de se sortir de cette situation de violence</w:t>
      </w:r>
      <w:r>
        <w:rPr>
          <w:rFonts w:cs="Times New Roman"/>
          <w:szCs w:val="24"/>
        </w:rPr>
        <w:t>.</w:t>
      </w:r>
    </w:p>
    <w:p w:rsidR="0051763F" w:rsidRDefault="0051763F" w:rsidP="0051763F">
      <w:pPr>
        <w:rPr>
          <w:rFonts w:cs="Times New Roman"/>
          <w:szCs w:val="24"/>
        </w:rPr>
      </w:pPr>
    </w:p>
    <w:p w:rsidR="00644283" w:rsidRPr="00213F0E" w:rsidRDefault="00644283" w:rsidP="0051763F">
      <w:pPr>
        <w:rPr>
          <w:rFonts w:cs="Times New Roman"/>
          <w:szCs w:val="24"/>
        </w:rPr>
      </w:pPr>
    </w:p>
    <w:p w:rsidR="0051763F" w:rsidRDefault="0051763F" w:rsidP="00E406FC">
      <w:pPr>
        <w:pStyle w:val="Style1"/>
        <w:numPr>
          <w:ilvl w:val="0"/>
          <w:numId w:val="5"/>
        </w:numPr>
      </w:pPr>
      <w:bookmarkStart w:id="301" w:name="_Toc415406703"/>
      <w:bookmarkStart w:id="302" w:name="_Toc415431922"/>
      <w:bookmarkStart w:id="303" w:name="_Toc421823034"/>
      <w:bookmarkStart w:id="304" w:name="_Toc421825403"/>
      <w:r w:rsidRPr="00883814">
        <w:lastRenderedPageBreak/>
        <w:t>Discussion</w:t>
      </w:r>
      <w:bookmarkEnd w:id="301"/>
      <w:bookmarkEnd w:id="302"/>
      <w:bookmarkEnd w:id="303"/>
      <w:bookmarkEnd w:id="304"/>
    </w:p>
    <w:p w:rsidR="008E3D92" w:rsidRDefault="008E3D92" w:rsidP="008E3D92">
      <w:pPr>
        <w:rPr>
          <w:rFonts w:cs="Times New Roman"/>
          <w:szCs w:val="24"/>
        </w:rPr>
      </w:pPr>
    </w:p>
    <w:p w:rsidR="0051763F" w:rsidRDefault="0051763F" w:rsidP="0051763F">
      <w:pPr>
        <w:ind w:left="567"/>
        <w:rPr>
          <w:rFonts w:cs="Times New Roman"/>
          <w:szCs w:val="24"/>
        </w:rPr>
      </w:pPr>
      <w:r>
        <w:rPr>
          <w:rFonts w:cs="Times New Roman"/>
          <w:szCs w:val="24"/>
        </w:rPr>
        <w:t>La grossesse est un terme assez vague d’un point d</w:t>
      </w:r>
      <w:r w:rsidR="00C104A3">
        <w:rPr>
          <w:rFonts w:cs="Times New Roman"/>
          <w:szCs w:val="24"/>
        </w:rPr>
        <w:t xml:space="preserve">e vue médical. C’est un moment </w:t>
      </w:r>
      <w:r>
        <w:rPr>
          <w:rFonts w:cs="Times New Roman"/>
          <w:szCs w:val="24"/>
        </w:rPr>
        <w:t xml:space="preserve">de la vie qui est délicat car la moindre négligence peut avoir d’énormes conséquences, autant sur la vie maternelle que fœtale même si la morbidité </w:t>
      </w:r>
      <w:proofErr w:type="spellStart"/>
      <w:r>
        <w:rPr>
          <w:rFonts w:cs="Times New Roman"/>
          <w:szCs w:val="24"/>
        </w:rPr>
        <w:t>materno</w:t>
      </w:r>
      <w:proofErr w:type="spellEnd"/>
      <w:r>
        <w:rPr>
          <w:rFonts w:cs="Times New Roman"/>
          <w:szCs w:val="24"/>
        </w:rPr>
        <w:t xml:space="preserve">-fœtale est beaucoup moins présente de nos jours. </w:t>
      </w:r>
    </w:p>
    <w:p w:rsidR="0051763F" w:rsidRDefault="0051763F" w:rsidP="0051763F">
      <w:pPr>
        <w:ind w:left="567"/>
        <w:rPr>
          <w:rFonts w:cs="Times New Roman"/>
          <w:szCs w:val="24"/>
        </w:rPr>
      </w:pPr>
    </w:p>
    <w:p w:rsidR="0051763F" w:rsidRDefault="0051763F" w:rsidP="0051763F">
      <w:pPr>
        <w:ind w:left="567"/>
        <w:rPr>
          <w:rFonts w:cs="Times New Roman"/>
          <w:szCs w:val="24"/>
        </w:rPr>
      </w:pPr>
      <w:r>
        <w:rPr>
          <w:rFonts w:cs="Times New Roman"/>
          <w:szCs w:val="24"/>
        </w:rPr>
        <w:t>La revue de littérature nous a permis de comprendre que la prise en charge médicale est vraiment très complète et qu’en association avec une prise en charge alternative pour la préparation à la naissance, les facteurs de risques et complications sont maitrisés.</w:t>
      </w:r>
    </w:p>
    <w:p w:rsidR="00C104A3" w:rsidRDefault="00C104A3" w:rsidP="0051763F">
      <w:pPr>
        <w:ind w:left="567"/>
        <w:rPr>
          <w:rFonts w:cs="Times New Roman"/>
          <w:szCs w:val="24"/>
        </w:rPr>
      </w:pPr>
    </w:p>
    <w:p w:rsidR="00C104A3" w:rsidRPr="00C02D04" w:rsidRDefault="00C104A3" w:rsidP="0051763F">
      <w:pPr>
        <w:ind w:left="567"/>
        <w:rPr>
          <w:rFonts w:cs="Times New Roman"/>
          <w:color w:val="000000" w:themeColor="text1"/>
          <w:szCs w:val="24"/>
        </w:rPr>
      </w:pPr>
      <w:r w:rsidRPr="00C02D04">
        <w:rPr>
          <w:rFonts w:cs="Times New Roman"/>
          <w:color w:val="000000" w:themeColor="text1"/>
          <w:szCs w:val="24"/>
        </w:rPr>
        <w:t>Du point de vue ostéopathique il existe peu de livres sur la grossesse, la plupart, ainsi que les mémoires et articles, étant portés sur la pratique ou la consultation ostéopathique dans sa globalité. Des formations pour une prise en charge ostéopathique</w:t>
      </w:r>
      <w:r w:rsidR="001C2379" w:rsidRPr="00C02D04">
        <w:rPr>
          <w:rFonts w:cs="Times New Roman"/>
          <w:color w:val="000000" w:themeColor="text1"/>
          <w:szCs w:val="24"/>
        </w:rPr>
        <w:t xml:space="preserve"> de la femme enceinte</w:t>
      </w:r>
      <w:r w:rsidRPr="00C02D04">
        <w:rPr>
          <w:rFonts w:cs="Times New Roman"/>
          <w:color w:val="000000" w:themeColor="text1"/>
          <w:szCs w:val="24"/>
        </w:rPr>
        <w:t xml:space="preserve"> sont également proposées. </w:t>
      </w:r>
    </w:p>
    <w:p w:rsidR="0051763F" w:rsidRPr="00C02D04" w:rsidRDefault="0051763F" w:rsidP="0051763F">
      <w:pPr>
        <w:ind w:left="567"/>
        <w:rPr>
          <w:rFonts w:cs="Times New Roman"/>
          <w:color w:val="000000" w:themeColor="text1"/>
          <w:szCs w:val="24"/>
        </w:rPr>
      </w:pPr>
    </w:p>
    <w:p w:rsidR="0051763F" w:rsidRPr="00C02D04" w:rsidRDefault="0051763F" w:rsidP="0051763F">
      <w:pPr>
        <w:ind w:left="567"/>
        <w:rPr>
          <w:rFonts w:cs="Times New Roman"/>
          <w:color w:val="000000" w:themeColor="text1"/>
          <w:szCs w:val="24"/>
        </w:rPr>
      </w:pPr>
      <w:r w:rsidRPr="00C02D04">
        <w:rPr>
          <w:rFonts w:cs="Times New Roman"/>
          <w:color w:val="000000" w:themeColor="text1"/>
          <w:szCs w:val="24"/>
        </w:rPr>
        <w:t xml:space="preserve">Mais cette recherche nous a également montré que l’ostéopathie, qui assure un suivi rigoureux de ces patients, peut avoir sa place en tant que prise en charge alternative, autant par ses manipulations adaptées que par des conseils qui peuvent être donnés aux femmes enceintes. </w:t>
      </w:r>
      <w:r w:rsidR="00C02D04">
        <w:rPr>
          <w:rFonts w:cs="Times New Roman"/>
          <w:color w:val="000000" w:themeColor="text1"/>
          <w:szCs w:val="24"/>
        </w:rPr>
        <w:t>Ainsi, un travail pluridisciplinaire avec les gynécologues, les obstétriciens et la maternité et nécessaire au bien-être de la femme enceinte.</w:t>
      </w:r>
    </w:p>
    <w:p w:rsidR="0051763F" w:rsidRPr="00C02D04" w:rsidRDefault="0051763F" w:rsidP="0051763F">
      <w:pPr>
        <w:ind w:left="567"/>
        <w:rPr>
          <w:rFonts w:cs="Times New Roman"/>
          <w:color w:val="000000" w:themeColor="text1"/>
          <w:szCs w:val="24"/>
        </w:rPr>
      </w:pPr>
    </w:p>
    <w:p w:rsidR="00ED20E1" w:rsidRPr="00C02D04" w:rsidRDefault="00ED20E1" w:rsidP="0051763F">
      <w:pPr>
        <w:ind w:left="567"/>
        <w:rPr>
          <w:rFonts w:cs="Times New Roman"/>
          <w:color w:val="000000" w:themeColor="text1"/>
          <w:szCs w:val="24"/>
        </w:rPr>
      </w:pPr>
      <w:r w:rsidRPr="00C02D04">
        <w:rPr>
          <w:rFonts w:cs="Times New Roman"/>
          <w:color w:val="000000" w:themeColor="text1"/>
          <w:szCs w:val="24"/>
        </w:rPr>
        <w:t>La revue de littérature que nous avons effectuée</w:t>
      </w:r>
      <w:r w:rsidR="005E022A" w:rsidRPr="00C02D04">
        <w:rPr>
          <w:rFonts w:cs="Times New Roman"/>
          <w:color w:val="000000" w:themeColor="text1"/>
          <w:szCs w:val="24"/>
        </w:rPr>
        <w:t xml:space="preserve"> à travers les mémoires, articles et ouvrages</w:t>
      </w:r>
      <w:r w:rsidRPr="00C02D04">
        <w:rPr>
          <w:rFonts w:cs="Times New Roman"/>
          <w:color w:val="000000" w:themeColor="text1"/>
          <w:szCs w:val="24"/>
        </w:rPr>
        <w:t>, regroupe l’essentiel d</w:t>
      </w:r>
      <w:r w:rsidR="005E022A" w:rsidRPr="00C02D04">
        <w:rPr>
          <w:rFonts w:cs="Times New Roman"/>
          <w:color w:val="000000" w:themeColor="text1"/>
          <w:szCs w:val="24"/>
        </w:rPr>
        <w:t>es connaissances de l’état de grossesse adressé aux ostéopathes.</w:t>
      </w:r>
    </w:p>
    <w:p w:rsidR="00ED20E1" w:rsidRPr="00C02D04" w:rsidRDefault="00ED20E1" w:rsidP="0051763F">
      <w:pPr>
        <w:ind w:left="567"/>
        <w:rPr>
          <w:rFonts w:cs="Times New Roman"/>
          <w:color w:val="000000" w:themeColor="text1"/>
          <w:szCs w:val="24"/>
        </w:rPr>
      </w:pPr>
    </w:p>
    <w:p w:rsidR="0051763F" w:rsidRPr="00C02D04" w:rsidRDefault="0051763F" w:rsidP="0051763F">
      <w:pPr>
        <w:ind w:left="567"/>
        <w:rPr>
          <w:rFonts w:cs="Times New Roman"/>
          <w:color w:val="000000" w:themeColor="text1"/>
          <w:szCs w:val="24"/>
        </w:rPr>
      </w:pPr>
      <w:r w:rsidRPr="00C02D04">
        <w:rPr>
          <w:rFonts w:cs="Times New Roman"/>
          <w:color w:val="000000" w:themeColor="text1"/>
          <w:szCs w:val="24"/>
        </w:rPr>
        <w:t xml:space="preserve">Pour approuver notre recherche et en complément de ce mémoire, une étude </w:t>
      </w:r>
      <w:r w:rsidR="00ED20E1" w:rsidRPr="00C02D04">
        <w:rPr>
          <w:rFonts w:cs="Times New Roman"/>
          <w:color w:val="000000" w:themeColor="text1"/>
          <w:szCs w:val="24"/>
        </w:rPr>
        <w:t>concernant l’utilité et l’efficacité</w:t>
      </w:r>
      <w:r w:rsidR="001C2379" w:rsidRPr="00C02D04">
        <w:rPr>
          <w:rFonts w:cs="Times New Roman"/>
          <w:color w:val="000000" w:themeColor="text1"/>
          <w:szCs w:val="24"/>
        </w:rPr>
        <w:t xml:space="preserve"> de la</w:t>
      </w:r>
      <w:r w:rsidR="00ED20E1" w:rsidRPr="00C02D04">
        <w:rPr>
          <w:rFonts w:cs="Times New Roman"/>
          <w:color w:val="000000" w:themeColor="text1"/>
          <w:szCs w:val="24"/>
        </w:rPr>
        <w:t xml:space="preserve"> </w:t>
      </w:r>
      <w:r w:rsidR="001C2379" w:rsidRPr="00C02D04">
        <w:rPr>
          <w:rFonts w:cs="Times New Roman"/>
          <w:color w:val="000000" w:themeColor="text1"/>
          <w:szCs w:val="24"/>
        </w:rPr>
        <w:t xml:space="preserve">pratique </w:t>
      </w:r>
      <w:r w:rsidRPr="00C02D04">
        <w:rPr>
          <w:rFonts w:cs="Times New Roman"/>
          <w:color w:val="000000" w:themeColor="text1"/>
          <w:szCs w:val="24"/>
        </w:rPr>
        <w:t>ostéopathi</w:t>
      </w:r>
      <w:r w:rsidR="001C2379" w:rsidRPr="00C02D04">
        <w:rPr>
          <w:rFonts w:cs="Times New Roman"/>
          <w:color w:val="000000" w:themeColor="text1"/>
          <w:szCs w:val="24"/>
        </w:rPr>
        <w:t>qu</w:t>
      </w:r>
      <w:r w:rsidRPr="00C02D04">
        <w:rPr>
          <w:rFonts w:cs="Times New Roman"/>
          <w:color w:val="000000" w:themeColor="text1"/>
          <w:szCs w:val="24"/>
        </w:rPr>
        <w:t xml:space="preserve">e </w:t>
      </w:r>
      <w:r w:rsidR="001C2379" w:rsidRPr="00C02D04">
        <w:rPr>
          <w:rFonts w:cs="Times New Roman"/>
          <w:color w:val="000000" w:themeColor="text1"/>
          <w:szCs w:val="24"/>
        </w:rPr>
        <w:t xml:space="preserve">au niveau de l’accouchement, </w:t>
      </w:r>
      <w:r w:rsidRPr="00C02D04">
        <w:rPr>
          <w:rFonts w:cs="Times New Roman"/>
          <w:color w:val="000000" w:themeColor="text1"/>
          <w:szCs w:val="24"/>
        </w:rPr>
        <w:t>sur un nomb</w:t>
      </w:r>
      <w:r w:rsidR="001C2379" w:rsidRPr="00C02D04">
        <w:rPr>
          <w:rFonts w:cs="Times New Roman"/>
          <w:color w:val="000000" w:themeColor="text1"/>
          <w:szCs w:val="24"/>
        </w:rPr>
        <w:t>re suffisant de femmes enceintes</w:t>
      </w:r>
      <w:r w:rsidRPr="00C02D04">
        <w:rPr>
          <w:rFonts w:cs="Times New Roman"/>
          <w:color w:val="000000" w:themeColor="text1"/>
          <w:szCs w:val="24"/>
        </w:rPr>
        <w:t xml:space="preserve"> serait intéressante à réaliser. </w:t>
      </w:r>
    </w:p>
    <w:p w:rsidR="001C2379" w:rsidRDefault="001C2379" w:rsidP="0051763F">
      <w:pPr>
        <w:pStyle w:val="Style1"/>
        <w:jc w:val="both"/>
        <w:rPr>
          <w:sz w:val="32"/>
          <w:szCs w:val="32"/>
          <w:u w:val="single"/>
        </w:rPr>
      </w:pPr>
    </w:p>
    <w:p w:rsidR="0051763F" w:rsidRDefault="0051763F" w:rsidP="0051763F">
      <w:pPr>
        <w:pStyle w:val="Style1"/>
      </w:pPr>
      <w:bookmarkStart w:id="305" w:name="_Toc415431923"/>
      <w:bookmarkStart w:id="306" w:name="_Toc421823035"/>
      <w:bookmarkStart w:id="307" w:name="_Toc421825404"/>
      <w:bookmarkStart w:id="308" w:name="_Toc415406704"/>
      <w:r>
        <w:lastRenderedPageBreak/>
        <w:t>Références</w:t>
      </w:r>
      <w:bookmarkEnd w:id="305"/>
      <w:bookmarkEnd w:id="306"/>
      <w:bookmarkEnd w:id="307"/>
    </w:p>
    <w:p w:rsidR="0051763F" w:rsidRDefault="0051763F" w:rsidP="0051763F">
      <w:pPr>
        <w:pStyle w:val="Style2"/>
      </w:pPr>
      <w:bookmarkStart w:id="309" w:name="_Toc415431924"/>
      <w:bookmarkStart w:id="310" w:name="_Toc421823036"/>
      <w:bookmarkStart w:id="311" w:name="_Toc421825405"/>
      <w:r>
        <w:t>Table des Figures</w:t>
      </w:r>
      <w:bookmarkEnd w:id="309"/>
      <w:bookmarkEnd w:id="310"/>
      <w:bookmarkEnd w:id="311"/>
    </w:p>
    <w:p w:rsidR="0051763F" w:rsidRPr="00C67DCD" w:rsidRDefault="009B0896" w:rsidP="0051763F">
      <w:pPr>
        <w:pStyle w:val="Tabledesillustrations"/>
        <w:tabs>
          <w:tab w:val="right" w:leader="dot" w:pos="8210"/>
        </w:tabs>
        <w:rPr>
          <w:rFonts w:asciiTheme="minorHAnsi" w:eastAsiaTheme="minorEastAsia" w:hAnsiTheme="minorHAnsi"/>
          <w:noProof/>
          <w:sz w:val="22"/>
          <w:lang w:eastAsia="fr-FR"/>
        </w:rPr>
      </w:pPr>
      <w:r w:rsidRPr="009B0896">
        <w:fldChar w:fldCharType="begin"/>
      </w:r>
      <w:r w:rsidR="0051763F">
        <w:instrText xml:space="preserve"> TOC \h \z \c "Figure" </w:instrText>
      </w:r>
      <w:r w:rsidRPr="009B0896">
        <w:fldChar w:fldCharType="separate"/>
      </w:r>
      <w:hyperlink w:anchor="_Toc416965069" w:history="1">
        <w:r w:rsidR="0051763F" w:rsidRPr="00C67DCD">
          <w:rPr>
            <w:rStyle w:val="Lienhypertexte"/>
            <w:b/>
            <w:noProof/>
            <w:u w:val="none"/>
          </w:rPr>
          <w:t>Figure 1</w:t>
        </w:r>
        <w:r w:rsidR="00397717">
          <w:rPr>
            <w:rStyle w:val="Lienhypertexte"/>
            <w:noProof/>
            <w:u w:val="none"/>
          </w:rPr>
          <w:t>: S</w:t>
        </w:r>
        <w:r w:rsidR="0051763F" w:rsidRPr="00C67DCD">
          <w:rPr>
            <w:rStyle w:val="Lienhypertexte"/>
            <w:noProof/>
            <w:u w:val="none"/>
          </w:rPr>
          <w:t>écrétions hormonales liées à la gestation et à l'allaitement, unités arbitraires et quantités  évaluées d'après l'élimination urinaire (Source :  Le corps humain de P.VINCENT)</w:t>
        </w:r>
        <w:r w:rsidR="0051763F" w:rsidRPr="00C67DCD">
          <w:rPr>
            <w:noProof/>
            <w:webHidden/>
          </w:rPr>
          <w:tab/>
        </w:r>
        <w:r w:rsidRPr="00C67DCD">
          <w:rPr>
            <w:noProof/>
            <w:webHidden/>
          </w:rPr>
          <w:fldChar w:fldCharType="begin"/>
        </w:r>
        <w:r w:rsidR="0051763F" w:rsidRPr="00C67DCD">
          <w:rPr>
            <w:noProof/>
            <w:webHidden/>
          </w:rPr>
          <w:instrText xml:space="preserve"> PAGEREF _Toc416965069 \h </w:instrText>
        </w:r>
        <w:r w:rsidRPr="00C67DCD">
          <w:rPr>
            <w:noProof/>
            <w:webHidden/>
          </w:rPr>
        </w:r>
        <w:r w:rsidRPr="00C67DCD">
          <w:rPr>
            <w:noProof/>
            <w:webHidden/>
          </w:rPr>
          <w:fldChar w:fldCharType="separate"/>
        </w:r>
        <w:r w:rsidR="00287792">
          <w:rPr>
            <w:noProof/>
            <w:webHidden/>
          </w:rPr>
          <w:t>6</w:t>
        </w:r>
        <w:r w:rsidRPr="00C67DCD">
          <w:rPr>
            <w:noProof/>
            <w:webHidden/>
          </w:rPr>
          <w:fldChar w:fldCharType="end"/>
        </w:r>
      </w:hyperlink>
    </w:p>
    <w:p w:rsidR="0051763F" w:rsidRPr="00C67DCD" w:rsidRDefault="009B0896" w:rsidP="0051763F">
      <w:pPr>
        <w:pStyle w:val="Tabledesillustrations"/>
        <w:tabs>
          <w:tab w:val="right" w:leader="dot" w:pos="8210"/>
        </w:tabs>
        <w:rPr>
          <w:rFonts w:asciiTheme="minorHAnsi" w:eastAsiaTheme="minorEastAsia" w:hAnsiTheme="minorHAnsi"/>
          <w:noProof/>
          <w:sz w:val="22"/>
          <w:lang w:eastAsia="fr-FR"/>
        </w:rPr>
      </w:pPr>
      <w:hyperlink w:anchor="_Toc416965070" w:history="1">
        <w:r w:rsidR="0051763F" w:rsidRPr="00C67DCD">
          <w:rPr>
            <w:rStyle w:val="Lienhypertexte"/>
            <w:b/>
            <w:noProof/>
            <w:u w:val="none"/>
          </w:rPr>
          <w:t>Figure 2</w:t>
        </w:r>
        <w:r w:rsidR="0051763F" w:rsidRPr="00C67DCD">
          <w:rPr>
            <w:rStyle w:val="Lienhypertexte"/>
            <w:noProof/>
            <w:u w:val="none"/>
          </w:rPr>
          <w:t xml:space="preserve"> : Variations hormonales au cours du cycle menstruel chez la femme non enceinte (Source www.imr-marseille.com)</w:t>
        </w:r>
        <w:r w:rsidR="0051763F" w:rsidRPr="00C67DCD">
          <w:rPr>
            <w:noProof/>
            <w:webHidden/>
          </w:rPr>
          <w:tab/>
        </w:r>
        <w:r w:rsidRPr="00C67DCD">
          <w:rPr>
            <w:noProof/>
            <w:webHidden/>
          </w:rPr>
          <w:fldChar w:fldCharType="begin"/>
        </w:r>
        <w:r w:rsidR="0051763F" w:rsidRPr="00C67DCD">
          <w:rPr>
            <w:noProof/>
            <w:webHidden/>
          </w:rPr>
          <w:instrText xml:space="preserve"> PAGEREF _Toc416965070 \h </w:instrText>
        </w:r>
        <w:r w:rsidRPr="00C67DCD">
          <w:rPr>
            <w:noProof/>
            <w:webHidden/>
          </w:rPr>
        </w:r>
        <w:r w:rsidRPr="00C67DCD">
          <w:rPr>
            <w:noProof/>
            <w:webHidden/>
          </w:rPr>
          <w:fldChar w:fldCharType="separate"/>
        </w:r>
        <w:r w:rsidR="00287792">
          <w:rPr>
            <w:noProof/>
            <w:webHidden/>
          </w:rPr>
          <w:t>7</w:t>
        </w:r>
        <w:r w:rsidRPr="00C67DCD">
          <w:rPr>
            <w:noProof/>
            <w:webHidden/>
          </w:rPr>
          <w:fldChar w:fldCharType="end"/>
        </w:r>
      </w:hyperlink>
    </w:p>
    <w:p w:rsidR="0051763F" w:rsidRPr="00C67DCD" w:rsidRDefault="009B0896" w:rsidP="0051763F">
      <w:pPr>
        <w:pStyle w:val="Tabledesillustrations"/>
        <w:tabs>
          <w:tab w:val="right" w:leader="dot" w:pos="8210"/>
        </w:tabs>
        <w:rPr>
          <w:rFonts w:asciiTheme="minorHAnsi" w:eastAsiaTheme="minorEastAsia" w:hAnsiTheme="minorHAnsi"/>
          <w:noProof/>
          <w:sz w:val="22"/>
          <w:lang w:eastAsia="fr-FR"/>
        </w:rPr>
      </w:pPr>
      <w:hyperlink w:anchor="_Toc416965071" w:history="1">
        <w:r w:rsidR="0051763F" w:rsidRPr="00C67DCD">
          <w:rPr>
            <w:rStyle w:val="Lienhypertexte"/>
            <w:b/>
            <w:noProof/>
            <w:u w:val="none"/>
          </w:rPr>
          <w:t>Figure 3</w:t>
        </w:r>
        <w:r w:rsidR="005B687A">
          <w:rPr>
            <w:rStyle w:val="Lienhypertexte"/>
            <w:noProof/>
            <w:u w:val="none"/>
          </w:rPr>
          <w:t xml:space="preserve"> : Coupe sagittale</w:t>
        </w:r>
        <w:r w:rsidR="0051763F" w:rsidRPr="00C67DCD">
          <w:rPr>
            <w:rStyle w:val="Lienhypertexte"/>
            <w:noProof/>
            <w:u w:val="none"/>
          </w:rPr>
          <w:t xml:space="preserve"> d'un bass</w:t>
        </w:r>
        <w:r w:rsidR="005B687A">
          <w:rPr>
            <w:rStyle w:val="Lienhypertexte"/>
            <w:noProof/>
            <w:u w:val="none"/>
          </w:rPr>
          <w:t>in féminin (Source : Netter</w:t>
        </w:r>
        <w:r w:rsidR="0051763F" w:rsidRPr="00C67DCD">
          <w:rPr>
            <w:rStyle w:val="Lienhypertexte"/>
            <w:noProof/>
            <w:u w:val="none"/>
          </w:rPr>
          <w:t>)</w:t>
        </w:r>
        <w:r w:rsidR="0051763F" w:rsidRPr="00C67DCD">
          <w:rPr>
            <w:noProof/>
            <w:webHidden/>
          </w:rPr>
          <w:tab/>
        </w:r>
        <w:r w:rsidRPr="00C67DCD">
          <w:rPr>
            <w:noProof/>
            <w:webHidden/>
          </w:rPr>
          <w:fldChar w:fldCharType="begin"/>
        </w:r>
        <w:r w:rsidR="0051763F" w:rsidRPr="00C67DCD">
          <w:rPr>
            <w:noProof/>
            <w:webHidden/>
          </w:rPr>
          <w:instrText xml:space="preserve"> PAGEREF _Toc416965071 \h </w:instrText>
        </w:r>
        <w:r w:rsidRPr="00C67DCD">
          <w:rPr>
            <w:noProof/>
            <w:webHidden/>
          </w:rPr>
        </w:r>
        <w:r w:rsidRPr="00C67DCD">
          <w:rPr>
            <w:noProof/>
            <w:webHidden/>
          </w:rPr>
          <w:fldChar w:fldCharType="separate"/>
        </w:r>
        <w:r w:rsidR="00287792">
          <w:rPr>
            <w:noProof/>
            <w:webHidden/>
          </w:rPr>
          <w:t>8</w:t>
        </w:r>
        <w:r w:rsidRPr="00C67DCD">
          <w:rPr>
            <w:noProof/>
            <w:webHidden/>
          </w:rPr>
          <w:fldChar w:fldCharType="end"/>
        </w:r>
      </w:hyperlink>
    </w:p>
    <w:p w:rsidR="0051763F" w:rsidRPr="00C67DCD" w:rsidRDefault="009B0896" w:rsidP="0051763F">
      <w:pPr>
        <w:pStyle w:val="Tabledesillustrations"/>
        <w:tabs>
          <w:tab w:val="right" w:leader="dot" w:pos="8210"/>
        </w:tabs>
        <w:rPr>
          <w:rFonts w:asciiTheme="minorHAnsi" w:eastAsiaTheme="minorEastAsia" w:hAnsiTheme="minorHAnsi"/>
          <w:noProof/>
          <w:sz w:val="22"/>
          <w:lang w:eastAsia="fr-FR"/>
        </w:rPr>
      </w:pPr>
      <w:hyperlink w:anchor="_Toc416965072" w:history="1">
        <w:r w:rsidR="0051763F" w:rsidRPr="00C67DCD">
          <w:rPr>
            <w:rStyle w:val="Lienhypertexte"/>
            <w:b/>
            <w:noProof/>
            <w:u w:val="none"/>
          </w:rPr>
          <w:t>Figure 4</w:t>
        </w:r>
        <w:r w:rsidR="00397717">
          <w:rPr>
            <w:rStyle w:val="Lienhypertexte"/>
            <w:noProof/>
            <w:u w:val="none"/>
          </w:rPr>
          <w:t xml:space="preserve"> : E</w:t>
        </w:r>
        <w:r w:rsidR="0051763F" w:rsidRPr="00C67DCD">
          <w:rPr>
            <w:rStyle w:val="Lienhypertexte"/>
            <w:noProof/>
            <w:u w:val="none"/>
          </w:rPr>
          <w:t>volution de la hauteur utérine selon l'âge gestationnel (Source : Obstétrique pour le praticien de J. LANSAC, C. BERGER, G. MAGNIN)</w:t>
        </w:r>
        <w:r w:rsidR="0051763F" w:rsidRPr="00C67DCD">
          <w:rPr>
            <w:noProof/>
            <w:webHidden/>
          </w:rPr>
          <w:tab/>
        </w:r>
        <w:r w:rsidRPr="00C67DCD">
          <w:rPr>
            <w:noProof/>
            <w:webHidden/>
          </w:rPr>
          <w:fldChar w:fldCharType="begin"/>
        </w:r>
        <w:r w:rsidR="0051763F" w:rsidRPr="00C67DCD">
          <w:rPr>
            <w:noProof/>
            <w:webHidden/>
          </w:rPr>
          <w:instrText xml:space="preserve"> PAGEREF _Toc416965072 \h </w:instrText>
        </w:r>
        <w:r w:rsidRPr="00C67DCD">
          <w:rPr>
            <w:noProof/>
            <w:webHidden/>
          </w:rPr>
        </w:r>
        <w:r w:rsidRPr="00C67DCD">
          <w:rPr>
            <w:noProof/>
            <w:webHidden/>
          </w:rPr>
          <w:fldChar w:fldCharType="separate"/>
        </w:r>
        <w:r w:rsidR="00287792">
          <w:rPr>
            <w:noProof/>
            <w:webHidden/>
          </w:rPr>
          <w:t>9</w:t>
        </w:r>
        <w:r w:rsidRPr="00C67DCD">
          <w:rPr>
            <w:noProof/>
            <w:webHidden/>
          </w:rPr>
          <w:fldChar w:fldCharType="end"/>
        </w:r>
      </w:hyperlink>
    </w:p>
    <w:p w:rsidR="0051763F" w:rsidRPr="00C67DCD" w:rsidRDefault="009B0896" w:rsidP="0051763F">
      <w:pPr>
        <w:pStyle w:val="Tabledesillustrations"/>
        <w:tabs>
          <w:tab w:val="right" w:leader="dot" w:pos="8210"/>
        </w:tabs>
        <w:rPr>
          <w:rFonts w:asciiTheme="minorHAnsi" w:eastAsiaTheme="minorEastAsia" w:hAnsiTheme="minorHAnsi"/>
          <w:noProof/>
          <w:sz w:val="22"/>
          <w:lang w:eastAsia="fr-FR"/>
        </w:rPr>
      </w:pPr>
      <w:hyperlink w:anchor="_Toc416965073" w:history="1">
        <w:r w:rsidR="0051763F" w:rsidRPr="00C67DCD">
          <w:rPr>
            <w:rStyle w:val="Lienhypertexte"/>
            <w:b/>
            <w:noProof/>
            <w:u w:val="none"/>
          </w:rPr>
          <w:t xml:space="preserve">Figure 5 </w:t>
        </w:r>
        <w:r w:rsidR="0051763F" w:rsidRPr="00C67DCD">
          <w:rPr>
            <w:rStyle w:val="Lienhypertexte"/>
            <w:noProof/>
            <w:u w:val="none"/>
          </w:rPr>
          <w:t>: Modifications abdominales (</w:t>
        </w:r>
        <w:r w:rsidR="005B687A">
          <w:rPr>
            <w:rStyle w:val="Lienhypertexte"/>
            <w:noProof/>
            <w:u w:val="none"/>
          </w:rPr>
          <w:t>Création personnelle</w:t>
        </w:r>
        <w:r w:rsidR="0051763F" w:rsidRPr="00C67DCD">
          <w:rPr>
            <w:rStyle w:val="Lienhypertexte"/>
            <w:noProof/>
            <w:u w:val="none"/>
          </w:rPr>
          <w:t>)</w:t>
        </w:r>
        <w:r w:rsidR="0051763F" w:rsidRPr="00C67DCD">
          <w:rPr>
            <w:noProof/>
            <w:webHidden/>
          </w:rPr>
          <w:tab/>
        </w:r>
        <w:r w:rsidRPr="00C67DCD">
          <w:rPr>
            <w:noProof/>
            <w:webHidden/>
          </w:rPr>
          <w:fldChar w:fldCharType="begin"/>
        </w:r>
        <w:r w:rsidR="0051763F" w:rsidRPr="00C67DCD">
          <w:rPr>
            <w:noProof/>
            <w:webHidden/>
          </w:rPr>
          <w:instrText xml:space="preserve"> PAGEREF _Toc416965073 \h </w:instrText>
        </w:r>
        <w:r w:rsidRPr="00C67DCD">
          <w:rPr>
            <w:noProof/>
            <w:webHidden/>
          </w:rPr>
        </w:r>
        <w:r w:rsidRPr="00C67DCD">
          <w:rPr>
            <w:noProof/>
            <w:webHidden/>
          </w:rPr>
          <w:fldChar w:fldCharType="separate"/>
        </w:r>
        <w:r w:rsidR="00287792">
          <w:rPr>
            <w:noProof/>
            <w:webHidden/>
          </w:rPr>
          <w:t>10</w:t>
        </w:r>
        <w:r w:rsidRPr="00C67DCD">
          <w:rPr>
            <w:noProof/>
            <w:webHidden/>
          </w:rPr>
          <w:fldChar w:fldCharType="end"/>
        </w:r>
      </w:hyperlink>
    </w:p>
    <w:p w:rsidR="0051763F" w:rsidRPr="00564714" w:rsidRDefault="0051763F" w:rsidP="0051763F">
      <w:pPr>
        <w:pStyle w:val="Tabledesillustrations"/>
        <w:tabs>
          <w:tab w:val="right" w:leader="dot" w:pos="8210"/>
        </w:tabs>
        <w:rPr>
          <w:rFonts w:asciiTheme="minorHAnsi" w:eastAsiaTheme="minorEastAsia" w:hAnsiTheme="minorHAnsi"/>
          <w:noProof/>
          <w:sz w:val="22"/>
          <w:lang w:val="en-US" w:eastAsia="fr-FR"/>
        </w:rPr>
      </w:pPr>
      <w:r w:rsidRPr="00564714">
        <w:rPr>
          <w:b/>
          <w:noProof/>
          <w:lang w:val="en-US"/>
        </w:rPr>
        <w:t>Figure 6</w:t>
      </w:r>
      <w:r w:rsidRPr="00564714">
        <w:rPr>
          <w:noProof/>
          <w:lang w:val="en-US"/>
        </w:rPr>
        <w:t xml:space="preserve"> : John Martin Littlejohn, 1865-1</w:t>
      </w:r>
      <w:r w:rsidR="00564714" w:rsidRPr="00564714">
        <w:rPr>
          <w:noProof/>
          <w:lang w:val="en-US"/>
        </w:rPr>
        <w:t>947 (Source : www.approche-tissulaire.fr)</w:t>
      </w:r>
      <w:r w:rsidRPr="00564714">
        <w:rPr>
          <w:noProof/>
          <w:webHidden/>
          <w:lang w:val="en-US"/>
        </w:rPr>
        <w:tab/>
      </w:r>
      <w:r w:rsidR="009B0896" w:rsidRPr="00C67DCD">
        <w:rPr>
          <w:noProof/>
          <w:webHidden/>
        </w:rPr>
        <w:fldChar w:fldCharType="begin"/>
      </w:r>
      <w:r w:rsidRPr="00564714">
        <w:rPr>
          <w:noProof/>
          <w:webHidden/>
          <w:lang w:val="en-US"/>
        </w:rPr>
        <w:instrText xml:space="preserve"> PAGEREF _Toc416965074 \h </w:instrText>
      </w:r>
      <w:r w:rsidR="009B0896" w:rsidRPr="00C67DCD">
        <w:rPr>
          <w:noProof/>
          <w:webHidden/>
        </w:rPr>
      </w:r>
      <w:r w:rsidR="009B0896" w:rsidRPr="00C67DCD">
        <w:rPr>
          <w:noProof/>
          <w:webHidden/>
        </w:rPr>
        <w:fldChar w:fldCharType="separate"/>
      </w:r>
      <w:r w:rsidR="00287792">
        <w:rPr>
          <w:noProof/>
          <w:webHidden/>
          <w:lang w:val="en-US"/>
        </w:rPr>
        <w:t>11</w:t>
      </w:r>
      <w:r w:rsidR="009B0896" w:rsidRPr="00C67DCD">
        <w:rPr>
          <w:noProof/>
          <w:webHidden/>
        </w:rPr>
        <w:fldChar w:fldCharType="end"/>
      </w:r>
    </w:p>
    <w:p w:rsidR="0051763F" w:rsidRPr="00C67DCD" w:rsidRDefault="009B0896" w:rsidP="0051763F">
      <w:pPr>
        <w:pStyle w:val="Tabledesillustrations"/>
        <w:tabs>
          <w:tab w:val="right" w:leader="dot" w:pos="8210"/>
        </w:tabs>
        <w:rPr>
          <w:rFonts w:asciiTheme="minorHAnsi" w:eastAsiaTheme="minorEastAsia" w:hAnsiTheme="minorHAnsi"/>
          <w:noProof/>
          <w:sz w:val="22"/>
          <w:lang w:eastAsia="fr-FR"/>
        </w:rPr>
      </w:pPr>
      <w:hyperlink w:anchor="_Toc416965075" w:history="1">
        <w:r w:rsidR="0051763F" w:rsidRPr="00C67DCD">
          <w:rPr>
            <w:rStyle w:val="Lienhypertexte"/>
            <w:b/>
            <w:noProof/>
            <w:u w:val="none"/>
          </w:rPr>
          <w:t xml:space="preserve">Figure 7 </w:t>
        </w:r>
        <w:r w:rsidR="0051763F" w:rsidRPr="00C67DCD">
          <w:rPr>
            <w:rStyle w:val="Lienhypertexte"/>
            <w:noProof/>
            <w:u w:val="none"/>
          </w:rPr>
          <w:t>: Lignes de tensions (Création personnelle)</w:t>
        </w:r>
        <w:r w:rsidR="0051763F" w:rsidRPr="00C67DCD">
          <w:rPr>
            <w:noProof/>
            <w:webHidden/>
          </w:rPr>
          <w:tab/>
        </w:r>
        <w:r w:rsidRPr="00C67DCD">
          <w:rPr>
            <w:noProof/>
            <w:webHidden/>
          </w:rPr>
          <w:fldChar w:fldCharType="begin"/>
        </w:r>
        <w:r w:rsidR="0051763F" w:rsidRPr="00C67DCD">
          <w:rPr>
            <w:noProof/>
            <w:webHidden/>
          </w:rPr>
          <w:instrText xml:space="preserve"> PAGEREF _Toc416965075 \h </w:instrText>
        </w:r>
        <w:r w:rsidRPr="00C67DCD">
          <w:rPr>
            <w:noProof/>
            <w:webHidden/>
          </w:rPr>
        </w:r>
        <w:r w:rsidRPr="00C67DCD">
          <w:rPr>
            <w:noProof/>
            <w:webHidden/>
          </w:rPr>
          <w:fldChar w:fldCharType="separate"/>
        </w:r>
        <w:r w:rsidR="00287792">
          <w:rPr>
            <w:noProof/>
            <w:webHidden/>
          </w:rPr>
          <w:t>12</w:t>
        </w:r>
        <w:r w:rsidRPr="00C67DCD">
          <w:rPr>
            <w:noProof/>
            <w:webHidden/>
          </w:rPr>
          <w:fldChar w:fldCharType="end"/>
        </w:r>
      </w:hyperlink>
    </w:p>
    <w:p w:rsidR="0051763F" w:rsidRPr="00C67DCD" w:rsidRDefault="0051763F" w:rsidP="0051763F">
      <w:pPr>
        <w:pStyle w:val="Tabledesillustrations"/>
        <w:tabs>
          <w:tab w:val="right" w:leader="dot" w:pos="8210"/>
        </w:tabs>
        <w:rPr>
          <w:rFonts w:asciiTheme="minorHAnsi" w:eastAsiaTheme="minorEastAsia" w:hAnsiTheme="minorHAnsi"/>
          <w:noProof/>
          <w:sz w:val="22"/>
          <w:lang w:eastAsia="fr-FR"/>
        </w:rPr>
      </w:pPr>
      <w:r w:rsidRPr="005B687A">
        <w:rPr>
          <w:b/>
          <w:noProof/>
        </w:rPr>
        <w:t>Figure 8</w:t>
      </w:r>
      <w:r w:rsidRPr="005B687A">
        <w:rPr>
          <w:noProof/>
        </w:rPr>
        <w:t xml:space="preserve"> : Changements posturaux pendant la grossesse (Source : www.ncbi.nlm.nih.gov</w:t>
      </w:r>
      <w:r w:rsidR="005B687A" w:rsidRPr="005B687A">
        <w:rPr>
          <w:noProof/>
        </w:rPr>
        <w:t>)</w:t>
      </w:r>
      <w:r w:rsidRPr="00C67DCD">
        <w:rPr>
          <w:noProof/>
          <w:webHidden/>
        </w:rPr>
        <w:tab/>
      </w:r>
      <w:r w:rsidR="009B0896" w:rsidRPr="00C67DCD">
        <w:rPr>
          <w:noProof/>
          <w:webHidden/>
        </w:rPr>
        <w:fldChar w:fldCharType="begin"/>
      </w:r>
      <w:r w:rsidRPr="00C67DCD">
        <w:rPr>
          <w:noProof/>
          <w:webHidden/>
        </w:rPr>
        <w:instrText xml:space="preserve"> PAGEREF _Toc416965076 \h </w:instrText>
      </w:r>
      <w:r w:rsidR="009B0896" w:rsidRPr="00C67DCD">
        <w:rPr>
          <w:noProof/>
          <w:webHidden/>
        </w:rPr>
      </w:r>
      <w:r w:rsidR="009B0896" w:rsidRPr="00C67DCD">
        <w:rPr>
          <w:noProof/>
          <w:webHidden/>
        </w:rPr>
        <w:fldChar w:fldCharType="separate"/>
      </w:r>
      <w:r w:rsidR="00287792">
        <w:rPr>
          <w:noProof/>
          <w:webHidden/>
        </w:rPr>
        <w:t>12</w:t>
      </w:r>
      <w:r w:rsidR="009B0896" w:rsidRPr="00C67DCD">
        <w:rPr>
          <w:noProof/>
          <w:webHidden/>
        </w:rPr>
        <w:fldChar w:fldCharType="end"/>
      </w:r>
    </w:p>
    <w:p w:rsidR="0051763F" w:rsidRPr="00C67DCD" w:rsidRDefault="009B0896" w:rsidP="0051763F">
      <w:pPr>
        <w:pStyle w:val="Tabledesillustrations"/>
        <w:tabs>
          <w:tab w:val="right" w:leader="dot" w:pos="8210"/>
        </w:tabs>
        <w:rPr>
          <w:rFonts w:asciiTheme="minorHAnsi" w:eastAsiaTheme="minorEastAsia" w:hAnsiTheme="minorHAnsi"/>
          <w:noProof/>
          <w:sz w:val="22"/>
          <w:lang w:eastAsia="fr-FR"/>
        </w:rPr>
      </w:pPr>
      <w:hyperlink w:anchor="_Toc416965077" w:history="1">
        <w:r w:rsidR="0051763F" w:rsidRPr="00C67DCD">
          <w:rPr>
            <w:rStyle w:val="Lienhypertexte"/>
            <w:b/>
            <w:noProof/>
            <w:u w:val="none"/>
          </w:rPr>
          <w:t>Figure 9</w:t>
        </w:r>
        <w:r w:rsidR="0051763F" w:rsidRPr="00C67DCD">
          <w:rPr>
            <w:rStyle w:val="Lienhypertexte"/>
            <w:noProof/>
            <w:u w:val="none"/>
          </w:rPr>
          <w:t xml:space="preserve"> : Algorithme de traitement des informations (Création personnelle)</w:t>
        </w:r>
        <w:r w:rsidR="0051763F" w:rsidRPr="00C67DCD">
          <w:rPr>
            <w:noProof/>
            <w:webHidden/>
          </w:rPr>
          <w:tab/>
        </w:r>
        <w:r w:rsidRPr="00C67DCD">
          <w:rPr>
            <w:noProof/>
            <w:webHidden/>
          </w:rPr>
          <w:fldChar w:fldCharType="begin"/>
        </w:r>
        <w:r w:rsidR="0051763F" w:rsidRPr="00C67DCD">
          <w:rPr>
            <w:noProof/>
            <w:webHidden/>
          </w:rPr>
          <w:instrText xml:space="preserve"> PAGEREF _Toc416965077 \h </w:instrText>
        </w:r>
        <w:r w:rsidRPr="00C67DCD">
          <w:rPr>
            <w:noProof/>
            <w:webHidden/>
          </w:rPr>
        </w:r>
        <w:r w:rsidRPr="00C67DCD">
          <w:rPr>
            <w:noProof/>
            <w:webHidden/>
          </w:rPr>
          <w:fldChar w:fldCharType="separate"/>
        </w:r>
        <w:r w:rsidR="00287792">
          <w:rPr>
            <w:noProof/>
            <w:webHidden/>
          </w:rPr>
          <w:t>26</w:t>
        </w:r>
        <w:r w:rsidRPr="00C67DCD">
          <w:rPr>
            <w:noProof/>
            <w:webHidden/>
          </w:rPr>
          <w:fldChar w:fldCharType="end"/>
        </w:r>
      </w:hyperlink>
    </w:p>
    <w:p w:rsidR="0051763F" w:rsidRPr="00C67DCD" w:rsidRDefault="009B0896" w:rsidP="0051763F">
      <w:pPr>
        <w:pStyle w:val="Tabledesillustrations"/>
        <w:tabs>
          <w:tab w:val="right" w:leader="dot" w:pos="8210"/>
        </w:tabs>
        <w:rPr>
          <w:rFonts w:asciiTheme="minorHAnsi" w:eastAsiaTheme="minorEastAsia" w:hAnsiTheme="minorHAnsi"/>
          <w:noProof/>
          <w:sz w:val="22"/>
          <w:lang w:eastAsia="fr-FR"/>
        </w:rPr>
      </w:pPr>
      <w:hyperlink w:anchor="_Toc416965078" w:history="1">
        <w:r w:rsidR="0051763F" w:rsidRPr="00C67DCD">
          <w:rPr>
            <w:rStyle w:val="Lienhypertexte"/>
            <w:b/>
            <w:noProof/>
            <w:u w:val="none"/>
          </w:rPr>
          <w:t>Figure 10</w:t>
        </w:r>
        <w:r w:rsidR="0051763F" w:rsidRPr="00C67DCD">
          <w:rPr>
            <w:rStyle w:val="Lienhypertexte"/>
            <w:noProof/>
            <w:u w:val="none"/>
          </w:rPr>
          <w:t xml:space="preserve"> : Echographie avec mesure la longueur cranio-caudale (Source : www.dr-safia-taieb.tn)</w:t>
        </w:r>
        <w:r w:rsidR="0051763F" w:rsidRPr="00C67DCD">
          <w:rPr>
            <w:noProof/>
            <w:webHidden/>
          </w:rPr>
          <w:tab/>
        </w:r>
        <w:r w:rsidRPr="00C67DCD">
          <w:rPr>
            <w:noProof/>
            <w:webHidden/>
          </w:rPr>
          <w:fldChar w:fldCharType="begin"/>
        </w:r>
        <w:r w:rsidR="0051763F" w:rsidRPr="00C67DCD">
          <w:rPr>
            <w:noProof/>
            <w:webHidden/>
          </w:rPr>
          <w:instrText xml:space="preserve"> PAGEREF _Toc416965078 \h </w:instrText>
        </w:r>
        <w:r w:rsidRPr="00C67DCD">
          <w:rPr>
            <w:noProof/>
            <w:webHidden/>
          </w:rPr>
        </w:r>
        <w:r w:rsidRPr="00C67DCD">
          <w:rPr>
            <w:noProof/>
            <w:webHidden/>
          </w:rPr>
          <w:fldChar w:fldCharType="separate"/>
        </w:r>
        <w:r w:rsidR="00287792">
          <w:rPr>
            <w:noProof/>
            <w:webHidden/>
          </w:rPr>
          <w:t>29</w:t>
        </w:r>
        <w:r w:rsidRPr="00C67DCD">
          <w:rPr>
            <w:noProof/>
            <w:webHidden/>
          </w:rPr>
          <w:fldChar w:fldCharType="end"/>
        </w:r>
      </w:hyperlink>
    </w:p>
    <w:p w:rsidR="0051763F" w:rsidRPr="00C67DCD" w:rsidRDefault="009B0896" w:rsidP="0051763F">
      <w:pPr>
        <w:pStyle w:val="Tabledesillustrations"/>
        <w:tabs>
          <w:tab w:val="right" w:leader="dot" w:pos="8210"/>
        </w:tabs>
        <w:rPr>
          <w:rFonts w:asciiTheme="minorHAnsi" w:eastAsiaTheme="minorEastAsia" w:hAnsiTheme="minorHAnsi"/>
          <w:noProof/>
          <w:sz w:val="22"/>
          <w:lang w:eastAsia="fr-FR"/>
        </w:rPr>
      </w:pPr>
      <w:hyperlink w:anchor="_Toc416965079" w:history="1">
        <w:r w:rsidR="0051763F" w:rsidRPr="00C67DCD">
          <w:rPr>
            <w:rStyle w:val="Lienhypertexte"/>
            <w:b/>
            <w:noProof/>
            <w:u w:val="none"/>
          </w:rPr>
          <w:t>Figure 11</w:t>
        </w:r>
        <w:r w:rsidR="0051763F" w:rsidRPr="00C67DCD">
          <w:rPr>
            <w:rStyle w:val="Lienhypertexte"/>
            <w:noProof/>
            <w:u w:val="none"/>
          </w:rPr>
          <w:t xml:space="preserve"> : Echographie avec mesure de la clarté nucale (Source : www.dr-safia-taieb.tn)</w:t>
        </w:r>
        <w:r w:rsidR="0051763F" w:rsidRPr="00C67DCD">
          <w:rPr>
            <w:noProof/>
            <w:webHidden/>
          </w:rPr>
          <w:tab/>
        </w:r>
        <w:r w:rsidRPr="00C67DCD">
          <w:rPr>
            <w:noProof/>
            <w:webHidden/>
          </w:rPr>
          <w:fldChar w:fldCharType="begin"/>
        </w:r>
        <w:r w:rsidR="0051763F" w:rsidRPr="00C67DCD">
          <w:rPr>
            <w:noProof/>
            <w:webHidden/>
          </w:rPr>
          <w:instrText xml:space="preserve"> PAGEREF _Toc416965079 \h </w:instrText>
        </w:r>
        <w:r w:rsidRPr="00C67DCD">
          <w:rPr>
            <w:noProof/>
            <w:webHidden/>
          </w:rPr>
        </w:r>
        <w:r w:rsidRPr="00C67DCD">
          <w:rPr>
            <w:noProof/>
            <w:webHidden/>
          </w:rPr>
          <w:fldChar w:fldCharType="separate"/>
        </w:r>
        <w:r w:rsidR="00287792">
          <w:rPr>
            <w:noProof/>
            <w:webHidden/>
          </w:rPr>
          <w:t>30</w:t>
        </w:r>
        <w:r w:rsidRPr="00C67DCD">
          <w:rPr>
            <w:noProof/>
            <w:webHidden/>
          </w:rPr>
          <w:fldChar w:fldCharType="end"/>
        </w:r>
      </w:hyperlink>
    </w:p>
    <w:p w:rsidR="0051763F" w:rsidRPr="00C67DCD" w:rsidRDefault="009B0896" w:rsidP="0051763F">
      <w:pPr>
        <w:pStyle w:val="Tabledesillustrations"/>
        <w:tabs>
          <w:tab w:val="right" w:leader="dot" w:pos="8210"/>
        </w:tabs>
        <w:rPr>
          <w:rFonts w:asciiTheme="minorHAnsi" w:eastAsiaTheme="minorEastAsia" w:hAnsiTheme="minorHAnsi"/>
          <w:noProof/>
          <w:sz w:val="22"/>
          <w:lang w:eastAsia="fr-FR"/>
        </w:rPr>
      </w:pPr>
      <w:hyperlink w:anchor="_Toc416965080" w:history="1">
        <w:r w:rsidR="0051763F" w:rsidRPr="00C67DCD">
          <w:rPr>
            <w:rStyle w:val="Lienhypertexte"/>
            <w:b/>
            <w:noProof/>
            <w:u w:val="none"/>
          </w:rPr>
          <w:t xml:space="preserve">Figure 12 </w:t>
        </w:r>
        <w:r w:rsidR="0051763F" w:rsidRPr="00C67DCD">
          <w:rPr>
            <w:rStyle w:val="Lienhypertexte"/>
            <w:noProof/>
            <w:u w:val="none"/>
          </w:rPr>
          <w:t>: Echographie avec observation du cœur et rythme cardiaque (Source : drftouh.info)</w:t>
        </w:r>
        <w:r w:rsidR="0051763F" w:rsidRPr="00C67DCD">
          <w:rPr>
            <w:noProof/>
            <w:webHidden/>
          </w:rPr>
          <w:tab/>
        </w:r>
        <w:r w:rsidRPr="00C67DCD">
          <w:rPr>
            <w:noProof/>
            <w:webHidden/>
          </w:rPr>
          <w:fldChar w:fldCharType="begin"/>
        </w:r>
        <w:r w:rsidR="0051763F" w:rsidRPr="00C67DCD">
          <w:rPr>
            <w:noProof/>
            <w:webHidden/>
          </w:rPr>
          <w:instrText xml:space="preserve"> PAGEREF _Toc416965080 \h </w:instrText>
        </w:r>
        <w:r w:rsidRPr="00C67DCD">
          <w:rPr>
            <w:noProof/>
            <w:webHidden/>
          </w:rPr>
        </w:r>
        <w:r w:rsidRPr="00C67DCD">
          <w:rPr>
            <w:noProof/>
            <w:webHidden/>
          </w:rPr>
          <w:fldChar w:fldCharType="separate"/>
        </w:r>
        <w:r w:rsidR="00287792">
          <w:rPr>
            <w:noProof/>
            <w:webHidden/>
          </w:rPr>
          <w:t>30</w:t>
        </w:r>
        <w:r w:rsidRPr="00C67DCD">
          <w:rPr>
            <w:noProof/>
            <w:webHidden/>
          </w:rPr>
          <w:fldChar w:fldCharType="end"/>
        </w:r>
      </w:hyperlink>
    </w:p>
    <w:p w:rsidR="0051763F" w:rsidRPr="00C67DCD" w:rsidRDefault="009B0896" w:rsidP="0051763F">
      <w:pPr>
        <w:pStyle w:val="Tabledesillustrations"/>
        <w:tabs>
          <w:tab w:val="right" w:leader="dot" w:pos="8210"/>
        </w:tabs>
        <w:rPr>
          <w:rFonts w:asciiTheme="minorHAnsi" w:eastAsiaTheme="minorEastAsia" w:hAnsiTheme="minorHAnsi"/>
          <w:noProof/>
          <w:sz w:val="22"/>
          <w:lang w:eastAsia="fr-FR"/>
        </w:rPr>
      </w:pPr>
      <w:hyperlink w:anchor="_Toc416965081" w:history="1">
        <w:r w:rsidR="0051763F" w:rsidRPr="00C67DCD">
          <w:rPr>
            <w:rStyle w:val="Lienhypertexte"/>
            <w:b/>
            <w:noProof/>
            <w:u w:val="none"/>
            <w:lang w:val="en-US"/>
          </w:rPr>
          <w:t>Figure 13</w:t>
        </w:r>
        <w:r w:rsidR="0051763F" w:rsidRPr="00C67DCD">
          <w:rPr>
            <w:rStyle w:val="Lienhypertexte"/>
            <w:noProof/>
            <w:u w:val="none"/>
            <w:lang w:val="en-US"/>
          </w:rPr>
          <w:t xml:space="preserve"> : Alfonso Caycedo (Source : www.gestiondustressmarseille.fr)</w:t>
        </w:r>
        <w:r w:rsidR="0051763F" w:rsidRPr="00C67DCD">
          <w:rPr>
            <w:noProof/>
            <w:webHidden/>
          </w:rPr>
          <w:tab/>
        </w:r>
        <w:r w:rsidRPr="00C67DCD">
          <w:rPr>
            <w:noProof/>
            <w:webHidden/>
          </w:rPr>
          <w:fldChar w:fldCharType="begin"/>
        </w:r>
        <w:r w:rsidR="0051763F" w:rsidRPr="00C67DCD">
          <w:rPr>
            <w:noProof/>
            <w:webHidden/>
          </w:rPr>
          <w:instrText xml:space="preserve"> PAGEREF _Toc416965081 \h </w:instrText>
        </w:r>
        <w:r w:rsidRPr="00C67DCD">
          <w:rPr>
            <w:noProof/>
            <w:webHidden/>
          </w:rPr>
        </w:r>
        <w:r w:rsidRPr="00C67DCD">
          <w:rPr>
            <w:noProof/>
            <w:webHidden/>
          </w:rPr>
          <w:fldChar w:fldCharType="separate"/>
        </w:r>
        <w:r w:rsidR="00287792">
          <w:rPr>
            <w:noProof/>
            <w:webHidden/>
          </w:rPr>
          <w:t>31</w:t>
        </w:r>
        <w:r w:rsidRPr="00C67DCD">
          <w:rPr>
            <w:noProof/>
            <w:webHidden/>
          </w:rPr>
          <w:fldChar w:fldCharType="end"/>
        </w:r>
      </w:hyperlink>
    </w:p>
    <w:p w:rsidR="0051763F" w:rsidRPr="00C67DCD" w:rsidRDefault="009B0896" w:rsidP="0051763F">
      <w:pPr>
        <w:pStyle w:val="Tabledesillustrations"/>
        <w:tabs>
          <w:tab w:val="right" w:leader="dot" w:pos="8210"/>
        </w:tabs>
        <w:rPr>
          <w:rFonts w:asciiTheme="minorHAnsi" w:eastAsiaTheme="minorEastAsia" w:hAnsiTheme="minorHAnsi"/>
          <w:noProof/>
          <w:sz w:val="22"/>
          <w:lang w:eastAsia="fr-FR"/>
        </w:rPr>
      </w:pPr>
      <w:hyperlink w:anchor="_Toc416965082" w:history="1">
        <w:r w:rsidR="0051763F" w:rsidRPr="00C67DCD">
          <w:rPr>
            <w:rStyle w:val="Lienhypertexte"/>
            <w:b/>
            <w:noProof/>
            <w:u w:val="none"/>
          </w:rPr>
          <w:t xml:space="preserve">Figure 14 </w:t>
        </w:r>
        <w:r w:rsidR="0051763F" w:rsidRPr="00C67DCD">
          <w:rPr>
            <w:rStyle w:val="Lienhypertexte"/>
            <w:noProof/>
            <w:u w:val="none"/>
          </w:rPr>
          <w:t>: Franz Anton Mesmer, 1734-1815 (Source : peoplemedicine.net)</w:t>
        </w:r>
        <w:r w:rsidR="0051763F" w:rsidRPr="00C67DCD">
          <w:rPr>
            <w:noProof/>
            <w:webHidden/>
          </w:rPr>
          <w:tab/>
        </w:r>
        <w:r w:rsidRPr="00C67DCD">
          <w:rPr>
            <w:noProof/>
            <w:webHidden/>
          </w:rPr>
          <w:fldChar w:fldCharType="begin"/>
        </w:r>
        <w:r w:rsidR="0051763F" w:rsidRPr="00C67DCD">
          <w:rPr>
            <w:noProof/>
            <w:webHidden/>
          </w:rPr>
          <w:instrText xml:space="preserve"> PAGEREF _Toc416965082 \h </w:instrText>
        </w:r>
        <w:r w:rsidRPr="00C67DCD">
          <w:rPr>
            <w:noProof/>
            <w:webHidden/>
          </w:rPr>
        </w:r>
        <w:r w:rsidRPr="00C67DCD">
          <w:rPr>
            <w:noProof/>
            <w:webHidden/>
          </w:rPr>
          <w:fldChar w:fldCharType="separate"/>
        </w:r>
        <w:r w:rsidR="00287792">
          <w:rPr>
            <w:noProof/>
            <w:webHidden/>
          </w:rPr>
          <w:t>32</w:t>
        </w:r>
        <w:r w:rsidRPr="00C67DCD">
          <w:rPr>
            <w:noProof/>
            <w:webHidden/>
          </w:rPr>
          <w:fldChar w:fldCharType="end"/>
        </w:r>
      </w:hyperlink>
    </w:p>
    <w:p w:rsidR="0051763F" w:rsidRPr="00C67DCD" w:rsidRDefault="009B0896" w:rsidP="0051763F">
      <w:pPr>
        <w:pStyle w:val="Tabledesillustrations"/>
        <w:tabs>
          <w:tab w:val="right" w:leader="dot" w:pos="8210"/>
        </w:tabs>
        <w:rPr>
          <w:rFonts w:asciiTheme="minorHAnsi" w:eastAsiaTheme="minorEastAsia" w:hAnsiTheme="minorHAnsi"/>
          <w:noProof/>
          <w:sz w:val="22"/>
          <w:lang w:eastAsia="fr-FR"/>
        </w:rPr>
      </w:pPr>
      <w:hyperlink w:anchor="_Toc416965083" w:history="1">
        <w:r w:rsidR="0051763F" w:rsidRPr="00C67DCD">
          <w:rPr>
            <w:rStyle w:val="Lienhypertexte"/>
            <w:b/>
            <w:noProof/>
            <w:u w:val="none"/>
          </w:rPr>
          <w:t>Figure 15</w:t>
        </w:r>
        <w:r w:rsidR="0051763F" w:rsidRPr="00C67DCD">
          <w:rPr>
            <w:rStyle w:val="Lienhypertexte"/>
            <w:noProof/>
            <w:u w:val="none"/>
          </w:rPr>
          <w:t xml:space="preserve"> : Frans Veldman, 1921-2010 (Source : www.haptonomie.org)</w:t>
        </w:r>
        <w:r w:rsidR="0051763F" w:rsidRPr="00C67DCD">
          <w:rPr>
            <w:noProof/>
            <w:webHidden/>
          </w:rPr>
          <w:tab/>
        </w:r>
        <w:r w:rsidRPr="00C67DCD">
          <w:rPr>
            <w:noProof/>
            <w:webHidden/>
          </w:rPr>
          <w:fldChar w:fldCharType="begin"/>
        </w:r>
        <w:r w:rsidR="0051763F" w:rsidRPr="00C67DCD">
          <w:rPr>
            <w:noProof/>
            <w:webHidden/>
          </w:rPr>
          <w:instrText xml:space="preserve"> PAGEREF _Toc416965083 \h </w:instrText>
        </w:r>
        <w:r w:rsidRPr="00C67DCD">
          <w:rPr>
            <w:noProof/>
            <w:webHidden/>
          </w:rPr>
        </w:r>
        <w:r w:rsidRPr="00C67DCD">
          <w:rPr>
            <w:noProof/>
            <w:webHidden/>
          </w:rPr>
          <w:fldChar w:fldCharType="separate"/>
        </w:r>
        <w:r w:rsidR="00287792">
          <w:rPr>
            <w:noProof/>
            <w:webHidden/>
          </w:rPr>
          <w:t>33</w:t>
        </w:r>
        <w:r w:rsidRPr="00C67DCD">
          <w:rPr>
            <w:noProof/>
            <w:webHidden/>
          </w:rPr>
          <w:fldChar w:fldCharType="end"/>
        </w:r>
      </w:hyperlink>
    </w:p>
    <w:p w:rsidR="0051763F" w:rsidRPr="00C67DCD" w:rsidRDefault="009B0896" w:rsidP="0051763F">
      <w:pPr>
        <w:pStyle w:val="Tabledesillustrations"/>
        <w:tabs>
          <w:tab w:val="right" w:leader="dot" w:pos="8210"/>
        </w:tabs>
        <w:rPr>
          <w:rFonts w:asciiTheme="minorHAnsi" w:eastAsiaTheme="minorEastAsia" w:hAnsiTheme="minorHAnsi"/>
          <w:noProof/>
          <w:sz w:val="22"/>
          <w:lang w:eastAsia="fr-FR"/>
        </w:rPr>
      </w:pPr>
      <w:hyperlink w:anchor="_Toc416965084" w:history="1">
        <w:r w:rsidR="0051763F" w:rsidRPr="00C67DCD">
          <w:rPr>
            <w:rStyle w:val="Lienhypertexte"/>
            <w:b/>
            <w:noProof/>
            <w:u w:val="none"/>
          </w:rPr>
          <w:t>Figure 16</w:t>
        </w:r>
        <w:r w:rsidR="0051763F" w:rsidRPr="00C67DCD">
          <w:rPr>
            <w:rStyle w:val="Lienhypertexte"/>
            <w:noProof/>
            <w:u w:val="none"/>
          </w:rPr>
          <w:t xml:space="preserve"> : Samuel Hahnemann, 1755-1843 (Source : www.awaken.com)</w:t>
        </w:r>
        <w:r w:rsidR="0051763F" w:rsidRPr="00C67DCD">
          <w:rPr>
            <w:noProof/>
            <w:webHidden/>
          </w:rPr>
          <w:tab/>
        </w:r>
        <w:r w:rsidRPr="00C67DCD">
          <w:rPr>
            <w:noProof/>
            <w:webHidden/>
          </w:rPr>
          <w:fldChar w:fldCharType="begin"/>
        </w:r>
        <w:r w:rsidR="0051763F" w:rsidRPr="00C67DCD">
          <w:rPr>
            <w:noProof/>
            <w:webHidden/>
          </w:rPr>
          <w:instrText xml:space="preserve"> PAGEREF _Toc416965084 \h </w:instrText>
        </w:r>
        <w:r w:rsidRPr="00C67DCD">
          <w:rPr>
            <w:noProof/>
            <w:webHidden/>
          </w:rPr>
        </w:r>
        <w:r w:rsidRPr="00C67DCD">
          <w:rPr>
            <w:noProof/>
            <w:webHidden/>
          </w:rPr>
          <w:fldChar w:fldCharType="separate"/>
        </w:r>
        <w:r w:rsidR="00287792">
          <w:rPr>
            <w:noProof/>
            <w:webHidden/>
          </w:rPr>
          <w:t>33</w:t>
        </w:r>
        <w:r w:rsidRPr="00C67DCD">
          <w:rPr>
            <w:noProof/>
            <w:webHidden/>
          </w:rPr>
          <w:fldChar w:fldCharType="end"/>
        </w:r>
      </w:hyperlink>
    </w:p>
    <w:p w:rsidR="0051763F" w:rsidRPr="00C67DCD" w:rsidRDefault="009B0896" w:rsidP="0051763F">
      <w:pPr>
        <w:pStyle w:val="Tabledesillustrations"/>
        <w:tabs>
          <w:tab w:val="right" w:leader="dot" w:pos="8210"/>
        </w:tabs>
        <w:rPr>
          <w:rFonts w:asciiTheme="minorHAnsi" w:eastAsiaTheme="minorEastAsia" w:hAnsiTheme="minorHAnsi"/>
          <w:noProof/>
          <w:sz w:val="22"/>
          <w:lang w:eastAsia="fr-FR"/>
        </w:rPr>
      </w:pPr>
      <w:hyperlink w:anchor="_Toc416965085" w:history="1">
        <w:r w:rsidR="0051763F" w:rsidRPr="00C67DCD">
          <w:rPr>
            <w:rStyle w:val="Lienhypertexte"/>
            <w:b/>
            <w:noProof/>
            <w:u w:val="none"/>
          </w:rPr>
          <w:t>Figure 17</w:t>
        </w:r>
        <w:r w:rsidR="0051763F" w:rsidRPr="00C67DCD">
          <w:rPr>
            <w:rStyle w:val="Lienhypertexte"/>
            <w:noProof/>
            <w:u w:val="none"/>
          </w:rPr>
          <w:t xml:space="preserve"> : Marie-Louise Aucher, 1908-1994 (Source : www.ifrepmla.eu)</w:t>
        </w:r>
        <w:r w:rsidR="0051763F" w:rsidRPr="00C67DCD">
          <w:rPr>
            <w:noProof/>
            <w:webHidden/>
          </w:rPr>
          <w:tab/>
        </w:r>
        <w:r w:rsidRPr="00C67DCD">
          <w:rPr>
            <w:noProof/>
            <w:webHidden/>
          </w:rPr>
          <w:fldChar w:fldCharType="begin"/>
        </w:r>
        <w:r w:rsidR="0051763F" w:rsidRPr="00C67DCD">
          <w:rPr>
            <w:noProof/>
            <w:webHidden/>
          </w:rPr>
          <w:instrText xml:space="preserve"> PAGEREF _Toc416965085 \h </w:instrText>
        </w:r>
        <w:r w:rsidRPr="00C67DCD">
          <w:rPr>
            <w:noProof/>
            <w:webHidden/>
          </w:rPr>
        </w:r>
        <w:r w:rsidRPr="00C67DCD">
          <w:rPr>
            <w:noProof/>
            <w:webHidden/>
          </w:rPr>
          <w:fldChar w:fldCharType="separate"/>
        </w:r>
        <w:r w:rsidR="00287792">
          <w:rPr>
            <w:noProof/>
            <w:webHidden/>
          </w:rPr>
          <w:t>34</w:t>
        </w:r>
        <w:r w:rsidRPr="00C67DCD">
          <w:rPr>
            <w:noProof/>
            <w:webHidden/>
          </w:rPr>
          <w:fldChar w:fldCharType="end"/>
        </w:r>
      </w:hyperlink>
    </w:p>
    <w:p w:rsidR="0051763F" w:rsidRPr="00C67DCD" w:rsidRDefault="009B0896" w:rsidP="00287792">
      <w:pPr>
        <w:pStyle w:val="Tabledesillustrations"/>
        <w:tabs>
          <w:tab w:val="right" w:leader="dot" w:pos="8210"/>
        </w:tabs>
        <w:rPr>
          <w:rFonts w:asciiTheme="minorHAnsi" w:eastAsiaTheme="minorEastAsia" w:hAnsiTheme="minorHAnsi"/>
          <w:noProof/>
          <w:sz w:val="22"/>
          <w:lang w:eastAsia="fr-FR"/>
        </w:rPr>
      </w:pPr>
      <w:hyperlink w:anchor="_Toc416965086" w:history="1">
        <w:r w:rsidR="0051763F" w:rsidRPr="00C67DCD">
          <w:rPr>
            <w:rStyle w:val="Lienhypertexte"/>
            <w:b/>
            <w:noProof/>
            <w:u w:val="none"/>
          </w:rPr>
          <w:t>Figure 18</w:t>
        </w:r>
        <w:r w:rsidR="0051763F" w:rsidRPr="00C67DCD">
          <w:rPr>
            <w:rStyle w:val="Lienhypertexte"/>
            <w:noProof/>
            <w:u w:val="none"/>
          </w:rPr>
          <w:t>: Julie Bonapace (Source : www.bonapace.com)</w:t>
        </w:r>
        <w:r w:rsidR="0051763F" w:rsidRPr="00C67DCD">
          <w:rPr>
            <w:noProof/>
            <w:webHidden/>
          </w:rPr>
          <w:tab/>
        </w:r>
        <w:r w:rsidRPr="00C67DCD">
          <w:rPr>
            <w:noProof/>
            <w:webHidden/>
          </w:rPr>
          <w:fldChar w:fldCharType="begin"/>
        </w:r>
        <w:r w:rsidR="0051763F" w:rsidRPr="00C67DCD">
          <w:rPr>
            <w:noProof/>
            <w:webHidden/>
          </w:rPr>
          <w:instrText xml:space="preserve"> PAGEREF _Toc416965086 \h </w:instrText>
        </w:r>
        <w:r w:rsidRPr="00C67DCD">
          <w:rPr>
            <w:noProof/>
            <w:webHidden/>
          </w:rPr>
        </w:r>
        <w:r w:rsidRPr="00C67DCD">
          <w:rPr>
            <w:noProof/>
            <w:webHidden/>
          </w:rPr>
          <w:fldChar w:fldCharType="separate"/>
        </w:r>
        <w:r w:rsidR="00287792">
          <w:rPr>
            <w:noProof/>
            <w:webHidden/>
          </w:rPr>
          <w:t>34</w:t>
        </w:r>
        <w:r w:rsidRPr="00C67DCD">
          <w:rPr>
            <w:noProof/>
            <w:webHidden/>
          </w:rPr>
          <w:fldChar w:fldCharType="end"/>
        </w:r>
      </w:hyperlink>
    </w:p>
    <w:p w:rsidR="0051763F" w:rsidRPr="00287792" w:rsidRDefault="00287792" w:rsidP="0051763F">
      <w:pPr>
        <w:pStyle w:val="Tabledesillustrations"/>
        <w:tabs>
          <w:tab w:val="right" w:leader="dot" w:pos="8210"/>
        </w:tabs>
        <w:rPr>
          <w:rFonts w:asciiTheme="minorHAnsi" w:eastAsiaTheme="minorEastAsia" w:hAnsiTheme="minorHAnsi"/>
          <w:noProof/>
          <w:sz w:val="22"/>
          <w:lang w:val="en-US" w:eastAsia="fr-FR"/>
        </w:rPr>
      </w:pPr>
      <w:r w:rsidRPr="00287792">
        <w:rPr>
          <w:b/>
          <w:noProof/>
          <w:lang w:val="en-US"/>
        </w:rPr>
        <w:t>Figure 19</w:t>
      </w:r>
      <w:r w:rsidR="0051763F" w:rsidRPr="00287792">
        <w:rPr>
          <w:noProof/>
          <w:lang w:val="en-US"/>
        </w:rPr>
        <w:t xml:space="preserve"> : Andrew Taylor Still 1828-1917 (Source : www.renepelletierosteo.com)</w:t>
      </w:r>
      <w:r w:rsidR="0051763F" w:rsidRPr="00287792">
        <w:rPr>
          <w:noProof/>
          <w:webHidden/>
          <w:lang w:val="en-US"/>
        </w:rPr>
        <w:tab/>
      </w:r>
      <w:r w:rsidR="009B0896" w:rsidRPr="00C67DCD">
        <w:rPr>
          <w:noProof/>
          <w:webHidden/>
        </w:rPr>
        <w:fldChar w:fldCharType="begin"/>
      </w:r>
      <w:r w:rsidR="0051763F" w:rsidRPr="00287792">
        <w:rPr>
          <w:noProof/>
          <w:webHidden/>
          <w:lang w:val="en-US"/>
        </w:rPr>
        <w:instrText xml:space="preserve"> PAGEREF _Toc416965088 \h </w:instrText>
      </w:r>
      <w:r w:rsidR="009B0896" w:rsidRPr="00C67DCD">
        <w:rPr>
          <w:noProof/>
          <w:webHidden/>
        </w:rPr>
      </w:r>
      <w:r w:rsidR="009B0896" w:rsidRPr="00C67DCD">
        <w:rPr>
          <w:noProof/>
          <w:webHidden/>
        </w:rPr>
        <w:fldChar w:fldCharType="separate"/>
      </w:r>
      <w:r w:rsidRPr="00287792">
        <w:rPr>
          <w:noProof/>
          <w:webHidden/>
          <w:lang w:val="en-US"/>
        </w:rPr>
        <w:t>35</w:t>
      </w:r>
      <w:r w:rsidR="009B0896" w:rsidRPr="00C67DCD">
        <w:rPr>
          <w:noProof/>
          <w:webHidden/>
        </w:rPr>
        <w:fldChar w:fldCharType="end"/>
      </w:r>
    </w:p>
    <w:p w:rsidR="0051763F" w:rsidRPr="00287792" w:rsidRDefault="009B0896" w:rsidP="0051763F">
      <w:pPr>
        <w:pStyle w:val="Style2"/>
        <w:rPr>
          <w:lang w:val="en-US"/>
        </w:rPr>
      </w:pPr>
      <w:r>
        <w:lastRenderedPageBreak/>
        <w:fldChar w:fldCharType="end"/>
      </w:r>
    </w:p>
    <w:p w:rsidR="0051763F" w:rsidRDefault="0051763F" w:rsidP="0051763F">
      <w:pPr>
        <w:pStyle w:val="Style2"/>
      </w:pPr>
      <w:bookmarkStart w:id="312" w:name="_Toc415431925"/>
      <w:bookmarkStart w:id="313" w:name="_Toc421823037"/>
      <w:bookmarkStart w:id="314" w:name="_Toc421825406"/>
      <w:r>
        <w:t>Table des Tableaux</w:t>
      </w:r>
      <w:bookmarkEnd w:id="312"/>
      <w:bookmarkEnd w:id="313"/>
      <w:bookmarkEnd w:id="314"/>
    </w:p>
    <w:p w:rsidR="00F33EC0" w:rsidRDefault="009B0896">
      <w:pPr>
        <w:pStyle w:val="Tabledesillustrations"/>
        <w:tabs>
          <w:tab w:val="right" w:leader="dot" w:pos="8210"/>
        </w:tabs>
        <w:rPr>
          <w:rFonts w:asciiTheme="minorHAnsi" w:eastAsiaTheme="minorEastAsia" w:hAnsiTheme="minorHAnsi"/>
          <w:noProof/>
          <w:sz w:val="22"/>
          <w:lang w:eastAsia="fr-FR"/>
        </w:rPr>
      </w:pPr>
      <w:r w:rsidRPr="009B0896">
        <w:fldChar w:fldCharType="begin"/>
      </w:r>
      <w:r w:rsidR="0051763F">
        <w:instrText xml:space="preserve"> TOC \h \z \c "Tableau" </w:instrText>
      </w:r>
      <w:r w:rsidRPr="009B0896">
        <w:fldChar w:fldCharType="separate"/>
      </w:r>
      <w:hyperlink w:anchor="_Toc421828505" w:history="1">
        <w:r w:rsidR="00F33EC0">
          <w:rPr>
            <w:rStyle w:val="Lienhypertexte"/>
            <w:b/>
            <w:noProof/>
          </w:rPr>
          <w:t>Tableau I</w:t>
        </w:r>
        <w:r w:rsidR="00F33EC0" w:rsidRPr="001C6551">
          <w:rPr>
            <w:rStyle w:val="Lienhypertexte"/>
            <w:noProof/>
          </w:rPr>
          <w:t xml:space="preserve"> : Signes du premier trimestre</w:t>
        </w:r>
        <w:r w:rsidR="00F33EC0">
          <w:rPr>
            <w:noProof/>
            <w:webHidden/>
          </w:rPr>
          <w:tab/>
        </w:r>
        <w:r>
          <w:rPr>
            <w:noProof/>
            <w:webHidden/>
          </w:rPr>
          <w:fldChar w:fldCharType="begin"/>
        </w:r>
        <w:r w:rsidR="00F33EC0">
          <w:rPr>
            <w:noProof/>
            <w:webHidden/>
          </w:rPr>
          <w:instrText xml:space="preserve"> PAGEREF _Toc421828505 \h </w:instrText>
        </w:r>
        <w:r>
          <w:rPr>
            <w:noProof/>
            <w:webHidden/>
          </w:rPr>
        </w:r>
        <w:r>
          <w:rPr>
            <w:noProof/>
            <w:webHidden/>
          </w:rPr>
          <w:fldChar w:fldCharType="separate"/>
        </w:r>
        <w:r w:rsidR="00F33EC0">
          <w:rPr>
            <w:noProof/>
            <w:webHidden/>
          </w:rPr>
          <w:t>13</w:t>
        </w:r>
        <w:r>
          <w:rPr>
            <w:noProof/>
            <w:webHidden/>
          </w:rPr>
          <w:fldChar w:fldCharType="end"/>
        </w:r>
      </w:hyperlink>
    </w:p>
    <w:p w:rsidR="00F33EC0" w:rsidRDefault="009B0896">
      <w:pPr>
        <w:pStyle w:val="Tabledesillustrations"/>
        <w:tabs>
          <w:tab w:val="right" w:leader="dot" w:pos="8210"/>
        </w:tabs>
        <w:rPr>
          <w:rFonts w:asciiTheme="minorHAnsi" w:eastAsiaTheme="minorEastAsia" w:hAnsiTheme="minorHAnsi"/>
          <w:noProof/>
          <w:sz w:val="22"/>
          <w:lang w:eastAsia="fr-FR"/>
        </w:rPr>
      </w:pPr>
      <w:hyperlink w:anchor="_Toc421828506" w:history="1">
        <w:r w:rsidR="00F33EC0">
          <w:rPr>
            <w:rStyle w:val="Lienhypertexte"/>
            <w:b/>
            <w:noProof/>
          </w:rPr>
          <w:t>Tableau II</w:t>
        </w:r>
        <w:r w:rsidR="00F33EC0" w:rsidRPr="00F33EC0">
          <w:rPr>
            <w:rStyle w:val="Lienhypertexte"/>
            <w:b/>
            <w:noProof/>
          </w:rPr>
          <w:t xml:space="preserve"> </w:t>
        </w:r>
        <w:r w:rsidR="00F33EC0" w:rsidRPr="001C6551">
          <w:rPr>
            <w:rStyle w:val="Lienhypertexte"/>
            <w:noProof/>
          </w:rPr>
          <w:t>: Signes du second trimestre</w:t>
        </w:r>
        <w:r w:rsidR="00F33EC0">
          <w:rPr>
            <w:noProof/>
            <w:webHidden/>
          </w:rPr>
          <w:tab/>
        </w:r>
        <w:r>
          <w:rPr>
            <w:noProof/>
            <w:webHidden/>
          </w:rPr>
          <w:fldChar w:fldCharType="begin"/>
        </w:r>
        <w:r w:rsidR="00F33EC0">
          <w:rPr>
            <w:noProof/>
            <w:webHidden/>
          </w:rPr>
          <w:instrText xml:space="preserve"> PAGEREF _Toc421828506 \h </w:instrText>
        </w:r>
        <w:r>
          <w:rPr>
            <w:noProof/>
            <w:webHidden/>
          </w:rPr>
        </w:r>
        <w:r>
          <w:rPr>
            <w:noProof/>
            <w:webHidden/>
          </w:rPr>
          <w:fldChar w:fldCharType="separate"/>
        </w:r>
        <w:r w:rsidR="00F33EC0">
          <w:rPr>
            <w:noProof/>
            <w:webHidden/>
          </w:rPr>
          <w:t>14</w:t>
        </w:r>
        <w:r>
          <w:rPr>
            <w:noProof/>
            <w:webHidden/>
          </w:rPr>
          <w:fldChar w:fldCharType="end"/>
        </w:r>
      </w:hyperlink>
    </w:p>
    <w:p w:rsidR="00F33EC0" w:rsidRDefault="009B0896">
      <w:pPr>
        <w:pStyle w:val="Tabledesillustrations"/>
        <w:tabs>
          <w:tab w:val="right" w:leader="dot" w:pos="8210"/>
        </w:tabs>
        <w:rPr>
          <w:rFonts w:asciiTheme="minorHAnsi" w:eastAsiaTheme="minorEastAsia" w:hAnsiTheme="minorHAnsi"/>
          <w:noProof/>
          <w:sz w:val="22"/>
          <w:lang w:eastAsia="fr-FR"/>
        </w:rPr>
      </w:pPr>
      <w:hyperlink w:anchor="_Toc421828507" w:history="1">
        <w:r w:rsidR="00F33EC0">
          <w:rPr>
            <w:rStyle w:val="Lienhypertexte"/>
            <w:b/>
            <w:noProof/>
          </w:rPr>
          <w:t>Tableau III</w:t>
        </w:r>
        <w:r w:rsidR="00F33EC0" w:rsidRPr="001C6551">
          <w:rPr>
            <w:rStyle w:val="Lienhypertexte"/>
            <w:noProof/>
          </w:rPr>
          <w:t xml:space="preserve"> : Signes du troisième trimestre</w:t>
        </w:r>
        <w:r w:rsidR="00F33EC0">
          <w:rPr>
            <w:noProof/>
            <w:webHidden/>
          </w:rPr>
          <w:tab/>
        </w:r>
        <w:r>
          <w:rPr>
            <w:noProof/>
            <w:webHidden/>
          </w:rPr>
          <w:fldChar w:fldCharType="begin"/>
        </w:r>
        <w:r w:rsidR="00F33EC0">
          <w:rPr>
            <w:noProof/>
            <w:webHidden/>
          </w:rPr>
          <w:instrText xml:space="preserve"> PAGEREF _Toc421828507 \h </w:instrText>
        </w:r>
        <w:r>
          <w:rPr>
            <w:noProof/>
            <w:webHidden/>
          </w:rPr>
        </w:r>
        <w:r>
          <w:rPr>
            <w:noProof/>
            <w:webHidden/>
          </w:rPr>
          <w:fldChar w:fldCharType="separate"/>
        </w:r>
        <w:r w:rsidR="00F33EC0">
          <w:rPr>
            <w:noProof/>
            <w:webHidden/>
          </w:rPr>
          <w:t>15</w:t>
        </w:r>
        <w:r>
          <w:rPr>
            <w:noProof/>
            <w:webHidden/>
          </w:rPr>
          <w:fldChar w:fldCharType="end"/>
        </w:r>
      </w:hyperlink>
    </w:p>
    <w:p w:rsidR="00F33EC0" w:rsidRDefault="009B0896">
      <w:pPr>
        <w:pStyle w:val="Tabledesillustrations"/>
        <w:tabs>
          <w:tab w:val="right" w:leader="dot" w:pos="8210"/>
        </w:tabs>
        <w:rPr>
          <w:rFonts w:asciiTheme="minorHAnsi" w:eastAsiaTheme="minorEastAsia" w:hAnsiTheme="minorHAnsi"/>
          <w:noProof/>
          <w:sz w:val="22"/>
          <w:lang w:eastAsia="fr-FR"/>
        </w:rPr>
      </w:pPr>
      <w:hyperlink w:anchor="_Toc421828508" w:history="1">
        <w:r w:rsidR="00F33EC0">
          <w:rPr>
            <w:rStyle w:val="Lienhypertexte"/>
            <w:b/>
            <w:noProof/>
          </w:rPr>
          <w:t>Tableau IV</w:t>
        </w:r>
        <w:r w:rsidR="00F33EC0" w:rsidRPr="001C6551">
          <w:rPr>
            <w:rStyle w:val="Lienhypertexte"/>
            <w:noProof/>
          </w:rPr>
          <w:t xml:space="preserve"> : Etude de source </w:t>
        </w:r>
        <w:r w:rsidR="00F32440">
          <w:rPr>
            <w:rStyle w:val="Lienhypertexte"/>
            <w:noProof/>
          </w:rPr>
          <w:t>selon "Critical Appraisal Worksh</w:t>
        </w:r>
        <w:r w:rsidR="00F33EC0" w:rsidRPr="001C6551">
          <w:rPr>
            <w:rStyle w:val="Lienhypertexte"/>
            <w:noProof/>
          </w:rPr>
          <w:t>eet"</w:t>
        </w:r>
        <w:r w:rsidR="00F33EC0">
          <w:rPr>
            <w:noProof/>
            <w:webHidden/>
          </w:rPr>
          <w:tab/>
        </w:r>
        <w:r>
          <w:rPr>
            <w:noProof/>
            <w:webHidden/>
          </w:rPr>
          <w:fldChar w:fldCharType="begin"/>
        </w:r>
        <w:r w:rsidR="00F33EC0">
          <w:rPr>
            <w:noProof/>
            <w:webHidden/>
          </w:rPr>
          <w:instrText xml:space="preserve"> PAGEREF _Toc421828508 \h </w:instrText>
        </w:r>
        <w:r>
          <w:rPr>
            <w:noProof/>
            <w:webHidden/>
          </w:rPr>
        </w:r>
        <w:r>
          <w:rPr>
            <w:noProof/>
            <w:webHidden/>
          </w:rPr>
          <w:fldChar w:fldCharType="separate"/>
        </w:r>
        <w:r w:rsidR="00F33EC0">
          <w:rPr>
            <w:noProof/>
            <w:webHidden/>
          </w:rPr>
          <w:t>26</w:t>
        </w:r>
        <w:r>
          <w:rPr>
            <w:noProof/>
            <w:webHidden/>
          </w:rPr>
          <w:fldChar w:fldCharType="end"/>
        </w:r>
      </w:hyperlink>
    </w:p>
    <w:p w:rsidR="00F33EC0" w:rsidRDefault="009B0896">
      <w:pPr>
        <w:pStyle w:val="Tabledesillustrations"/>
        <w:tabs>
          <w:tab w:val="right" w:leader="dot" w:pos="8210"/>
        </w:tabs>
        <w:rPr>
          <w:rFonts w:asciiTheme="minorHAnsi" w:eastAsiaTheme="minorEastAsia" w:hAnsiTheme="minorHAnsi"/>
          <w:noProof/>
          <w:sz w:val="22"/>
          <w:lang w:eastAsia="fr-FR"/>
        </w:rPr>
      </w:pPr>
      <w:hyperlink w:anchor="_Toc421828509" w:history="1">
        <w:r w:rsidR="00F33EC0">
          <w:rPr>
            <w:rStyle w:val="Lienhypertexte"/>
            <w:b/>
            <w:noProof/>
          </w:rPr>
          <w:t>Tableau V</w:t>
        </w:r>
        <w:r w:rsidR="00F33EC0" w:rsidRPr="001C6551">
          <w:rPr>
            <w:rStyle w:val="Lienhypertexte"/>
            <w:noProof/>
          </w:rPr>
          <w:t xml:space="preserve"> : Comparaison du travail entre les vraies et les fausses contractions</w:t>
        </w:r>
        <w:r w:rsidR="00F33EC0">
          <w:rPr>
            <w:rStyle w:val="Lienhypertexte"/>
            <w:noProof/>
          </w:rPr>
          <w:t xml:space="preserve"> (D’après Ross, 2005)</w:t>
        </w:r>
        <w:r w:rsidR="00F33EC0">
          <w:rPr>
            <w:noProof/>
            <w:webHidden/>
          </w:rPr>
          <w:tab/>
        </w:r>
        <w:r>
          <w:rPr>
            <w:noProof/>
            <w:webHidden/>
          </w:rPr>
          <w:fldChar w:fldCharType="begin"/>
        </w:r>
        <w:r w:rsidR="00F33EC0">
          <w:rPr>
            <w:noProof/>
            <w:webHidden/>
          </w:rPr>
          <w:instrText xml:space="preserve"> PAGEREF _Toc421828509 \h </w:instrText>
        </w:r>
        <w:r>
          <w:rPr>
            <w:noProof/>
            <w:webHidden/>
          </w:rPr>
        </w:r>
        <w:r>
          <w:rPr>
            <w:noProof/>
            <w:webHidden/>
          </w:rPr>
          <w:fldChar w:fldCharType="separate"/>
        </w:r>
        <w:r w:rsidR="00F33EC0">
          <w:rPr>
            <w:noProof/>
            <w:webHidden/>
          </w:rPr>
          <w:t>42</w:t>
        </w:r>
        <w:r>
          <w:rPr>
            <w:noProof/>
            <w:webHidden/>
          </w:rPr>
          <w:fldChar w:fldCharType="end"/>
        </w:r>
      </w:hyperlink>
    </w:p>
    <w:p w:rsidR="00F33EC0" w:rsidRDefault="009B0896">
      <w:pPr>
        <w:pStyle w:val="Tabledesillustrations"/>
        <w:tabs>
          <w:tab w:val="right" w:leader="dot" w:pos="8210"/>
        </w:tabs>
        <w:rPr>
          <w:rFonts w:asciiTheme="minorHAnsi" w:eastAsiaTheme="minorEastAsia" w:hAnsiTheme="minorHAnsi"/>
          <w:noProof/>
          <w:sz w:val="22"/>
          <w:lang w:eastAsia="fr-FR"/>
        </w:rPr>
      </w:pPr>
      <w:hyperlink w:anchor="_Toc421828510" w:history="1">
        <w:r w:rsidR="00F33EC0">
          <w:rPr>
            <w:rStyle w:val="Lienhypertexte"/>
            <w:b/>
            <w:noProof/>
          </w:rPr>
          <w:t>Tableau VI</w:t>
        </w:r>
        <w:r w:rsidR="00F33EC0" w:rsidRPr="001C6551">
          <w:rPr>
            <w:rStyle w:val="Lienhypertexte"/>
            <w:noProof/>
          </w:rPr>
          <w:t xml:space="preserve"> : Tableau de consommation minimum chez la femme enceinte</w:t>
        </w:r>
        <w:r w:rsidR="00F33EC0">
          <w:rPr>
            <w:rStyle w:val="Lienhypertexte"/>
            <w:noProof/>
          </w:rPr>
          <w:t xml:space="preserve"> (Source : www.perinat-france.org)</w:t>
        </w:r>
        <w:r w:rsidR="00F33EC0">
          <w:rPr>
            <w:noProof/>
            <w:webHidden/>
          </w:rPr>
          <w:tab/>
        </w:r>
        <w:r>
          <w:rPr>
            <w:noProof/>
            <w:webHidden/>
          </w:rPr>
          <w:fldChar w:fldCharType="begin"/>
        </w:r>
        <w:r w:rsidR="00F33EC0">
          <w:rPr>
            <w:noProof/>
            <w:webHidden/>
          </w:rPr>
          <w:instrText xml:space="preserve"> PAGEREF _Toc421828510 \h </w:instrText>
        </w:r>
        <w:r>
          <w:rPr>
            <w:noProof/>
            <w:webHidden/>
          </w:rPr>
        </w:r>
        <w:r>
          <w:rPr>
            <w:noProof/>
            <w:webHidden/>
          </w:rPr>
          <w:fldChar w:fldCharType="separate"/>
        </w:r>
        <w:r w:rsidR="00F33EC0">
          <w:rPr>
            <w:noProof/>
            <w:webHidden/>
          </w:rPr>
          <w:t>43</w:t>
        </w:r>
        <w:r>
          <w:rPr>
            <w:noProof/>
            <w:webHidden/>
          </w:rPr>
          <w:fldChar w:fldCharType="end"/>
        </w:r>
      </w:hyperlink>
    </w:p>
    <w:p w:rsidR="0051763F" w:rsidRDefault="009B0896" w:rsidP="0051763F">
      <w:pPr>
        <w:pStyle w:val="Style1"/>
      </w:pPr>
      <w:r>
        <w:fldChar w:fldCharType="end"/>
      </w:r>
    </w:p>
    <w:p w:rsidR="0051763F" w:rsidRDefault="0051763F" w:rsidP="0051763F">
      <w:pPr>
        <w:pStyle w:val="Style1"/>
      </w:pPr>
    </w:p>
    <w:p w:rsidR="0051763F" w:rsidRDefault="0051763F" w:rsidP="0051763F">
      <w:pPr>
        <w:pStyle w:val="Style1"/>
      </w:pPr>
    </w:p>
    <w:p w:rsidR="0051763F" w:rsidRDefault="0051763F" w:rsidP="0051763F">
      <w:pPr>
        <w:pStyle w:val="Style1"/>
      </w:pPr>
    </w:p>
    <w:p w:rsidR="0051763F" w:rsidRDefault="0051763F" w:rsidP="0051763F">
      <w:pPr>
        <w:pStyle w:val="Style1"/>
      </w:pPr>
    </w:p>
    <w:p w:rsidR="0051763F" w:rsidRDefault="0051763F" w:rsidP="0051763F">
      <w:pPr>
        <w:pStyle w:val="Style1"/>
      </w:pPr>
    </w:p>
    <w:p w:rsidR="0051763F" w:rsidRDefault="0051763F" w:rsidP="0051763F">
      <w:pPr>
        <w:pStyle w:val="Style1"/>
      </w:pPr>
    </w:p>
    <w:p w:rsidR="0051763F" w:rsidRDefault="0051763F" w:rsidP="0051763F">
      <w:pPr>
        <w:pStyle w:val="Style1"/>
      </w:pPr>
    </w:p>
    <w:p w:rsidR="0051763F" w:rsidRDefault="0051763F" w:rsidP="0051763F">
      <w:pPr>
        <w:pStyle w:val="Style1"/>
        <w:jc w:val="both"/>
      </w:pPr>
    </w:p>
    <w:p w:rsidR="0051763F" w:rsidRDefault="0051763F" w:rsidP="0051763F">
      <w:pPr>
        <w:pStyle w:val="Style1"/>
        <w:jc w:val="both"/>
      </w:pPr>
    </w:p>
    <w:p w:rsidR="00DF45CA" w:rsidRDefault="0051763F" w:rsidP="00DF45CA">
      <w:pPr>
        <w:pStyle w:val="Style1"/>
      </w:pPr>
      <w:bookmarkStart w:id="315" w:name="_Toc415431926"/>
      <w:bookmarkStart w:id="316" w:name="_Toc421823038"/>
      <w:bookmarkStart w:id="317" w:name="_Toc421825407"/>
      <w:r>
        <w:lastRenderedPageBreak/>
        <w:t>Bibliographie</w:t>
      </w:r>
      <w:bookmarkEnd w:id="315"/>
      <w:bookmarkEnd w:id="316"/>
      <w:bookmarkEnd w:id="317"/>
    </w:p>
    <w:p w:rsidR="00DF45CA" w:rsidRDefault="009B0896" w:rsidP="00A37C8C">
      <w:pPr>
        <w:pStyle w:val="Bibliographie"/>
        <w:jc w:val="left"/>
        <w:rPr>
          <w:noProof/>
        </w:rPr>
      </w:pPr>
      <w:r w:rsidRPr="009B0896">
        <w:rPr>
          <w:rFonts w:cs="Times New Roman"/>
          <w:szCs w:val="24"/>
        </w:rPr>
        <w:fldChar w:fldCharType="begin"/>
      </w:r>
      <w:r w:rsidR="0051763F" w:rsidRPr="00F9611E">
        <w:rPr>
          <w:rFonts w:cs="Times New Roman"/>
          <w:szCs w:val="24"/>
        </w:rPr>
        <w:instrText xml:space="preserve"> BIBLIOGRAPHY  \l 1036 </w:instrText>
      </w:r>
      <w:r w:rsidRPr="009B0896">
        <w:rPr>
          <w:rFonts w:cs="Times New Roman"/>
          <w:szCs w:val="24"/>
        </w:rPr>
        <w:fldChar w:fldCharType="separate"/>
      </w:r>
      <w:r w:rsidR="00DF45CA">
        <w:rPr>
          <w:noProof/>
        </w:rPr>
        <w:t xml:space="preserve">Allard, J., 2012. </w:t>
      </w:r>
      <w:r w:rsidR="00DF45CA">
        <w:rPr>
          <w:i/>
          <w:iCs/>
          <w:noProof/>
        </w:rPr>
        <w:t>Les Symptômes d'une Grossesse : Les Complications Possibles.</w:t>
      </w:r>
      <w:r w:rsidR="00DF45CA">
        <w:rPr>
          <w:noProof/>
        </w:rPr>
        <w:t xml:space="preserve"> </w:t>
      </w:r>
      <w:r w:rsidR="00DF45CA">
        <w:rPr>
          <w:noProof/>
        </w:rPr>
        <w:br/>
      </w:r>
      <w:r w:rsidR="00A37C8C" w:rsidRPr="00A37C8C">
        <w:rPr>
          <w:noProof/>
        </w:rPr>
        <w:t xml:space="preserve">          </w:t>
      </w:r>
      <w:r w:rsidR="00DF45CA">
        <w:rPr>
          <w:noProof/>
          <w:u w:val="single"/>
        </w:rPr>
        <w:t>http://www.passeportsante.net</w:t>
      </w:r>
      <w:r w:rsidR="00A37C8C">
        <w:rPr>
          <w:noProof/>
        </w:rPr>
        <w:t xml:space="preserve"> [Date de consultation</w:t>
      </w:r>
      <w:r w:rsidR="00DF45CA">
        <w:rPr>
          <w:noProof/>
        </w:rPr>
        <w:t xml:space="preserve"> le 20 01 2015].</w:t>
      </w:r>
    </w:p>
    <w:p w:rsidR="00DF45CA" w:rsidRDefault="00DF45CA" w:rsidP="00A37C8C">
      <w:pPr>
        <w:pStyle w:val="Bibliographie"/>
        <w:jc w:val="left"/>
        <w:rPr>
          <w:noProof/>
        </w:rPr>
      </w:pPr>
    </w:p>
    <w:p w:rsidR="00A37C8C" w:rsidRDefault="00DF45CA" w:rsidP="00A37C8C">
      <w:pPr>
        <w:pStyle w:val="Bibliographie"/>
        <w:jc w:val="left"/>
        <w:rPr>
          <w:noProof/>
        </w:rPr>
      </w:pPr>
      <w:r>
        <w:rPr>
          <w:noProof/>
        </w:rPr>
        <w:t xml:space="preserve">Amblard, J., 2010. </w:t>
      </w:r>
      <w:r>
        <w:rPr>
          <w:i/>
          <w:iCs/>
          <w:noProof/>
        </w:rPr>
        <w:t>La béance du col de l'utérus, c'est quoi?.</w:t>
      </w:r>
    </w:p>
    <w:p w:rsidR="00DF45CA" w:rsidRDefault="00A37C8C" w:rsidP="00A37C8C">
      <w:pPr>
        <w:pStyle w:val="Bibliographie"/>
        <w:jc w:val="left"/>
        <w:rPr>
          <w:noProof/>
        </w:rPr>
      </w:pPr>
      <w:r>
        <w:rPr>
          <w:noProof/>
        </w:rPr>
        <w:t xml:space="preserve"> </w:t>
      </w:r>
      <w:r w:rsidR="00DF45CA">
        <w:rPr>
          <w:noProof/>
        </w:rPr>
        <w:t xml:space="preserve"> </w:t>
      </w:r>
      <w:r>
        <w:rPr>
          <w:noProof/>
        </w:rPr>
        <w:t xml:space="preserve">        </w:t>
      </w:r>
      <w:r w:rsidR="00DF45CA">
        <w:rPr>
          <w:noProof/>
          <w:u w:val="single"/>
        </w:rPr>
        <w:t>http://www.babycenter.fr</w:t>
      </w:r>
      <w:r>
        <w:rPr>
          <w:noProof/>
        </w:rPr>
        <w:t xml:space="preserve"> </w:t>
      </w:r>
      <w:r w:rsidR="00DF45CA">
        <w:rPr>
          <w:noProof/>
        </w:rPr>
        <w:t>[</w:t>
      </w:r>
      <w:r>
        <w:rPr>
          <w:noProof/>
        </w:rPr>
        <w:t xml:space="preserve">Date de consultation </w:t>
      </w:r>
      <w:r w:rsidR="00DF45CA">
        <w:rPr>
          <w:noProof/>
        </w:rPr>
        <w:t>le 15 01 2015].</w:t>
      </w:r>
    </w:p>
    <w:p w:rsidR="0028043C" w:rsidRDefault="0028043C" w:rsidP="00A37C8C">
      <w:pPr>
        <w:pStyle w:val="Bibliographie"/>
        <w:jc w:val="left"/>
        <w:rPr>
          <w:noProof/>
        </w:rPr>
      </w:pPr>
    </w:p>
    <w:p w:rsidR="0028043C" w:rsidRDefault="00DF45CA" w:rsidP="00A37C8C">
      <w:pPr>
        <w:pStyle w:val="Bibliographie"/>
        <w:jc w:val="left"/>
        <w:rPr>
          <w:noProof/>
        </w:rPr>
      </w:pPr>
      <w:r>
        <w:rPr>
          <w:noProof/>
        </w:rPr>
        <w:t xml:space="preserve">Ball, S., 2009. </w:t>
      </w:r>
      <w:r>
        <w:rPr>
          <w:i/>
          <w:iCs/>
          <w:noProof/>
        </w:rPr>
        <w:t>Complications Placentaires.</w:t>
      </w:r>
    </w:p>
    <w:p w:rsidR="00DF45CA" w:rsidRDefault="0028043C" w:rsidP="00A37C8C">
      <w:pPr>
        <w:pStyle w:val="Bibliographie"/>
        <w:jc w:val="left"/>
        <w:rPr>
          <w:noProof/>
        </w:rPr>
      </w:pPr>
      <w:r>
        <w:rPr>
          <w:noProof/>
        </w:rPr>
        <w:t xml:space="preserve">          </w:t>
      </w:r>
      <w:r w:rsidR="00DF45CA">
        <w:rPr>
          <w:noProof/>
          <w:u w:val="single"/>
        </w:rPr>
        <w:t>http://www.aboutkidshealth.ca</w:t>
      </w:r>
      <w:r>
        <w:rPr>
          <w:noProof/>
        </w:rPr>
        <w:t xml:space="preserve"> </w:t>
      </w:r>
      <w:r w:rsidR="00DF45CA">
        <w:rPr>
          <w:noProof/>
        </w:rPr>
        <w:t>[</w:t>
      </w:r>
      <w:r>
        <w:rPr>
          <w:noProof/>
        </w:rPr>
        <w:t xml:space="preserve">Date de consultation </w:t>
      </w:r>
      <w:r w:rsidR="00DF45CA">
        <w:rPr>
          <w:noProof/>
        </w:rPr>
        <w:t>le 15 01 2015].</w:t>
      </w:r>
    </w:p>
    <w:p w:rsidR="0028043C" w:rsidRDefault="0028043C" w:rsidP="00A37C8C">
      <w:pPr>
        <w:pStyle w:val="Bibliographie"/>
        <w:jc w:val="left"/>
        <w:rPr>
          <w:noProof/>
        </w:rPr>
      </w:pPr>
    </w:p>
    <w:p w:rsidR="0028043C" w:rsidRDefault="00DF45CA" w:rsidP="00A37C8C">
      <w:pPr>
        <w:pStyle w:val="Bibliographie"/>
        <w:jc w:val="left"/>
        <w:rPr>
          <w:noProof/>
        </w:rPr>
      </w:pPr>
      <w:r>
        <w:rPr>
          <w:noProof/>
        </w:rPr>
        <w:t xml:space="preserve">Batarec, A., 2011. </w:t>
      </w:r>
      <w:r>
        <w:rPr>
          <w:i/>
          <w:iCs/>
          <w:noProof/>
        </w:rPr>
        <w:t>Les alternatives à la péridurale.</w:t>
      </w:r>
      <w:r>
        <w:rPr>
          <w:noProof/>
        </w:rPr>
        <w:t xml:space="preserve"> </w:t>
      </w:r>
    </w:p>
    <w:p w:rsidR="00DF45CA" w:rsidRDefault="0028043C" w:rsidP="00A37C8C">
      <w:pPr>
        <w:pStyle w:val="Bibliographie"/>
        <w:jc w:val="left"/>
        <w:rPr>
          <w:noProof/>
        </w:rPr>
      </w:pPr>
      <w:r>
        <w:rPr>
          <w:noProof/>
        </w:rPr>
        <w:t xml:space="preserve">          </w:t>
      </w:r>
      <w:r w:rsidR="00DF45CA">
        <w:rPr>
          <w:noProof/>
          <w:u w:val="single"/>
        </w:rPr>
        <w:t>htt</w:t>
      </w:r>
      <w:r>
        <w:rPr>
          <w:noProof/>
          <w:u w:val="single"/>
        </w:rPr>
        <w:t>p://www.mon-portail-grossesse.fr</w:t>
      </w:r>
      <w:r>
        <w:rPr>
          <w:noProof/>
        </w:rPr>
        <w:t xml:space="preserve"> </w:t>
      </w:r>
      <w:r w:rsidR="00DF45CA">
        <w:rPr>
          <w:noProof/>
        </w:rPr>
        <w:t>[</w:t>
      </w:r>
      <w:r>
        <w:rPr>
          <w:noProof/>
        </w:rPr>
        <w:t>Date de consultation</w:t>
      </w:r>
      <w:r w:rsidR="00DF45CA">
        <w:rPr>
          <w:noProof/>
        </w:rPr>
        <w:t xml:space="preserve"> le 20 02 2015].</w:t>
      </w:r>
    </w:p>
    <w:p w:rsidR="0028043C" w:rsidRDefault="0028043C" w:rsidP="00A37C8C">
      <w:pPr>
        <w:pStyle w:val="Bibliographie"/>
        <w:jc w:val="left"/>
        <w:rPr>
          <w:noProof/>
        </w:rPr>
      </w:pPr>
    </w:p>
    <w:p w:rsidR="0028043C" w:rsidRDefault="00DF45CA" w:rsidP="00A37C8C">
      <w:pPr>
        <w:pStyle w:val="Bibliographie"/>
        <w:jc w:val="left"/>
        <w:rPr>
          <w:noProof/>
        </w:rPr>
      </w:pPr>
      <w:r>
        <w:rPr>
          <w:noProof/>
        </w:rPr>
        <w:t xml:space="preserve">Bioy, A., 2013. </w:t>
      </w:r>
      <w:r w:rsidR="0028043C">
        <w:rPr>
          <w:i/>
          <w:iCs/>
          <w:noProof/>
        </w:rPr>
        <w:t>Qu'est-ce que l'hypnose?.</w:t>
      </w:r>
    </w:p>
    <w:p w:rsidR="00DF45CA" w:rsidRDefault="0028043C" w:rsidP="00A37C8C">
      <w:pPr>
        <w:pStyle w:val="Bibliographie"/>
        <w:jc w:val="left"/>
        <w:rPr>
          <w:noProof/>
        </w:rPr>
      </w:pPr>
      <w:r>
        <w:rPr>
          <w:noProof/>
        </w:rPr>
        <w:t xml:space="preserve">          </w:t>
      </w:r>
      <w:r w:rsidR="00DF45CA">
        <w:rPr>
          <w:noProof/>
          <w:u w:val="single"/>
        </w:rPr>
        <w:t>http://www.hypnose.fr</w:t>
      </w:r>
      <w:r>
        <w:rPr>
          <w:noProof/>
        </w:rPr>
        <w:t xml:space="preserve"> </w:t>
      </w:r>
      <w:r w:rsidR="00DF45CA">
        <w:rPr>
          <w:noProof/>
        </w:rPr>
        <w:t>[</w:t>
      </w:r>
      <w:r>
        <w:rPr>
          <w:noProof/>
        </w:rPr>
        <w:t>Date de consultation</w:t>
      </w:r>
      <w:r w:rsidR="00DF45CA">
        <w:rPr>
          <w:noProof/>
        </w:rPr>
        <w:t xml:space="preserve"> le 20 02 2015].</w:t>
      </w:r>
    </w:p>
    <w:p w:rsidR="0028043C" w:rsidRDefault="0028043C" w:rsidP="00A37C8C">
      <w:pPr>
        <w:pStyle w:val="Bibliographie"/>
        <w:jc w:val="left"/>
        <w:rPr>
          <w:noProof/>
        </w:rPr>
      </w:pPr>
    </w:p>
    <w:p w:rsidR="0028043C" w:rsidRDefault="00DF45CA" w:rsidP="00A37C8C">
      <w:pPr>
        <w:pStyle w:val="Bibliographie"/>
        <w:jc w:val="left"/>
        <w:rPr>
          <w:noProof/>
        </w:rPr>
      </w:pPr>
      <w:r>
        <w:rPr>
          <w:noProof/>
        </w:rPr>
        <w:t xml:space="preserve">Bonapace, J., 2011. </w:t>
      </w:r>
      <w:r>
        <w:rPr>
          <w:i/>
          <w:iCs/>
          <w:noProof/>
        </w:rPr>
        <w:t>Objectifs.</w:t>
      </w:r>
      <w:r>
        <w:rPr>
          <w:noProof/>
        </w:rPr>
        <w:t xml:space="preserve"> </w:t>
      </w:r>
    </w:p>
    <w:p w:rsidR="00DF45CA" w:rsidRDefault="0028043C" w:rsidP="00A37C8C">
      <w:pPr>
        <w:pStyle w:val="Bibliographie"/>
        <w:jc w:val="left"/>
        <w:rPr>
          <w:noProof/>
        </w:rPr>
      </w:pPr>
      <w:r>
        <w:rPr>
          <w:noProof/>
        </w:rPr>
        <w:t xml:space="preserve">          </w:t>
      </w:r>
      <w:r w:rsidR="00DF45CA">
        <w:rPr>
          <w:noProof/>
          <w:u w:val="single"/>
        </w:rPr>
        <w:t>http://www.bonapace.com</w:t>
      </w:r>
      <w:r>
        <w:rPr>
          <w:noProof/>
        </w:rPr>
        <w:t xml:space="preserve"> </w:t>
      </w:r>
      <w:r w:rsidR="00DF45CA">
        <w:rPr>
          <w:noProof/>
        </w:rPr>
        <w:t>[</w:t>
      </w:r>
      <w:r>
        <w:rPr>
          <w:noProof/>
        </w:rPr>
        <w:t>Date de consultation</w:t>
      </w:r>
      <w:r w:rsidR="00DF45CA">
        <w:rPr>
          <w:noProof/>
        </w:rPr>
        <w:t xml:space="preserve"> le 20 02 2015].</w:t>
      </w:r>
    </w:p>
    <w:p w:rsidR="0028043C" w:rsidRDefault="0028043C" w:rsidP="00A37C8C">
      <w:pPr>
        <w:pStyle w:val="Bibliographie"/>
        <w:jc w:val="left"/>
        <w:rPr>
          <w:noProof/>
        </w:rPr>
      </w:pPr>
    </w:p>
    <w:p w:rsidR="00B35EFB" w:rsidRDefault="00DF45CA" w:rsidP="00A37C8C">
      <w:pPr>
        <w:pStyle w:val="Bibliographie"/>
        <w:jc w:val="left"/>
        <w:rPr>
          <w:noProof/>
        </w:rPr>
      </w:pPr>
      <w:r>
        <w:rPr>
          <w:noProof/>
        </w:rPr>
        <w:t xml:space="preserve">Bourg, M.-C., 2010. </w:t>
      </w:r>
      <w:r>
        <w:rPr>
          <w:i/>
          <w:iCs/>
          <w:noProof/>
        </w:rPr>
        <w:t>Préparation</w:t>
      </w:r>
      <w:r w:rsidR="0028043C">
        <w:rPr>
          <w:i/>
          <w:iCs/>
          <w:noProof/>
        </w:rPr>
        <w:t xml:space="preserve"> </w:t>
      </w:r>
      <w:r>
        <w:rPr>
          <w:i/>
          <w:iCs/>
          <w:noProof/>
        </w:rPr>
        <w:t>à la Naissance et à la Parentalité (PNP).</w:t>
      </w:r>
      <w:r w:rsidR="0028043C">
        <w:rPr>
          <w:noProof/>
        </w:rPr>
        <w:t xml:space="preserve">          </w:t>
      </w:r>
      <w:r w:rsidR="00B35EFB">
        <w:rPr>
          <w:noProof/>
        </w:rPr>
        <w:t xml:space="preserve">  </w:t>
      </w:r>
    </w:p>
    <w:p w:rsidR="00DF45CA" w:rsidRDefault="00B35EFB" w:rsidP="00A37C8C">
      <w:pPr>
        <w:pStyle w:val="Bibliographie"/>
        <w:jc w:val="left"/>
        <w:rPr>
          <w:noProof/>
        </w:rPr>
      </w:pPr>
      <w:r w:rsidRPr="00B35EFB">
        <w:rPr>
          <w:noProof/>
        </w:rPr>
        <w:t xml:space="preserve">          </w:t>
      </w:r>
      <w:r w:rsidR="00DF45CA">
        <w:rPr>
          <w:noProof/>
          <w:u w:val="single"/>
        </w:rPr>
        <w:t>http://www.sages-femmes-idf.fr</w:t>
      </w:r>
      <w:r w:rsidR="0028043C">
        <w:rPr>
          <w:noProof/>
        </w:rPr>
        <w:t xml:space="preserve"> </w:t>
      </w:r>
      <w:r w:rsidR="00DF45CA">
        <w:rPr>
          <w:noProof/>
        </w:rPr>
        <w:t>[</w:t>
      </w:r>
      <w:r w:rsidR="0028043C">
        <w:rPr>
          <w:noProof/>
        </w:rPr>
        <w:t>Date de consultation</w:t>
      </w:r>
      <w:r w:rsidR="00DF45CA">
        <w:rPr>
          <w:noProof/>
        </w:rPr>
        <w:t xml:space="preserve"> le 20 02 2015].</w:t>
      </w:r>
    </w:p>
    <w:p w:rsidR="0028043C" w:rsidRPr="0028043C" w:rsidRDefault="0028043C" w:rsidP="0028043C"/>
    <w:p w:rsidR="00B35EFB" w:rsidRDefault="00DF45CA" w:rsidP="00A37C8C">
      <w:pPr>
        <w:pStyle w:val="Bibliographie"/>
        <w:jc w:val="left"/>
        <w:rPr>
          <w:i/>
          <w:iCs/>
          <w:noProof/>
        </w:rPr>
      </w:pPr>
      <w:r>
        <w:rPr>
          <w:noProof/>
        </w:rPr>
        <w:t xml:space="preserve">Cabrol, D., 2002. </w:t>
      </w:r>
      <w:r>
        <w:rPr>
          <w:i/>
          <w:iCs/>
          <w:noProof/>
        </w:rPr>
        <w:t xml:space="preserve">La Menace d'Accouchement Prématuré (MAP) à membranes </w:t>
      </w:r>
    </w:p>
    <w:p w:rsidR="00B35EFB" w:rsidRPr="00B35EFB" w:rsidRDefault="00B35EFB" w:rsidP="00A37C8C">
      <w:pPr>
        <w:pStyle w:val="Bibliographie"/>
        <w:jc w:val="left"/>
        <w:rPr>
          <w:noProof/>
        </w:rPr>
      </w:pPr>
      <w:r>
        <w:rPr>
          <w:i/>
          <w:iCs/>
          <w:noProof/>
        </w:rPr>
        <w:t xml:space="preserve">          </w:t>
      </w:r>
      <w:r w:rsidR="00DF45CA">
        <w:rPr>
          <w:i/>
          <w:iCs/>
          <w:noProof/>
        </w:rPr>
        <w:t>intactes (2002).</w:t>
      </w:r>
      <w:r w:rsidR="0028043C">
        <w:rPr>
          <w:noProof/>
        </w:rPr>
        <w:t xml:space="preserve">          </w:t>
      </w:r>
    </w:p>
    <w:p w:rsidR="00DF45CA" w:rsidRDefault="00B35EFB" w:rsidP="00A37C8C">
      <w:pPr>
        <w:pStyle w:val="Bibliographie"/>
        <w:jc w:val="left"/>
        <w:rPr>
          <w:noProof/>
        </w:rPr>
      </w:pPr>
      <w:r w:rsidRPr="00B35EFB">
        <w:rPr>
          <w:noProof/>
        </w:rPr>
        <w:t xml:space="preserve">          </w:t>
      </w:r>
      <w:r w:rsidR="00DF45CA">
        <w:rPr>
          <w:noProof/>
          <w:u w:val="single"/>
        </w:rPr>
        <w:t>http://www.cngof.asso.fr</w:t>
      </w:r>
      <w:r w:rsidR="0028043C">
        <w:rPr>
          <w:noProof/>
        </w:rPr>
        <w:t xml:space="preserve"> </w:t>
      </w:r>
      <w:r w:rsidR="00DF45CA">
        <w:rPr>
          <w:noProof/>
        </w:rPr>
        <w:t>[</w:t>
      </w:r>
      <w:r w:rsidR="0028043C">
        <w:rPr>
          <w:noProof/>
        </w:rPr>
        <w:t>Date de consultation</w:t>
      </w:r>
      <w:r w:rsidR="00DF45CA">
        <w:rPr>
          <w:noProof/>
        </w:rPr>
        <w:t xml:space="preserve"> le 20 01 2015].</w:t>
      </w:r>
    </w:p>
    <w:p w:rsidR="0028043C" w:rsidRPr="0028043C" w:rsidRDefault="0028043C" w:rsidP="0028043C"/>
    <w:p w:rsidR="00B35EFB" w:rsidRDefault="00DF45CA" w:rsidP="00A37C8C">
      <w:pPr>
        <w:pStyle w:val="Bibliographie"/>
        <w:jc w:val="left"/>
        <w:rPr>
          <w:noProof/>
        </w:rPr>
      </w:pPr>
      <w:r>
        <w:rPr>
          <w:noProof/>
        </w:rPr>
        <w:t xml:space="preserve">Cecchi, C., 2013. </w:t>
      </w:r>
      <w:r>
        <w:rPr>
          <w:i/>
          <w:iCs/>
          <w:noProof/>
        </w:rPr>
        <w:t>Grossesse normale 1 - Le calendrier de la grossesse.</w:t>
      </w:r>
      <w:r w:rsidR="0028043C">
        <w:rPr>
          <w:noProof/>
        </w:rPr>
        <w:t xml:space="preserve">         </w:t>
      </w:r>
    </w:p>
    <w:p w:rsidR="00DF45CA" w:rsidRDefault="00B35EFB" w:rsidP="00A37C8C">
      <w:pPr>
        <w:pStyle w:val="Bibliographie"/>
        <w:jc w:val="left"/>
        <w:rPr>
          <w:noProof/>
        </w:rPr>
      </w:pPr>
      <w:r>
        <w:rPr>
          <w:noProof/>
        </w:rPr>
        <w:t xml:space="preserve">          </w:t>
      </w:r>
      <w:r w:rsidR="00DF45CA">
        <w:rPr>
          <w:noProof/>
          <w:u w:val="single"/>
        </w:rPr>
        <w:t>http://www.perinat-france.org</w:t>
      </w:r>
      <w:r w:rsidR="0028043C">
        <w:rPr>
          <w:noProof/>
        </w:rPr>
        <w:t xml:space="preserve"> </w:t>
      </w:r>
      <w:r w:rsidR="00DF45CA">
        <w:rPr>
          <w:noProof/>
        </w:rPr>
        <w:t>[</w:t>
      </w:r>
      <w:r w:rsidR="0028043C">
        <w:rPr>
          <w:noProof/>
        </w:rPr>
        <w:t>Date de consultation</w:t>
      </w:r>
      <w:r w:rsidR="00DF45CA">
        <w:rPr>
          <w:noProof/>
        </w:rPr>
        <w:t xml:space="preserve"> le 01 02 2015].</w:t>
      </w:r>
    </w:p>
    <w:p w:rsidR="0028043C" w:rsidRPr="0028043C" w:rsidRDefault="0028043C" w:rsidP="0028043C"/>
    <w:p w:rsidR="0028043C" w:rsidRDefault="00DF45CA" w:rsidP="00A37C8C">
      <w:pPr>
        <w:pStyle w:val="Bibliographie"/>
        <w:jc w:val="left"/>
        <w:rPr>
          <w:i/>
          <w:iCs/>
          <w:noProof/>
        </w:rPr>
      </w:pPr>
      <w:r>
        <w:rPr>
          <w:noProof/>
        </w:rPr>
        <w:t xml:space="preserve">Charra, C., 2005. </w:t>
      </w:r>
      <w:r>
        <w:rPr>
          <w:i/>
          <w:iCs/>
          <w:noProof/>
        </w:rPr>
        <w:t>Les Traumatismes de la Femme Enceinte, Particularités de</w:t>
      </w:r>
    </w:p>
    <w:p w:rsidR="00DF45CA" w:rsidRPr="0028043C" w:rsidRDefault="0028043C" w:rsidP="00A37C8C">
      <w:pPr>
        <w:pStyle w:val="Bibliographie"/>
        <w:jc w:val="left"/>
        <w:rPr>
          <w:i/>
          <w:iCs/>
          <w:noProof/>
        </w:rPr>
      </w:pPr>
      <w:r>
        <w:rPr>
          <w:i/>
          <w:iCs/>
          <w:noProof/>
        </w:rPr>
        <w:t xml:space="preserve"> </w:t>
      </w:r>
      <w:r w:rsidR="00DF45CA">
        <w:rPr>
          <w:i/>
          <w:iCs/>
          <w:noProof/>
        </w:rPr>
        <w:t xml:space="preserve"> </w:t>
      </w:r>
      <w:r>
        <w:rPr>
          <w:i/>
          <w:iCs/>
          <w:noProof/>
        </w:rPr>
        <w:t xml:space="preserve">        </w:t>
      </w:r>
      <w:r w:rsidR="00DF45CA">
        <w:rPr>
          <w:i/>
          <w:iCs/>
          <w:noProof/>
        </w:rPr>
        <w:t xml:space="preserve">Présentation et Prise en Charge Initiale, </w:t>
      </w:r>
      <w:r w:rsidR="00DF45CA">
        <w:rPr>
          <w:noProof/>
        </w:rPr>
        <w:t>Dijon: s.n.</w:t>
      </w:r>
    </w:p>
    <w:p w:rsidR="0028043C" w:rsidRDefault="0028043C" w:rsidP="0028043C"/>
    <w:p w:rsidR="00937657" w:rsidRPr="0028043C" w:rsidRDefault="00937657" w:rsidP="0028043C"/>
    <w:p w:rsidR="0028043C" w:rsidRDefault="00DF45CA" w:rsidP="00A37C8C">
      <w:pPr>
        <w:pStyle w:val="Bibliographie"/>
        <w:jc w:val="left"/>
        <w:rPr>
          <w:i/>
          <w:iCs/>
          <w:noProof/>
        </w:rPr>
      </w:pPr>
      <w:r w:rsidRPr="00DF45CA">
        <w:rPr>
          <w:noProof/>
          <w:lang w:val="en-US"/>
        </w:rPr>
        <w:lastRenderedPageBreak/>
        <w:t xml:space="preserve">Cohen, J., Levy-Toledano, R. &amp; Madelenat, P., 2000. </w:t>
      </w:r>
      <w:r>
        <w:rPr>
          <w:i/>
          <w:iCs/>
          <w:noProof/>
        </w:rPr>
        <w:t xml:space="preserve">Gynécologie et Santé des </w:t>
      </w:r>
      <w:r w:rsidR="0028043C">
        <w:rPr>
          <w:i/>
          <w:iCs/>
          <w:noProof/>
        </w:rPr>
        <w:t xml:space="preserve"> </w:t>
      </w:r>
    </w:p>
    <w:p w:rsidR="00DF45CA" w:rsidRDefault="0028043C" w:rsidP="00A37C8C">
      <w:pPr>
        <w:pStyle w:val="Bibliographie"/>
        <w:jc w:val="left"/>
        <w:rPr>
          <w:noProof/>
        </w:rPr>
      </w:pPr>
      <w:r>
        <w:rPr>
          <w:i/>
          <w:iCs/>
          <w:noProof/>
        </w:rPr>
        <w:t xml:space="preserve">          </w:t>
      </w:r>
      <w:r w:rsidR="00DF45CA">
        <w:rPr>
          <w:i/>
          <w:iCs/>
          <w:noProof/>
        </w:rPr>
        <w:t xml:space="preserve">Femmes. </w:t>
      </w:r>
      <w:r w:rsidR="00DF45CA">
        <w:rPr>
          <w:noProof/>
        </w:rPr>
        <w:t>Levallois-Perret: Editorial Assistance.</w:t>
      </w:r>
    </w:p>
    <w:p w:rsidR="0028043C" w:rsidRPr="0028043C" w:rsidRDefault="0028043C" w:rsidP="0028043C"/>
    <w:p w:rsidR="0028043C" w:rsidRDefault="00DF45CA" w:rsidP="00A37C8C">
      <w:pPr>
        <w:pStyle w:val="Bibliographie"/>
        <w:jc w:val="left"/>
        <w:rPr>
          <w:noProof/>
        </w:rPr>
      </w:pPr>
      <w:r>
        <w:rPr>
          <w:noProof/>
        </w:rPr>
        <w:t xml:space="preserve">Côté, S., 2012. </w:t>
      </w:r>
      <w:r>
        <w:rPr>
          <w:i/>
          <w:iCs/>
          <w:noProof/>
        </w:rPr>
        <w:t>L'alimentation durant la grossesse.</w:t>
      </w:r>
      <w:r>
        <w:rPr>
          <w:noProof/>
        </w:rPr>
        <w:t xml:space="preserve"> </w:t>
      </w:r>
    </w:p>
    <w:p w:rsidR="00DF45CA" w:rsidRDefault="0028043C" w:rsidP="00A37C8C">
      <w:pPr>
        <w:pStyle w:val="Bibliographie"/>
        <w:jc w:val="left"/>
        <w:rPr>
          <w:noProof/>
        </w:rPr>
      </w:pPr>
      <w:r>
        <w:rPr>
          <w:noProof/>
        </w:rPr>
        <w:t xml:space="preserve">          </w:t>
      </w:r>
      <w:r w:rsidR="00DF45CA">
        <w:rPr>
          <w:noProof/>
          <w:u w:val="single"/>
        </w:rPr>
        <w:t>http://naitreetgrandir.com</w:t>
      </w:r>
      <w:r>
        <w:rPr>
          <w:noProof/>
        </w:rPr>
        <w:t xml:space="preserve"> </w:t>
      </w:r>
      <w:r w:rsidR="00DF45CA">
        <w:rPr>
          <w:noProof/>
        </w:rPr>
        <w:t>[</w:t>
      </w:r>
      <w:r>
        <w:rPr>
          <w:noProof/>
        </w:rPr>
        <w:t>Date de con</w:t>
      </w:r>
      <w:r w:rsidR="00DF45CA">
        <w:rPr>
          <w:noProof/>
        </w:rPr>
        <w:t>s</w:t>
      </w:r>
      <w:r>
        <w:rPr>
          <w:noProof/>
        </w:rPr>
        <w:t>ultation</w:t>
      </w:r>
      <w:r w:rsidR="00DF45CA">
        <w:rPr>
          <w:noProof/>
        </w:rPr>
        <w:t xml:space="preserve"> le 05 03 2015].</w:t>
      </w:r>
    </w:p>
    <w:p w:rsidR="0028043C" w:rsidRDefault="0028043C" w:rsidP="00A37C8C">
      <w:pPr>
        <w:pStyle w:val="Bibliographie"/>
        <w:jc w:val="left"/>
        <w:rPr>
          <w:noProof/>
        </w:rPr>
      </w:pPr>
    </w:p>
    <w:p w:rsidR="0028043C" w:rsidRDefault="00DF45CA" w:rsidP="00A37C8C">
      <w:pPr>
        <w:pStyle w:val="Bibliographie"/>
        <w:jc w:val="left"/>
        <w:rPr>
          <w:noProof/>
        </w:rPr>
      </w:pPr>
      <w:r>
        <w:rPr>
          <w:noProof/>
        </w:rPr>
        <w:t xml:space="preserve">Décant-Paoli, D., 2012. </w:t>
      </w:r>
      <w:r>
        <w:rPr>
          <w:i/>
          <w:iCs/>
          <w:noProof/>
        </w:rPr>
        <w:t>Haptonomie prénatale.</w:t>
      </w:r>
      <w:r>
        <w:rPr>
          <w:noProof/>
        </w:rPr>
        <w:t xml:space="preserve"> </w:t>
      </w:r>
    </w:p>
    <w:p w:rsidR="00DF45CA" w:rsidRDefault="0028043C" w:rsidP="00A37C8C">
      <w:pPr>
        <w:pStyle w:val="Bibliographie"/>
        <w:jc w:val="left"/>
        <w:rPr>
          <w:noProof/>
        </w:rPr>
      </w:pPr>
      <w:r>
        <w:rPr>
          <w:noProof/>
        </w:rPr>
        <w:t xml:space="preserve">          </w:t>
      </w:r>
      <w:r w:rsidR="00DF45CA">
        <w:rPr>
          <w:noProof/>
          <w:u w:val="single"/>
        </w:rPr>
        <w:t>http://www.haptonomie.org</w:t>
      </w:r>
      <w:r>
        <w:rPr>
          <w:noProof/>
        </w:rPr>
        <w:t xml:space="preserve"> </w:t>
      </w:r>
      <w:r w:rsidR="00DF45CA">
        <w:rPr>
          <w:noProof/>
        </w:rPr>
        <w:t>[</w:t>
      </w:r>
      <w:r>
        <w:rPr>
          <w:noProof/>
        </w:rPr>
        <w:t>Date de consultation</w:t>
      </w:r>
      <w:r w:rsidR="00DF45CA">
        <w:rPr>
          <w:noProof/>
        </w:rPr>
        <w:t xml:space="preserve"> le 20 02 2015].</w:t>
      </w:r>
    </w:p>
    <w:p w:rsidR="0028043C" w:rsidRDefault="0028043C" w:rsidP="00A37C8C">
      <w:pPr>
        <w:pStyle w:val="Bibliographie"/>
        <w:jc w:val="left"/>
        <w:rPr>
          <w:noProof/>
        </w:rPr>
      </w:pPr>
    </w:p>
    <w:p w:rsidR="0028043C" w:rsidRDefault="00DF45CA" w:rsidP="00A37C8C">
      <w:pPr>
        <w:pStyle w:val="Bibliographie"/>
        <w:jc w:val="left"/>
        <w:rPr>
          <w:noProof/>
        </w:rPr>
      </w:pPr>
      <w:r>
        <w:rPr>
          <w:noProof/>
        </w:rPr>
        <w:t xml:space="preserve">Despradels, J., 2013. </w:t>
      </w:r>
      <w:r w:rsidR="0028043C">
        <w:rPr>
          <w:i/>
          <w:iCs/>
          <w:noProof/>
        </w:rPr>
        <w:t>Le Yoga.</w:t>
      </w:r>
    </w:p>
    <w:p w:rsidR="00DF45CA" w:rsidRDefault="00DF45CA" w:rsidP="00A37C8C">
      <w:pPr>
        <w:pStyle w:val="Bibliographie"/>
        <w:jc w:val="left"/>
        <w:rPr>
          <w:noProof/>
        </w:rPr>
      </w:pPr>
      <w:r>
        <w:rPr>
          <w:noProof/>
        </w:rPr>
        <w:t xml:space="preserve"> </w:t>
      </w:r>
      <w:r w:rsidR="0028043C">
        <w:rPr>
          <w:noProof/>
        </w:rPr>
        <w:t xml:space="preserve">         </w:t>
      </w:r>
      <w:r>
        <w:rPr>
          <w:noProof/>
          <w:u w:val="single"/>
        </w:rPr>
        <w:t>http://www.ff-hatha-yoga.com</w:t>
      </w:r>
      <w:r w:rsidR="0028043C">
        <w:rPr>
          <w:noProof/>
        </w:rPr>
        <w:t xml:space="preserve"> </w:t>
      </w:r>
      <w:r>
        <w:rPr>
          <w:noProof/>
        </w:rPr>
        <w:t>[</w:t>
      </w:r>
      <w:r w:rsidR="0028043C">
        <w:rPr>
          <w:noProof/>
        </w:rPr>
        <w:t>Date de consultation</w:t>
      </w:r>
      <w:r>
        <w:rPr>
          <w:noProof/>
        </w:rPr>
        <w:t xml:space="preserve"> le 20 02 2015].</w:t>
      </w:r>
    </w:p>
    <w:p w:rsidR="0028043C" w:rsidRDefault="0028043C" w:rsidP="00A37C8C">
      <w:pPr>
        <w:pStyle w:val="Bibliographie"/>
        <w:jc w:val="left"/>
        <w:rPr>
          <w:noProof/>
        </w:rPr>
      </w:pPr>
    </w:p>
    <w:p w:rsidR="00B35EFB" w:rsidRDefault="00DF45CA" w:rsidP="00A37C8C">
      <w:pPr>
        <w:pStyle w:val="Bibliographie"/>
        <w:jc w:val="left"/>
        <w:rPr>
          <w:noProof/>
        </w:rPr>
      </w:pPr>
      <w:r>
        <w:rPr>
          <w:noProof/>
        </w:rPr>
        <w:t xml:space="preserve">Dionne, J.-Y., 2014. </w:t>
      </w:r>
      <w:r>
        <w:rPr>
          <w:i/>
          <w:iCs/>
          <w:noProof/>
        </w:rPr>
        <w:t>Grossesse : le café, le thé et les tisanes.</w:t>
      </w:r>
    </w:p>
    <w:p w:rsidR="00DF45CA" w:rsidRDefault="00DF45CA" w:rsidP="00A37C8C">
      <w:pPr>
        <w:pStyle w:val="Bibliographie"/>
        <w:jc w:val="left"/>
        <w:rPr>
          <w:noProof/>
        </w:rPr>
      </w:pPr>
      <w:r>
        <w:rPr>
          <w:noProof/>
        </w:rPr>
        <w:t xml:space="preserve"> </w:t>
      </w:r>
      <w:r w:rsidR="00B35EFB">
        <w:rPr>
          <w:noProof/>
        </w:rPr>
        <w:t xml:space="preserve">         </w:t>
      </w:r>
      <w:r>
        <w:rPr>
          <w:noProof/>
          <w:u w:val="single"/>
        </w:rPr>
        <w:t>http://naitreetgrandir.com</w:t>
      </w:r>
      <w:r w:rsidR="00B35EFB">
        <w:rPr>
          <w:noProof/>
        </w:rPr>
        <w:t xml:space="preserve"> </w:t>
      </w:r>
      <w:r>
        <w:rPr>
          <w:noProof/>
        </w:rPr>
        <w:t>[</w:t>
      </w:r>
      <w:r w:rsidR="00B35EFB">
        <w:rPr>
          <w:noProof/>
        </w:rPr>
        <w:t>Date de consultation</w:t>
      </w:r>
      <w:r>
        <w:rPr>
          <w:noProof/>
        </w:rPr>
        <w:t xml:space="preserve"> le 05 03 2015].</w:t>
      </w:r>
    </w:p>
    <w:p w:rsidR="0028043C" w:rsidRDefault="0028043C" w:rsidP="00A37C8C">
      <w:pPr>
        <w:pStyle w:val="Bibliographie"/>
        <w:jc w:val="left"/>
        <w:rPr>
          <w:noProof/>
        </w:rPr>
      </w:pPr>
    </w:p>
    <w:p w:rsidR="00B35EFB" w:rsidRDefault="00DF45CA" w:rsidP="00A37C8C">
      <w:pPr>
        <w:pStyle w:val="Bibliographie"/>
        <w:jc w:val="left"/>
        <w:rPr>
          <w:noProof/>
        </w:rPr>
      </w:pPr>
      <w:r>
        <w:rPr>
          <w:noProof/>
        </w:rPr>
        <w:t xml:space="preserve">Dodin, S., 2011. </w:t>
      </w:r>
      <w:r>
        <w:rPr>
          <w:i/>
          <w:iCs/>
          <w:noProof/>
        </w:rPr>
        <w:t>Acupuncture.</w:t>
      </w:r>
      <w:r w:rsidR="00B35EFB">
        <w:rPr>
          <w:noProof/>
        </w:rPr>
        <w:t xml:space="preserve"> </w:t>
      </w:r>
    </w:p>
    <w:p w:rsidR="00DF45CA" w:rsidRDefault="00B35EFB" w:rsidP="00A37C8C">
      <w:pPr>
        <w:pStyle w:val="Bibliographie"/>
        <w:jc w:val="left"/>
        <w:rPr>
          <w:noProof/>
        </w:rPr>
      </w:pPr>
      <w:r>
        <w:rPr>
          <w:noProof/>
        </w:rPr>
        <w:t xml:space="preserve">           </w:t>
      </w:r>
      <w:r w:rsidR="00DF45CA">
        <w:rPr>
          <w:noProof/>
          <w:u w:val="single"/>
        </w:rPr>
        <w:t>http://www.passeportsante.net</w:t>
      </w:r>
      <w:r>
        <w:rPr>
          <w:noProof/>
        </w:rPr>
        <w:t xml:space="preserve"> </w:t>
      </w:r>
      <w:r w:rsidR="00DF45CA">
        <w:rPr>
          <w:noProof/>
        </w:rPr>
        <w:t>[</w:t>
      </w:r>
      <w:r>
        <w:rPr>
          <w:noProof/>
        </w:rPr>
        <w:t>Date de consultation</w:t>
      </w:r>
      <w:r w:rsidR="00DF45CA">
        <w:rPr>
          <w:noProof/>
        </w:rPr>
        <w:t xml:space="preserve"> le 20 02 2015].</w:t>
      </w:r>
    </w:p>
    <w:p w:rsidR="0028043C" w:rsidRDefault="0028043C" w:rsidP="00A37C8C">
      <w:pPr>
        <w:pStyle w:val="Bibliographie"/>
        <w:jc w:val="left"/>
        <w:rPr>
          <w:noProof/>
        </w:rPr>
      </w:pPr>
    </w:p>
    <w:p w:rsidR="00B35EFB" w:rsidRDefault="00DF45CA" w:rsidP="00A37C8C">
      <w:pPr>
        <w:pStyle w:val="Bibliographie"/>
        <w:jc w:val="left"/>
        <w:rPr>
          <w:noProof/>
        </w:rPr>
      </w:pPr>
      <w:r>
        <w:rPr>
          <w:noProof/>
        </w:rPr>
        <w:t xml:space="preserve">Fritsch, H. &amp; Kühnel, W., 2006. Appareil digestif : cavité abdominale. </w:t>
      </w:r>
    </w:p>
    <w:p w:rsidR="00B35EFB" w:rsidRDefault="00B35EFB" w:rsidP="00A37C8C">
      <w:pPr>
        <w:pStyle w:val="Bibliographie"/>
        <w:jc w:val="left"/>
        <w:rPr>
          <w:noProof/>
        </w:rPr>
      </w:pPr>
      <w:r>
        <w:rPr>
          <w:noProof/>
        </w:rPr>
        <w:t xml:space="preserve">          </w:t>
      </w:r>
      <w:r w:rsidR="00DF45CA">
        <w:rPr>
          <w:noProof/>
        </w:rPr>
        <w:t xml:space="preserve">Dans: </w:t>
      </w:r>
      <w:r w:rsidR="00DF45CA">
        <w:rPr>
          <w:i/>
          <w:iCs/>
          <w:noProof/>
        </w:rPr>
        <w:t xml:space="preserve">Atlas de poche d'Anatomie. </w:t>
      </w:r>
      <w:r w:rsidR="00DF45CA">
        <w:rPr>
          <w:noProof/>
        </w:rPr>
        <w:t xml:space="preserve">Condé-sur-Noireau: Médecine-Sciences </w:t>
      </w:r>
      <w:r>
        <w:rPr>
          <w:noProof/>
        </w:rPr>
        <w:t xml:space="preserve"> </w:t>
      </w:r>
    </w:p>
    <w:p w:rsidR="00DF45CA" w:rsidRDefault="00B35EFB" w:rsidP="00A37C8C">
      <w:pPr>
        <w:pStyle w:val="Bibliographie"/>
        <w:jc w:val="left"/>
        <w:rPr>
          <w:noProof/>
        </w:rPr>
      </w:pPr>
      <w:r>
        <w:rPr>
          <w:noProof/>
        </w:rPr>
        <w:t xml:space="preserve">          </w:t>
      </w:r>
      <w:r w:rsidR="00DF45CA">
        <w:rPr>
          <w:noProof/>
        </w:rPr>
        <w:t>Flammarion, pp. 182-183.</w:t>
      </w:r>
    </w:p>
    <w:p w:rsidR="00B35EFB" w:rsidRPr="00B35EFB" w:rsidRDefault="00B35EFB" w:rsidP="00B35EFB"/>
    <w:p w:rsidR="00B35EFB" w:rsidRDefault="00DF45CA" w:rsidP="00A37C8C">
      <w:pPr>
        <w:pStyle w:val="Bibliographie"/>
        <w:jc w:val="left"/>
        <w:rPr>
          <w:noProof/>
        </w:rPr>
      </w:pPr>
      <w:r>
        <w:rPr>
          <w:noProof/>
        </w:rPr>
        <w:t xml:space="preserve">Graignic-Philippe, R. &amp; Tordjman, S., 2009. Effets du stress pendant la grossesse sur </w:t>
      </w:r>
    </w:p>
    <w:p w:rsidR="00B35EFB" w:rsidRDefault="00B35EFB" w:rsidP="00A37C8C">
      <w:pPr>
        <w:pStyle w:val="Bibliographie"/>
        <w:jc w:val="left"/>
        <w:rPr>
          <w:noProof/>
        </w:rPr>
      </w:pPr>
      <w:r>
        <w:rPr>
          <w:noProof/>
        </w:rPr>
        <w:t xml:space="preserve">          </w:t>
      </w:r>
      <w:r w:rsidR="00DF45CA">
        <w:rPr>
          <w:noProof/>
        </w:rPr>
        <w:t xml:space="preserve">le développement du bébé et de l'enfant. </w:t>
      </w:r>
    </w:p>
    <w:p w:rsidR="00DF45CA" w:rsidRDefault="00B35EFB" w:rsidP="00A37C8C">
      <w:pPr>
        <w:pStyle w:val="Bibliographie"/>
        <w:jc w:val="left"/>
        <w:rPr>
          <w:noProof/>
        </w:rPr>
      </w:pPr>
      <w:r>
        <w:rPr>
          <w:noProof/>
        </w:rPr>
        <w:t xml:space="preserve">          </w:t>
      </w:r>
      <w:r w:rsidR="00DF45CA">
        <w:rPr>
          <w:noProof/>
        </w:rPr>
        <w:t xml:space="preserve">Dans: </w:t>
      </w:r>
      <w:r w:rsidR="00DF45CA">
        <w:rPr>
          <w:i/>
          <w:iCs/>
          <w:noProof/>
        </w:rPr>
        <w:t xml:space="preserve">Archives de Pédiatrie. </w:t>
      </w:r>
      <w:r w:rsidR="00DF45CA">
        <w:rPr>
          <w:noProof/>
        </w:rPr>
        <w:t>s.l.:Elsevier Masson, pp. 1355-1363.</w:t>
      </w:r>
    </w:p>
    <w:p w:rsidR="00B35EFB" w:rsidRDefault="00B35EFB" w:rsidP="00A37C8C">
      <w:pPr>
        <w:pStyle w:val="Bibliographie"/>
        <w:jc w:val="left"/>
        <w:rPr>
          <w:noProof/>
        </w:rPr>
      </w:pPr>
    </w:p>
    <w:p w:rsidR="00B35EFB" w:rsidRDefault="00DF45CA" w:rsidP="00A37C8C">
      <w:pPr>
        <w:pStyle w:val="Bibliographie"/>
        <w:jc w:val="left"/>
        <w:rPr>
          <w:noProof/>
          <w:lang w:val="en-US"/>
        </w:rPr>
      </w:pPr>
      <w:r w:rsidRPr="00B35EFB">
        <w:rPr>
          <w:noProof/>
          <w:lang w:val="en-US"/>
        </w:rPr>
        <w:t xml:space="preserve">Greenwood, C. J. &amp; Stainton, C., 2001. </w:t>
      </w:r>
      <w:r w:rsidRPr="00DF45CA">
        <w:rPr>
          <w:noProof/>
          <w:lang w:val="en-US"/>
        </w:rPr>
        <w:t xml:space="preserve">Back Pain/Discomfort in Pregnancy : </w:t>
      </w:r>
    </w:p>
    <w:p w:rsidR="00DF45CA" w:rsidRPr="00DF45CA" w:rsidRDefault="00B35EFB" w:rsidP="00A37C8C">
      <w:pPr>
        <w:pStyle w:val="Bibliographie"/>
        <w:jc w:val="left"/>
        <w:rPr>
          <w:noProof/>
          <w:lang w:val="en-US"/>
        </w:rPr>
      </w:pPr>
      <w:r>
        <w:rPr>
          <w:noProof/>
          <w:lang w:val="en-US"/>
        </w:rPr>
        <w:t xml:space="preserve">          </w:t>
      </w:r>
      <w:r w:rsidR="00DF45CA" w:rsidRPr="00DF45CA">
        <w:rPr>
          <w:noProof/>
          <w:lang w:val="en-US"/>
        </w:rPr>
        <w:t xml:space="preserve">Invisible and Forgotten. </w:t>
      </w:r>
      <w:r w:rsidR="00DF45CA" w:rsidRPr="00DF45CA">
        <w:rPr>
          <w:i/>
          <w:iCs/>
          <w:noProof/>
          <w:lang w:val="en-US"/>
        </w:rPr>
        <w:t xml:space="preserve">The Journal of Perinatal Education, </w:t>
      </w:r>
      <w:r w:rsidR="00DF45CA" w:rsidRPr="00DF45CA">
        <w:rPr>
          <w:noProof/>
          <w:lang w:val="en-US"/>
        </w:rPr>
        <w:t>pp. 1-12.</w:t>
      </w:r>
    </w:p>
    <w:p w:rsidR="00B35EFB" w:rsidRDefault="00B35EFB" w:rsidP="00A37C8C">
      <w:pPr>
        <w:pStyle w:val="Bibliographie"/>
        <w:jc w:val="left"/>
        <w:rPr>
          <w:noProof/>
          <w:lang w:val="en-US"/>
        </w:rPr>
      </w:pPr>
    </w:p>
    <w:p w:rsidR="00B35EFB" w:rsidRDefault="00DF45CA" w:rsidP="00A37C8C">
      <w:pPr>
        <w:pStyle w:val="Bibliographie"/>
        <w:jc w:val="left"/>
        <w:rPr>
          <w:noProof/>
        </w:rPr>
      </w:pPr>
      <w:r w:rsidRPr="00937657">
        <w:rPr>
          <w:noProof/>
        </w:rPr>
        <w:t xml:space="preserve">Heyraud, S., 2009. </w:t>
      </w:r>
      <w:r w:rsidRPr="00937657">
        <w:rPr>
          <w:i/>
          <w:iCs/>
          <w:noProof/>
        </w:rPr>
        <w:t>Complications Placentaires.</w:t>
      </w:r>
    </w:p>
    <w:p w:rsidR="00DF45CA" w:rsidRDefault="00B35EFB" w:rsidP="00A37C8C">
      <w:pPr>
        <w:pStyle w:val="Bibliographie"/>
        <w:jc w:val="left"/>
        <w:rPr>
          <w:noProof/>
        </w:rPr>
      </w:pPr>
      <w:r>
        <w:rPr>
          <w:noProof/>
        </w:rPr>
        <w:t xml:space="preserve">          </w:t>
      </w:r>
      <w:r w:rsidR="00DF45CA">
        <w:rPr>
          <w:noProof/>
          <w:u w:val="single"/>
        </w:rPr>
        <w:t>http://www.aboutkidshealth.ca</w:t>
      </w:r>
      <w:r>
        <w:rPr>
          <w:noProof/>
        </w:rPr>
        <w:t xml:space="preserve"> </w:t>
      </w:r>
      <w:r w:rsidR="00DF45CA">
        <w:rPr>
          <w:noProof/>
        </w:rPr>
        <w:t>[</w:t>
      </w:r>
      <w:r>
        <w:rPr>
          <w:noProof/>
        </w:rPr>
        <w:t>Date de consultation</w:t>
      </w:r>
      <w:r w:rsidR="00DF45CA">
        <w:rPr>
          <w:noProof/>
        </w:rPr>
        <w:t xml:space="preserve"> le 20 01 2015].</w:t>
      </w:r>
    </w:p>
    <w:p w:rsidR="00B35EFB" w:rsidRPr="00B35EFB" w:rsidRDefault="00B35EFB" w:rsidP="00B35EFB"/>
    <w:p w:rsidR="00B35EFB" w:rsidRDefault="00DF45CA" w:rsidP="00A37C8C">
      <w:pPr>
        <w:pStyle w:val="Bibliographie"/>
        <w:jc w:val="left"/>
        <w:rPr>
          <w:noProof/>
        </w:rPr>
      </w:pPr>
      <w:r>
        <w:rPr>
          <w:noProof/>
        </w:rPr>
        <w:t>Hiriart, C., 2014. Les motifs de consultations récurre</w:t>
      </w:r>
      <w:r w:rsidR="00B35EFB">
        <w:rPr>
          <w:noProof/>
        </w:rPr>
        <w:t>nts au 1er, 2e et 3e trimestre?</w:t>
      </w:r>
      <w:r>
        <w:rPr>
          <w:noProof/>
        </w:rPr>
        <w:t xml:space="preserve"> </w:t>
      </w:r>
    </w:p>
    <w:p w:rsidR="00DF45CA" w:rsidRDefault="00B35EFB" w:rsidP="00A37C8C">
      <w:pPr>
        <w:pStyle w:val="Bibliographie"/>
        <w:jc w:val="left"/>
        <w:rPr>
          <w:noProof/>
        </w:rPr>
      </w:pPr>
      <w:r>
        <w:rPr>
          <w:noProof/>
        </w:rPr>
        <w:t xml:space="preserve">          </w:t>
      </w:r>
      <w:r w:rsidR="00DF45CA">
        <w:rPr>
          <w:i/>
          <w:iCs/>
          <w:noProof/>
        </w:rPr>
        <w:t>L'Ostéopathe Magazine</w:t>
      </w:r>
      <w:r w:rsidR="00DF45CA">
        <w:rPr>
          <w:noProof/>
        </w:rPr>
        <w:t>, septembre/octobre/novembre, pp. 28-31.</w:t>
      </w:r>
    </w:p>
    <w:p w:rsidR="00B35EFB" w:rsidRDefault="00B35EFB" w:rsidP="00A37C8C">
      <w:pPr>
        <w:pStyle w:val="Bibliographie"/>
        <w:jc w:val="left"/>
        <w:rPr>
          <w:noProof/>
        </w:rPr>
      </w:pPr>
    </w:p>
    <w:p w:rsidR="00B35EFB" w:rsidRDefault="00DF45CA" w:rsidP="00B35EFB">
      <w:pPr>
        <w:pStyle w:val="Bibliographie"/>
        <w:jc w:val="left"/>
        <w:rPr>
          <w:i/>
          <w:iCs/>
          <w:noProof/>
        </w:rPr>
      </w:pPr>
      <w:r>
        <w:rPr>
          <w:noProof/>
        </w:rPr>
        <w:lastRenderedPageBreak/>
        <w:t xml:space="preserve">James, A. &amp; Windrim, R., 2009. </w:t>
      </w:r>
      <w:r>
        <w:rPr>
          <w:i/>
          <w:iCs/>
          <w:noProof/>
        </w:rPr>
        <w:t xml:space="preserve">Les choses à éviter pendant </w:t>
      </w:r>
      <w:r w:rsidR="00B35EFB">
        <w:rPr>
          <w:i/>
          <w:iCs/>
          <w:noProof/>
        </w:rPr>
        <w:t xml:space="preserve">la grossesse : les </w:t>
      </w:r>
    </w:p>
    <w:p w:rsidR="00B35EFB" w:rsidRDefault="00B35EFB" w:rsidP="00B35EFB">
      <w:pPr>
        <w:pStyle w:val="Bibliographie"/>
        <w:jc w:val="left"/>
        <w:rPr>
          <w:noProof/>
        </w:rPr>
      </w:pPr>
      <w:r>
        <w:rPr>
          <w:i/>
          <w:iCs/>
          <w:noProof/>
        </w:rPr>
        <w:t xml:space="preserve">          tératogènes.</w:t>
      </w:r>
      <w:r>
        <w:rPr>
          <w:noProof/>
        </w:rPr>
        <w:t xml:space="preserve"> </w:t>
      </w:r>
    </w:p>
    <w:p w:rsidR="00DF45CA" w:rsidRDefault="00B35EFB" w:rsidP="00B35EFB">
      <w:pPr>
        <w:pStyle w:val="Bibliographie"/>
        <w:jc w:val="left"/>
        <w:rPr>
          <w:noProof/>
        </w:rPr>
      </w:pPr>
      <w:r>
        <w:rPr>
          <w:noProof/>
        </w:rPr>
        <w:t xml:space="preserve">          </w:t>
      </w:r>
      <w:r w:rsidR="00DF45CA">
        <w:rPr>
          <w:noProof/>
          <w:u w:val="single"/>
        </w:rPr>
        <w:t>http://www.aboutkidshealth.ca</w:t>
      </w:r>
      <w:r>
        <w:rPr>
          <w:noProof/>
        </w:rPr>
        <w:t xml:space="preserve"> </w:t>
      </w:r>
      <w:r w:rsidR="00DF45CA">
        <w:rPr>
          <w:noProof/>
        </w:rPr>
        <w:t>[</w:t>
      </w:r>
      <w:r>
        <w:rPr>
          <w:noProof/>
        </w:rPr>
        <w:t>Date de consultation</w:t>
      </w:r>
      <w:r w:rsidR="00DF45CA">
        <w:rPr>
          <w:noProof/>
        </w:rPr>
        <w:t xml:space="preserve"> le 15 01 2015].</w:t>
      </w:r>
    </w:p>
    <w:p w:rsidR="00B35EFB" w:rsidRDefault="00B35EFB" w:rsidP="00A37C8C">
      <w:pPr>
        <w:pStyle w:val="Bibliographie"/>
        <w:jc w:val="left"/>
        <w:rPr>
          <w:noProof/>
        </w:rPr>
      </w:pPr>
    </w:p>
    <w:p w:rsidR="00B35EFB" w:rsidRDefault="00DF45CA" w:rsidP="00A37C8C">
      <w:pPr>
        <w:pStyle w:val="Bibliographie"/>
        <w:jc w:val="left"/>
        <w:rPr>
          <w:i/>
          <w:iCs/>
          <w:noProof/>
        </w:rPr>
      </w:pPr>
      <w:r>
        <w:rPr>
          <w:noProof/>
        </w:rPr>
        <w:t xml:space="preserve">Madelenat, P., 2003. </w:t>
      </w:r>
      <w:r>
        <w:rPr>
          <w:i/>
          <w:iCs/>
          <w:noProof/>
        </w:rPr>
        <w:t xml:space="preserve">Recommandations pour la Pratique Clinique, Prise en Charge </w:t>
      </w:r>
    </w:p>
    <w:p w:rsidR="00B35EFB" w:rsidRDefault="00B35EFB" w:rsidP="00A37C8C">
      <w:pPr>
        <w:pStyle w:val="Bibliographie"/>
        <w:jc w:val="left"/>
        <w:rPr>
          <w:noProof/>
        </w:rPr>
      </w:pPr>
      <w:r>
        <w:rPr>
          <w:i/>
          <w:iCs/>
          <w:noProof/>
        </w:rPr>
        <w:t xml:space="preserve">          </w:t>
      </w:r>
      <w:r w:rsidR="00DF45CA">
        <w:rPr>
          <w:i/>
          <w:iCs/>
          <w:noProof/>
        </w:rPr>
        <w:t xml:space="preserve">de la </w:t>
      </w:r>
      <w:r>
        <w:rPr>
          <w:i/>
          <w:iCs/>
          <w:noProof/>
        </w:rPr>
        <w:t>grossesse extra-utérine (2003).</w:t>
      </w:r>
      <w:r>
        <w:rPr>
          <w:noProof/>
        </w:rPr>
        <w:t xml:space="preserve">          </w:t>
      </w:r>
    </w:p>
    <w:p w:rsidR="00DF45CA" w:rsidRDefault="00B35EFB" w:rsidP="00A37C8C">
      <w:pPr>
        <w:pStyle w:val="Bibliographie"/>
        <w:jc w:val="left"/>
        <w:rPr>
          <w:noProof/>
        </w:rPr>
      </w:pPr>
      <w:r>
        <w:rPr>
          <w:noProof/>
        </w:rPr>
        <w:t xml:space="preserve">          </w:t>
      </w:r>
      <w:r w:rsidR="00DF45CA">
        <w:rPr>
          <w:noProof/>
          <w:u w:val="single"/>
        </w:rPr>
        <w:t>http://www.cngof.asso.fr</w:t>
      </w:r>
      <w:r>
        <w:rPr>
          <w:noProof/>
        </w:rPr>
        <w:t xml:space="preserve"> </w:t>
      </w:r>
      <w:r w:rsidR="00DF45CA">
        <w:rPr>
          <w:noProof/>
        </w:rPr>
        <w:t>[</w:t>
      </w:r>
      <w:r>
        <w:rPr>
          <w:noProof/>
        </w:rPr>
        <w:t>Date de consultation</w:t>
      </w:r>
      <w:r w:rsidR="00DF45CA">
        <w:rPr>
          <w:noProof/>
        </w:rPr>
        <w:t xml:space="preserve"> le 20 01 2015].</w:t>
      </w:r>
    </w:p>
    <w:p w:rsidR="00B35EFB" w:rsidRDefault="00B35EFB" w:rsidP="00A37C8C">
      <w:pPr>
        <w:pStyle w:val="Bibliographie"/>
        <w:jc w:val="left"/>
        <w:rPr>
          <w:noProof/>
        </w:rPr>
      </w:pPr>
    </w:p>
    <w:p w:rsidR="00B35EFB" w:rsidRDefault="00DF45CA" w:rsidP="00A37C8C">
      <w:pPr>
        <w:pStyle w:val="Bibliographie"/>
        <w:jc w:val="left"/>
        <w:rPr>
          <w:i/>
          <w:iCs/>
          <w:noProof/>
        </w:rPr>
      </w:pPr>
      <w:r>
        <w:rPr>
          <w:noProof/>
        </w:rPr>
        <w:t xml:space="preserve">Masson, G., 2013. </w:t>
      </w:r>
      <w:r>
        <w:rPr>
          <w:i/>
          <w:iCs/>
          <w:noProof/>
        </w:rPr>
        <w:t xml:space="preserve">Grossesse sous surveillance 8 - L'hypertension, toxémie, </w:t>
      </w:r>
    </w:p>
    <w:p w:rsidR="00B35EFB" w:rsidRDefault="00B35EFB" w:rsidP="00A37C8C">
      <w:pPr>
        <w:pStyle w:val="Bibliographie"/>
        <w:jc w:val="left"/>
        <w:rPr>
          <w:noProof/>
        </w:rPr>
      </w:pPr>
      <w:r>
        <w:rPr>
          <w:i/>
          <w:iCs/>
          <w:noProof/>
        </w:rPr>
        <w:t xml:space="preserve">         </w:t>
      </w:r>
      <w:r w:rsidR="00DF45CA">
        <w:rPr>
          <w:i/>
          <w:iCs/>
          <w:noProof/>
        </w:rPr>
        <w:t xml:space="preserve">éclampsie. </w:t>
      </w:r>
    </w:p>
    <w:p w:rsidR="00DF45CA" w:rsidRDefault="00B35EFB" w:rsidP="00A37C8C">
      <w:pPr>
        <w:pStyle w:val="Bibliographie"/>
        <w:jc w:val="left"/>
        <w:rPr>
          <w:noProof/>
        </w:rPr>
      </w:pPr>
      <w:r>
        <w:rPr>
          <w:noProof/>
        </w:rPr>
        <w:t xml:space="preserve">         </w:t>
      </w:r>
      <w:r w:rsidR="00DF45CA">
        <w:rPr>
          <w:noProof/>
        </w:rPr>
        <w:t xml:space="preserve"> </w:t>
      </w:r>
      <w:r w:rsidR="00DF45CA">
        <w:rPr>
          <w:noProof/>
          <w:u w:val="single"/>
        </w:rPr>
        <w:t>http://www.perinat-france.org</w:t>
      </w:r>
      <w:r>
        <w:rPr>
          <w:noProof/>
        </w:rPr>
        <w:t xml:space="preserve"> </w:t>
      </w:r>
      <w:r w:rsidR="00DF45CA">
        <w:rPr>
          <w:noProof/>
        </w:rPr>
        <w:t>[</w:t>
      </w:r>
      <w:r>
        <w:rPr>
          <w:noProof/>
        </w:rPr>
        <w:t>Date de consultation</w:t>
      </w:r>
      <w:r w:rsidR="00DF45CA">
        <w:rPr>
          <w:noProof/>
        </w:rPr>
        <w:t xml:space="preserve"> le 15 01 2015].</w:t>
      </w:r>
    </w:p>
    <w:p w:rsidR="00B35EFB" w:rsidRDefault="00B35EFB" w:rsidP="00A37C8C">
      <w:pPr>
        <w:pStyle w:val="Bibliographie"/>
        <w:jc w:val="left"/>
        <w:rPr>
          <w:noProof/>
        </w:rPr>
      </w:pPr>
    </w:p>
    <w:p w:rsidR="00B35EFB" w:rsidRDefault="00DF45CA" w:rsidP="00A37C8C">
      <w:pPr>
        <w:pStyle w:val="Bibliographie"/>
        <w:jc w:val="left"/>
        <w:rPr>
          <w:noProof/>
        </w:rPr>
      </w:pPr>
      <w:r>
        <w:rPr>
          <w:noProof/>
        </w:rPr>
        <w:t xml:space="preserve">McCarthy, C., 2009. </w:t>
      </w:r>
      <w:r>
        <w:rPr>
          <w:i/>
          <w:iCs/>
          <w:noProof/>
        </w:rPr>
        <w:t>Fausse Couche.</w:t>
      </w:r>
      <w:r>
        <w:rPr>
          <w:noProof/>
        </w:rPr>
        <w:t xml:space="preserve"> </w:t>
      </w:r>
    </w:p>
    <w:p w:rsidR="00DF45CA" w:rsidRDefault="00B35EFB" w:rsidP="00A37C8C">
      <w:pPr>
        <w:pStyle w:val="Bibliographie"/>
        <w:jc w:val="left"/>
        <w:rPr>
          <w:noProof/>
        </w:rPr>
      </w:pPr>
      <w:r>
        <w:rPr>
          <w:noProof/>
        </w:rPr>
        <w:t xml:space="preserve">          </w:t>
      </w:r>
      <w:r w:rsidR="00DF45CA">
        <w:rPr>
          <w:noProof/>
          <w:u w:val="single"/>
        </w:rPr>
        <w:t>http://www.aboutkidshealth.ca</w:t>
      </w:r>
      <w:r>
        <w:rPr>
          <w:noProof/>
        </w:rPr>
        <w:t xml:space="preserve"> </w:t>
      </w:r>
      <w:r w:rsidR="00DF45CA">
        <w:rPr>
          <w:noProof/>
        </w:rPr>
        <w:t>[</w:t>
      </w:r>
      <w:r>
        <w:rPr>
          <w:noProof/>
        </w:rPr>
        <w:t>Date de consultation</w:t>
      </w:r>
      <w:r w:rsidR="00DF45CA">
        <w:rPr>
          <w:noProof/>
        </w:rPr>
        <w:t xml:space="preserve"> le 20 01 2015].</w:t>
      </w:r>
    </w:p>
    <w:p w:rsidR="00B35EFB" w:rsidRDefault="00B35EFB" w:rsidP="00A37C8C">
      <w:pPr>
        <w:pStyle w:val="Bibliographie"/>
        <w:jc w:val="left"/>
        <w:rPr>
          <w:noProof/>
        </w:rPr>
      </w:pPr>
    </w:p>
    <w:p w:rsidR="00B22092" w:rsidRDefault="00DF45CA" w:rsidP="00A37C8C">
      <w:pPr>
        <w:pStyle w:val="Bibliographie"/>
        <w:jc w:val="left"/>
        <w:rPr>
          <w:noProof/>
        </w:rPr>
      </w:pPr>
      <w:r>
        <w:rPr>
          <w:noProof/>
        </w:rPr>
        <w:t xml:space="preserve">Northe, A., 2009. </w:t>
      </w:r>
      <w:r>
        <w:rPr>
          <w:i/>
          <w:iCs/>
          <w:noProof/>
        </w:rPr>
        <w:t>Accouchement Tardif.</w:t>
      </w:r>
      <w:r>
        <w:rPr>
          <w:noProof/>
        </w:rPr>
        <w:t xml:space="preserve"> </w:t>
      </w:r>
    </w:p>
    <w:p w:rsidR="00DF45CA" w:rsidRDefault="00B22092" w:rsidP="00A37C8C">
      <w:pPr>
        <w:pStyle w:val="Bibliographie"/>
        <w:jc w:val="left"/>
        <w:rPr>
          <w:noProof/>
        </w:rPr>
      </w:pPr>
      <w:r>
        <w:rPr>
          <w:noProof/>
        </w:rPr>
        <w:t xml:space="preserve">          </w:t>
      </w:r>
      <w:r w:rsidR="00DF45CA">
        <w:rPr>
          <w:noProof/>
          <w:u w:val="single"/>
        </w:rPr>
        <w:t>http://www.aboutkidshealth.ca</w:t>
      </w:r>
      <w:r>
        <w:rPr>
          <w:noProof/>
        </w:rPr>
        <w:t xml:space="preserve"> </w:t>
      </w:r>
      <w:r w:rsidR="00DF45CA">
        <w:rPr>
          <w:noProof/>
        </w:rPr>
        <w:t>[</w:t>
      </w:r>
      <w:r>
        <w:rPr>
          <w:noProof/>
        </w:rPr>
        <w:t>Date de consultation</w:t>
      </w:r>
      <w:r w:rsidR="00DF45CA">
        <w:rPr>
          <w:noProof/>
        </w:rPr>
        <w:t xml:space="preserve"> le 20 01 2015].</w:t>
      </w:r>
    </w:p>
    <w:p w:rsidR="00B35EFB" w:rsidRDefault="00B35EFB" w:rsidP="00A37C8C">
      <w:pPr>
        <w:pStyle w:val="Bibliographie"/>
        <w:jc w:val="left"/>
        <w:rPr>
          <w:noProof/>
        </w:rPr>
      </w:pPr>
    </w:p>
    <w:p w:rsidR="00B22092" w:rsidRDefault="00DF45CA" w:rsidP="00A37C8C">
      <w:pPr>
        <w:pStyle w:val="Bibliographie"/>
        <w:jc w:val="left"/>
        <w:rPr>
          <w:noProof/>
        </w:rPr>
      </w:pPr>
      <w:r>
        <w:rPr>
          <w:noProof/>
        </w:rPr>
        <w:t xml:space="preserve">Picaud, J. C., 2013. </w:t>
      </w:r>
      <w:r>
        <w:rPr>
          <w:i/>
          <w:iCs/>
          <w:noProof/>
        </w:rPr>
        <w:t>Préparation à la naissance.</w:t>
      </w:r>
      <w:r>
        <w:rPr>
          <w:noProof/>
        </w:rPr>
        <w:t xml:space="preserve"> </w:t>
      </w:r>
    </w:p>
    <w:p w:rsidR="00DF45CA" w:rsidRDefault="00B22092" w:rsidP="00A37C8C">
      <w:pPr>
        <w:pStyle w:val="Bibliographie"/>
        <w:jc w:val="left"/>
        <w:rPr>
          <w:noProof/>
        </w:rPr>
      </w:pPr>
      <w:r>
        <w:rPr>
          <w:noProof/>
        </w:rPr>
        <w:t xml:space="preserve">          </w:t>
      </w:r>
      <w:r w:rsidR="00DF45CA">
        <w:rPr>
          <w:noProof/>
          <w:u w:val="single"/>
        </w:rPr>
        <w:t>http://www.perinat-france.org</w:t>
      </w:r>
      <w:r>
        <w:rPr>
          <w:noProof/>
        </w:rPr>
        <w:t xml:space="preserve"> </w:t>
      </w:r>
      <w:r w:rsidR="00DF45CA">
        <w:rPr>
          <w:noProof/>
        </w:rPr>
        <w:t>[</w:t>
      </w:r>
      <w:r>
        <w:rPr>
          <w:noProof/>
        </w:rPr>
        <w:t>Date de consultation</w:t>
      </w:r>
      <w:r w:rsidR="00DF45CA">
        <w:rPr>
          <w:noProof/>
        </w:rPr>
        <w:t xml:space="preserve"> le 20 01 2015].</w:t>
      </w:r>
    </w:p>
    <w:p w:rsidR="00B35EFB" w:rsidRDefault="00B35EFB" w:rsidP="00A37C8C">
      <w:pPr>
        <w:pStyle w:val="Bibliographie"/>
        <w:jc w:val="left"/>
        <w:rPr>
          <w:noProof/>
        </w:rPr>
      </w:pPr>
    </w:p>
    <w:p w:rsidR="00B22092" w:rsidRDefault="00DF45CA" w:rsidP="00A37C8C">
      <w:pPr>
        <w:pStyle w:val="Bibliographie"/>
        <w:jc w:val="left"/>
        <w:rPr>
          <w:noProof/>
        </w:rPr>
      </w:pPr>
      <w:r>
        <w:rPr>
          <w:noProof/>
        </w:rPr>
        <w:t xml:space="preserve">Pruvost, J., 2010. </w:t>
      </w:r>
      <w:r>
        <w:rPr>
          <w:i/>
          <w:iCs/>
          <w:noProof/>
        </w:rPr>
        <w:t>Le Diabète Gestationnel ou Diabète de Grossesse.</w:t>
      </w:r>
    </w:p>
    <w:p w:rsidR="00DF45CA" w:rsidRDefault="00B22092" w:rsidP="00A37C8C">
      <w:pPr>
        <w:pStyle w:val="Bibliographie"/>
        <w:jc w:val="left"/>
        <w:rPr>
          <w:noProof/>
        </w:rPr>
      </w:pPr>
      <w:r>
        <w:rPr>
          <w:noProof/>
        </w:rPr>
        <w:t xml:space="preserve">         </w:t>
      </w:r>
      <w:r w:rsidR="00DF45CA">
        <w:rPr>
          <w:noProof/>
        </w:rPr>
        <w:t xml:space="preserve"> </w:t>
      </w:r>
      <w:r w:rsidR="00DF45CA">
        <w:rPr>
          <w:noProof/>
          <w:u w:val="single"/>
        </w:rPr>
        <w:t>http://www.afd.asso.fr</w:t>
      </w:r>
      <w:r>
        <w:rPr>
          <w:noProof/>
        </w:rPr>
        <w:t xml:space="preserve"> </w:t>
      </w:r>
      <w:r w:rsidR="00DF45CA">
        <w:rPr>
          <w:noProof/>
        </w:rPr>
        <w:t>[</w:t>
      </w:r>
      <w:r>
        <w:rPr>
          <w:noProof/>
        </w:rPr>
        <w:t>Date de consultation</w:t>
      </w:r>
      <w:r w:rsidR="00DF45CA">
        <w:rPr>
          <w:noProof/>
        </w:rPr>
        <w:t xml:space="preserve"> le 20 01 2015].</w:t>
      </w:r>
    </w:p>
    <w:p w:rsidR="00B22092" w:rsidRDefault="00B22092" w:rsidP="00A37C8C">
      <w:pPr>
        <w:pStyle w:val="Bibliographie"/>
        <w:jc w:val="left"/>
        <w:rPr>
          <w:noProof/>
        </w:rPr>
      </w:pPr>
    </w:p>
    <w:p w:rsidR="00B22092" w:rsidRDefault="00DF45CA" w:rsidP="00A37C8C">
      <w:pPr>
        <w:pStyle w:val="Bibliographie"/>
        <w:jc w:val="left"/>
        <w:rPr>
          <w:noProof/>
        </w:rPr>
      </w:pPr>
      <w:r>
        <w:rPr>
          <w:noProof/>
        </w:rPr>
        <w:t xml:space="preserve">Ross, L., 2012. </w:t>
      </w:r>
      <w:r>
        <w:rPr>
          <w:i/>
          <w:iCs/>
          <w:noProof/>
        </w:rPr>
        <w:t xml:space="preserve">Grossesse. </w:t>
      </w:r>
    </w:p>
    <w:p w:rsidR="00DF45CA" w:rsidRDefault="00B22092" w:rsidP="00A37C8C">
      <w:pPr>
        <w:pStyle w:val="Bibliographie"/>
        <w:jc w:val="left"/>
        <w:rPr>
          <w:noProof/>
        </w:rPr>
      </w:pPr>
      <w:r>
        <w:rPr>
          <w:noProof/>
        </w:rPr>
        <w:t xml:space="preserve">          </w:t>
      </w:r>
      <w:r w:rsidR="00DF45CA">
        <w:rPr>
          <w:noProof/>
          <w:u w:val="single"/>
        </w:rPr>
        <w:t>http://naitreetgrandir.com/fr/grossesse/</w:t>
      </w:r>
      <w:r>
        <w:rPr>
          <w:noProof/>
        </w:rPr>
        <w:t xml:space="preserve"> </w:t>
      </w:r>
      <w:r w:rsidR="00DF45CA">
        <w:rPr>
          <w:noProof/>
        </w:rPr>
        <w:t>[</w:t>
      </w:r>
      <w:r>
        <w:rPr>
          <w:noProof/>
        </w:rPr>
        <w:t>Date de consultation</w:t>
      </w:r>
      <w:r w:rsidR="00DF45CA">
        <w:rPr>
          <w:noProof/>
        </w:rPr>
        <w:t xml:space="preserve"> le 15 12 2014].</w:t>
      </w:r>
    </w:p>
    <w:p w:rsidR="00B22092" w:rsidRPr="00B22092" w:rsidRDefault="00B22092" w:rsidP="00B22092"/>
    <w:p w:rsidR="00B22092" w:rsidRDefault="00DF45CA" w:rsidP="00A37C8C">
      <w:pPr>
        <w:pStyle w:val="Bibliographie"/>
        <w:jc w:val="left"/>
        <w:rPr>
          <w:noProof/>
        </w:rPr>
      </w:pPr>
      <w:r>
        <w:rPr>
          <w:noProof/>
        </w:rPr>
        <w:t xml:space="preserve">Ross, L., 2013. </w:t>
      </w:r>
      <w:r>
        <w:rPr>
          <w:i/>
          <w:iCs/>
          <w:noProof/>
        </w:rPr>
        <w:t>La santé des dents durant la grossesse.</w:t>
      </w:r>
    </w:p>
    <w:p w:rsidR="00DF45CA" w:rsidRDefault="00B22092" w:rsidP="00A37C8C">
      <w:pPr>
        <w:pStyle w:val="Bibliographie"/>
        <w:jc w:val="left"/>
        <w:rPr>
          <w:noProof/>
        </w:rPr>
      </w:pPr>
      <w:r>
        <w:rPr>
          <w:noProof/>
        </w:rPr>
        <w:t xml:space="preserve">          </w:t>
      </w:r>
      <w:r w:rsidR="00DF45CA">
        <w:rPr>
          <w:noProof/>
          <w:u w:val="single"/>
        </w:rPr>
        <w:t>http://naitreetgrandir.com</w:t>
      </w:r>
      <w:r>
        <w:rPr>
          <w:noProof/>
        </w:rPr>
        <w:t xml:space="preserve"> </w:t>
      </w:r>
      <w:r w:rsidR="00DF45CA">
        <w:rPr>
          <w:noProof/>
        </w:rPr>
        <w:t>[</w:t>
      </w:r>
      <w:r>
        <w:rPr>
          <w:noProof/>
        </w:rPr>
        <w:t>Date de consultation</w:t>
      </w:r>
      <w:r w:rsidR="00DF45CA">
        <w:rPr>
          <w:noProof/>
        </w:rPr>
        <w:t xml:space="preserve"> le 05 03 2015].</w:t>
      </w:r>
    </w:p>
    <w:p w:rsidR="00B22092" w:rsidRPr="00B22092" w:rsidRDefault="00B22092" w:rsidP="00B22092"/>
    <w:p w:rsidR="00B22092" w:rsidRDefault="00DF45CA" w:rsidP="00A37C8C">
      <w:pPr>
        <w:pStyle w:val="Bibliographie"/>
        <w:jc w:val="left"/>
        <w:rPr>
          <w:noProof/>
        </w:rPr>
      </w:pPr>
      <w:r>
        <w:rPr>
          <w:noProof/>
        </w:rPr>
        <w:t xml:space="preserve">Ross, L., 2013. </w:t>
      </w:r>
      <w:r>
        <w:rPr>
          <w:i/>
          <w:iCs/>
          <w:noProof/>
        </w:rPr>
        <w:t>L'activité physique durant la grossesse.</w:t>
      </w:r>
    </w:p>
    <w:p w:rsidR="00DF45CA" w:rsidRDefault="00B22092" w:rsidP="00A37C8C">
      <w:pPr>
        <w:pStyle w:val="Bibliographie"/>
        <w:jc w:val="left"/>
        <w:rPr>
          <w:noProof/>
        </w:rPr>
      </w:pPr>
      <w:r>
        <w:rPr>
          <w:noProof/>
        </w:rPr>
        <w:t xml:space="preserve">         </w:t>
      </w:r>
      <w:r w:rsidR="00DF45CA">
        <w:rPr>
          <w:noProof/>
        </w:rPr>
        <w:t xml:space="preserve"> </w:t>
      </w:r>
      <w:r w:rsidR="00DF45CA">
        <w:rPr>
          <w:noProof/>
          <w:u w:val="single"/>
        </w:rPr>
        <w:t>http://naitreetgrandir.com</w:t>
      </w:r>
      <w:r>
        <w:rPr>
          <w:noProof/>
        </w:rPr>
        <w:t xml:space="preserve"> [Date de consultation</w:t>
      </w:r>
      <w:r w:rsidR="00DF45CA">
        <w:rPr>
          <w:noProof/>
        </w:rPr>
        <w:t xml:space="preserve"> le 05 03 2015].</w:t>
      </w:r>
    </w:p>
    <w:p w:rsidR="00B22092" w:rsidRPr="00B22092" w:rsidRDefault="00B22092" w:rsidP="00B22092"/>
    <w:p w:rsidR="00B22092" w:rsidRDefault="00DF45CA" w:rsidP="00A37C8C">
      <w:pPr>
        <w:pStyle w:val="Bibliographie"/>
        <w:jc w:val="left"/>
        <w:rPr>
          <w:noProof/>
        </w:rPr>
      </w:pPr>
      <w:r>
        <w:rPr>
          <w:noProof/>
        </w:rPr>
        <w:t xml:space="preserve">Ross, L., 2014. </w:t>
      </w:r>
      <w:r>
        <w:rPr>
          <w:i/>
          <w:iCs/>
          <w:noProof/>
        </w:rPr>
        <w:t>La sexualité durant la grossesse : questions et réponses.</w:t>
      </w:r>
    </w:p>
    <w:p w:rsidR="00DF45CA" w:rsidRDefault="00B22092" w:rsidP="00A37C8C">
      <w:pPr>
        <w:pStyle w:val="Bibliographie"/>
        <w:jc w:val="left"/>
        <w:rPr>
          <w:noProof/>
        </w:rPr>
      </w:pPr>
      <w:r>
        <w:rPr>
          <w:noProof/>
        </w:rPr>
        <w:t xml:space="preserve">          </w:t>
      </w:r>
      <w:r w:rsidR="00DF45CA">
        <w:rPr>
          <w:noProof/>
          <w:u w:val="single"/>
        </w:rPr>
        <w:t>http://naitreetgrandir.com</w:t>
      </w:r>
      <w:r>
        <w:rPr>
          <w:noProof/>
        </w:rPr>
        <w:t xml:space="preserve"> </w:t>
      </w:r>
      <w:r w:rsidR="00DF45CA">
        <w:rPr>
          <w:noProof/>
        </w:rPr>
        <w:t>[</w:t>
      </w:r>
      <w:r>
        <w:rPr>
          <w:noProof/>
        </w:rPr>
        <w:t>Date de consultation</w:t>
      </w:r>
      <w:r w:rsidR="00DF45CA">
        <w:rPr>
          <w:noProof/>
        </w:rPr>
        <w:t xml:space="preserve"> le 05 03 2015].</w:t>
      </w:r>
    </w:p>
    <w:p w:rsidR="00B22092" w:rsidRPr="00B22092" w:rsidRDefault="00B22092" w:rsidP="00B22092"/>
    <w:p w:rsidR="00B22092" w:rsidRDefault="00DF45CA" w:rsidP="00A37C8C">
      <w:pPr>
        <w:pStyle w:val="Bibliographie"/>
        <w:jc w:val="left"/>
        <w:rPr>
          <w:noProof/>
        </w:rPr>
      </w:pPr>
      <w:r>
        <w:rPr>
          <w:noProof/>
        </w:rPr>
        <w:t xml:space="preserve">Ross, L., 2014. </w:t>
      </w:r>
      <w:r>
        <w:rPr>
          <w:i/>
          <w:iCs/>
          <w:noProof/>
        </w:rPr>
        <w:t>Les soins pour le corps pendant la grossesse.</w:t>
      </w:r>
      <w:r>
        <w:rPr>
          <w:noProof/>
        </w:rPr>
        <w:t xml:space="preserve"> </w:t>
      </w:r>
    </w:p>
    <w:p w:rsidR="00DF45CA" w:rsidRDefault="00B22092" w:rsidP="00A37C8C">
      <w:pPr>
        <w:pStyle w:val="Bibliographie"/>
        <w:jc w:val="left"/>
        <w:rPr>
          <w:noProof/>
        </w:rPr>
      </w:pPr>
      <w:r>
        <w:rPr>
          <w:noProof/>
        </w:rPr>
        <w:t xml:space="preserve">          </w:t>
      </w:r>
      <w:r w:rsidR="00DF45CA">
        <w:rPr>
          <w:noProof/>
          <w:u w:val="single"/>
        </w:rPr>
        <w:t>http://naitreetgrandir.com</w:t>
      </w:r>
      <w:r>
        <w:rPr>
          <w:noProof/>
        </w:rPr>
        <w:t xml:space="preserve"> </w:t>
      </w:r>
      <w:r w:rsidR="00DF45CA">
        <w:rPr>
          <w:noProof/>
        </w:rPr>
        <w:t>[</w:t>
      </w:r>
      <w:r>
        <w:rPr>
          <w:noProof/>
        </w:rPr>
        <w:t>Date de consultation</w:t>
      </w:r>
      <w:r w:rsidR="00DF45CA">
        <w:rPr>
          <w:noProof/>
        </w:rPr>
        <w:t xml:space="preserve"> le 05 03 2015].</w:t>
      </w:r>
    </w:p>
    <w:p w:rsidR="00B22092" w:rsidRPr="00B22092" w:rsidRDefault="00B22092" w:rsidP="00B22092"/>
    <w:p w:rsidR="00B22092" w:rsidRDefault="00DF45CA" w:rsidP="00A37C8C">
      <w:pPr>
        <w:pStyle w:val="Bibliographie"/>
        <w:jc w:val="left"/>
        <w:rPr>
          <w:noProof/>
        </w:rPr>
      </w:pPr>
      <w:r>
        <w:rPr>
          <w:noProof/>
        </w:rPr>
        <w:t xml:space="preserve">Still, A. T., 1998. Autobiographie. Dans: </w:t>
      </w:r>
      <w:r>
        <w:rPr>
          <w:i/>
          <w:iCs/>
          <w:noProof/>
        </w:rPr>
        <w:t xml:space="preserve">Le fondateur de l'ostéopathie. </w:t>
      </w:r>
      <w:r>
        <w:rPr>
          <w:noProof/>
        </w:rPr>
        <w:t xml:space="preserve">s.l.:SULLY </w:t>
      </w:r>
    </w:p>
    <w:p w:rsidR="00DF45CA" w:rsidRDefault="00B22092" w:rsidP="00A37C8C">
      <w:pPr>
        <w:pStyle w:val="Bibliographie"/>
        <w:jc w:val="left"/>
        <w:rPr>
          <w:noProof/>
        </w:rPr>
      </w:pPr>
      <w:r>
        <w:rPr>
          <w:noProof/>
        </w:rPr>
        <w:t xml:space="preserve">          </w:t>
      </w:r>
      <w:r w:rsidR="00DF45CA">
        <w:rPr>
          <w:noProof/>
        </w:rPr>
        <w:t>Editions, p. 184.</w:t>
      </w:r>
    </w:p>
    <w:p w:rsidR="00B22092" w:rsidRPr="00B22092" w:rsidRDefault="00B22092" w:rsidP="00B22092"/>
    <w:p w:rsidR="00B22092" w:rsidRDefault="00DF45CA" w:rsidP="00A37C8C">
      <w:pPr>
        <w:pStyle w:val="Bibliographie"/>
        <w:jc w:val="left"/>
        <w:rPr>
          <w:noProof/>
        </w:rPr>
      </w:pPr>
      <w:r>
        <w:rPr>
          <w:noProof/>
        </w:rPr>
        <w:t xml:space="preserve">Trebesses, C., 2014. Les urgences obstétricales. </w:t>
      </w:r>
      <w:r>
        <w:rPr>
          <w:i/>
          <w:iCs/>
          <w:noProof/>
        </w:rPr>
        <w:t>L'Ostéopathe Magazine</w:t>
      </w:r>
      <w:r>
        <w:rPr>
          <w:noProof/>
        </w:rPr>
        <w:t xml:space="preserve">, </w:t>
      </w:r>
    </w:p>
    <w:p w:rsidR="00DF45CA" w:rsidRDefault="00B22092" w:rsidP="00A37C8C">
      <w:pPr>
        <w:pStyle w:val="Bibliographie"/>
        <w:jc w:val="left"/>
        <w:rPr>
          <w:noProof/>
        </w:rPr>
      </w:pPr>
      <w:r>
        <w:rPr>
          <w:noProof/>
        </w:rPr>
        <w:t xml:space="preserve">          </w:t>
      </w:r>
      <w:r w:rsidR="00DF45CA">
        <w:rPr>
          <w:noProof/>
        </w:rPr>
        <w:t>septembre-octobre-novembre, pp. 32-34.</w:t>
      </w:r>
    </w:p>
    <w:p w:rsidR="00B22092" w:rsidRPr="00B22092" w:rsidRDefault="00B22092" w:rsidP="00A37C8C">
      <w:pPr>
        <w:pStyle w:val="Bibliographie"/>
        <w:jc w:val="left"/>
        <w:rPr>
          <w:noProof/>
        </w:rPr>
      </w:pPr>
    </w:p>
    <w:p w:rsidR="00DF45CA" w:rsidRPr="00DF45CA" w:rsidRDefault="00DF45CA" w:rsidP="00A37C8C">
      <w:pPr>
        <w:pStyle w:val="Bibliographie"/>
        <w:jc w:val="left"/>
        <w:rPr>
          <w:noProof/>
          <w:lang w:val="en-US"/>
        </w:rPr>
      </w:pPr>
      <w:r w:rsidRPr="00937657">
        <w:rPr>
          <w:noProof/>
          <w:lang w:val="en-US"/>
        </w:rPr>
        <w:t xml:space="preserve">Tricot, P. &amp; Gaisnon, L., 2009. </w:t>
      </w:r>
      <w:r w:rsidRPr="00DF45CA">
        <w:rPr>
          <w:i/>
          <w:iCs/>
          <w:noProof/>
          <w:lang w:val="en-US"/>
        </w:rPr>
        <w:t>Andrew Taylor</w:t>
      </w:r>
      <w:r w:rsidR="00B22092">
        <w:rPr>
          <w:i/>
          <w:iCs/>
          <w:noProof/>
          <w:lang w:val="en-US"/>
        </w:rPr>
        <w:t xml:space="preserve"> </w:t>
      </w:r>
      <w:r w:rsidRPr="00DF45CA">
        <w:rPr>
          <w:i/>
          <w:iCs/>
          <w:noProof/>
          <w:lang w:val="en-US"/>
        </w:rPr>
        <w:t xml:space="preserve">STILL 1828-1917. </w:t>
      </w:r>
      <w:r w:rsidRPr="00DF45CA">
        <w:rPr>
          <w:noProof/>
          <w:lang w:val="en-US"/>
        </w:rPr>
        <w:t>s.l., s.n., pp. 27-32.</w:t>
      </w:r>
    </w:p>
    <w:p w:rsidR="00B22092" w:rsidRPr="00B22092" w:rsidRDefault="00B22092" w:rsidP="00A37C8C">
      <w:pPr>
        <w:pStyle w:val="Bibliographie"/>
        <w:jc w:val="left"/>
        <w:rPr>
          <w:noProof/>
          <w:lang w:val="en-US"/>
        </w:rPr>
      </w:pPr>
    </w:p>
    <w:p w:rsidR="00B22092" w:rsidRDefault="00DF45CA" w:rsidP="00A37C8C">
      <w:pPr>
        <w:pStyle w:val="Bibliographie"/>
        <w:jc w:val="left"/>
        <w:rPr>
          <w:noProof/>
        </w:rPr>
      </w:pPr>
      <w:r>
        <w:rPr>
          <w:noProof/>
        </w:rPr>
        <w:t xml:space="preserve">Valdenaire, N., 2010. Les chaînes musculaires et articulaires par la méthode GDS. </w:t>
      </w:r>
      <w:r w:rsidR="00B22092">
        <w:rPr>
          <w:noProof/>
        </w:rPr>
        <w:t xml:space="preserve">  </w:t>
      </w:r>
    </w:p>
    <w:p w:rsidR="00DF45CA" w:rsidRDefault="00B22092" w:rsidP="00A37C8C">
      <w:pPr>
        <w:pStyle w:val="Bibliographie"/>
        <w:jc w:val="left"/>
        <w:rPr>
          <w:noProof/>
        </w:rPr>
      </w:pPr>
      <w:r>
        <w:rPr>
          <w:noProof/>
        </w:rPr>
        <w:t xml:space="preserve">          </w:t>
      </w:r>
      <w:r w:rsidR="00DF45CA">
        <w:rPr>
          <w:i/>
          <w:iCs/>
          <w:noProof/>
        </w:rPr>
        <w:t xml:space="preserve">Ostéopathe Magazine, </w:t>
      </w:r>
      <w:r w:rsidR="00DF45CA">
        <w:rPr>
          <w:noProof/>
        </w:rPr>
        <w:t>p. 44.</w:t>
      </w:r>
    </w:p>
    <w:p w:rsidR="00B22092" w:rsidRPr="00B22092" w:rsidRDefault="00B22092" w:rsidP="00B22092"/>
    <w:p w:rsidR="00B22092" w:rsidRDefault="00DF45CA" w:rsidP="00A37C8C">
      <w:pPr>
        <w:pStyle w:val="Bibliographie"/>
        <w:jc w:val="left"/>
        <w:rPr>
          <w:noProof/>
        </w:rPr>
      </w:pPr>
      <w:r>
        <w:rPr>
          <w:noProof/>
        </w:rPr>
        <w:t xml:space="preserve">Vallon, R., 2003. </w:t>
      </w:r>
      <w:r>
        <w:rPr>
          <w:i/>
          <w:iCs/>
          <w:noProof/>
        </w:rPr>
        <w:t xml:space="preserve">John Martin Littlejohn, le continuateur. </w:t>
      </w:r>
    </w:p>
    <w:p w:rsidR="00DF45CA" w:rsidRDefault="00B22092" w:rsidP="00A37C8C">
      <w:pPr>
        <w:pStyle w:val="Bibliographie"/>
        <w:jc w:val="left"/>
        <w:rPr>
          <w:noProof/>
        </w:rPr>
      </w:pPr>
      <w:r>
        <w:rPr>
          <w:noProof/>
        </w:rPr>
        <w:t xml:space="preserve">         </w:t>
      </w:r>
      <w:r w:rsidR="00DF45CA">
        <w:rPr>
          <w:noProof/>
        </w:rPr>
        <w:t xml:space="preserve"> </w:t>
      </w:r>
      <w:r>
        <w:rPr>
          <w:noProof/>
          <w:u w:val="single"/>
        </w:rPr>
        <w:t>http://www.osteopatte.com</w:t>
      </w:r>
      <w:r>
        <w:rPr>
          <w:noProof/>
        </w:rPr>
        <w:t xml:space="preserve"> </w:t>
      </w:r>
      <w:r w:rsidR="00DF45CA">
        <w:rPr>
          <w:noProof/>
        </w:rPr>
        <w:t>[</w:t>
      </w:r>
      <w:r>
        <w:rPr>
          <w:noProof/>
        </w:rPr>
        <w:t>Date de consultation</w:t>
      </w:r>
      <w:r w:rsidR="00DF45CA">
        <w:rPr>
          <w:noProof/>
        </w:rPr>
        <w:t xml:space="preserve"> le 15 01 2015].</w:t>
      </w:r>
    </w:p>
    <w:p w:rsidR="00B22092" w:rsidRDefault="00B22092" w:rsidP="00A37C8C">
      <w:pPr>
        <w:pStyle w:val="Bibliographie"/>
        <w:jc w:val="left"/>
        <w:rPr>
          <w:noProof/>
        </w:rPr>
      </w:pPr>
    </w:p>
    <w:p w:rsidR="00B22092" w:rsidRDefault="00DF45CA" w:rsidP="00A37C8C">
      <w:pPr>
        <w:pStyle w:val="Bibliographie"/>
        <w:jc w:val="left"/>
        <w:rPr>
          <w:noProof/>
        </w:rPr>
      </w:pPr>
      <w:r>
        <w:rPr>
          <w:noProof/>
        </w:rPr>
        <w:t xml:space="preserve">Valman, D., 2013. </w:t>
      </w:r>
      <w:r>
        <w:rPr>
          <w:i/>
          <w:iCs/>
          <w:noProof/>
        </w:rPr>
        <w:t>Pré-éclampsie.</w:t>
      </w:r>
      <w:r>
        <w:rPr>
          <w:noProof/>
        </w:rPr>
        <w:t xml:space="preserve"> </w:t>
      </w:r>
    </w:p>
    <w:p w:rsidR="00DF45CA" w:rsidRDefault="00B22092" w:rsidP="00A37C8C">
      <w:pPr>
        <w:pStyle w:val="Bibliographie"/>
        <w:jc w:val="left"/>
        <w:rPr>
          <w:noProof/>
        </w:rPr>
      </w:pPr>
      <w:r>
        <w:rPr>
          <w:noProof/>
        </w:rPr>
        <w:t xml:space="preserve">         </w:t>
      </w:r>
      <w:r w:rsidR="00DF45CA">
        <w:rPr>
          <w:noProof/>
          <w:u w:val="single"/>
        </w:rPr>
        <w:t>http://www.inserm.fr</w:t>
      </w:r>
      <w:r>
        <w:rPr>
          <w:noProof/>
        </w:rPr>
        <w:t xml:space="preserve"> </w:t>
      </w:r>
      <w:r w:rsidR="00DF45CA">
        <w:rPr>
          <w:noProof/>
        </w:rPr>
        <w:t>[</w:t>
      </w:r>
      <w:r>
        <w:rPr>
          <w:noProof/>
        </w:rPr>
        <w:t>Date de consultation</w:t>
      </w:r>
      <w:r w:rsidR="00DF45CA">
        <w:rPr>
          <w:noProof/>
        </w:rPr>
        <w:t xml:space="preserve"> le 20 01 2015].</w:t>
      </w:r>
    </w:p>
    <w:p w:rsidR="00B22092" w:rsidRDefault="00B22092" w:rsidP="00A37C8C">
      <w:pPr>
        <w:pStyle w:val="Bibliographie"/>
        <w:jc w:val="left"/>
        <w:rPr>
          <w:noProof/>
        </w:rPr>
      </w:pPr>
    </w:p>
    <w:p w:rsidR="00B22092" w:rsidRDefault="00DF45CA" w:rsidP="00A37C8C">
      <w:pPr>
        <w:pStyle w:val="Bibliographie"/>
        <w:jc w:val="left"/>
        <w:rPr>
          <w:noProof/>
        </w:rPr>
      </w:pPr>
      <w:r>
        <w:rPr>
          <w:noProof/>
        </w:rPr>
        <w:t xml:space="preserve">Zandecki, M., 2012. </w:t>
      </w:r>
      <w:r>
        <w:rPr>
          <w:i/>
          <w:iCs/>
          <w:noProof/>
        </w:rPr>
        <w:t>Maladie Hémolytique du Nouveau-né.</w:t>
      </w:r>
      <w:r>
        <w:rPr>
          <w:noProof/>
        </w:rPr>
        <w:t xml:space="preserve"> </w:t>
      </w:r>
    </w:p>
    <w:p w:rsidR="00DF45CA" w:rsidRDefault="00B22092" w:rsidP="00A37C8C">
      <w:pPr>
        <w:pStyle w:val="Bibliographie"/>
        <w:jc w:val="left"/>
        <w:rPr>
          <w:noProof/>
        </w:rPr>
      </w:pPr>
      <w:r>
        <w:rPr>
          <w:noProof/>
        </w:rPr>
        <w:t xml:space="preserve">        </w:t>
      </w:r>
      <w:r w:rsidR="00DF45CA">
        <w:rPr>
          <w:noProof/>
          <w:u w:val="single"/>
        </w:rPr>
        <w:t>http://hematocell.fr</w:t>
      </w:r>
      <w:r>
        <w:rPr>
          <w:noProof/>
        </w:rPr>
        <w:t xml:space="preserve"> </w:t>
      </w:r>
      <w:r w:rsidR="00DF45CA">
        <w:rPr>
          <w:noProof/>
        </w:rPr>
        <w:t>[</w:t>
      </w:r>
      <w:r>
        <w:rPr>
          <w:noProof/>
        </w:rPr>
        <w:t>Date de consultation</w:t>
      </w:r>
      <w:r w:rsidR="00DF45CA">
        <w:rPr>
          <w:noProof/>
        </w:rPr>
        <w:t xml:space="preserve"> le 20 01 2015].</w:t>
      </w:r>
    </w:p>
    <w:p w:rsidR="0051763F" w:rsidRPr="00223887" w:rsidRDefault="009B0896" w:rsidP="00A37C8C">
      <w:pPr>
        <w:pStyle w:val="Style1"/>
        <w:spacing w:line="240" w:lineRule="auto"/>
        <w:ind w:left="426" w:hanging="426"/>
        <w:jc w:val="left"/>
      </w:pPr>
      <w:r w:rsidRPr="00F9611E">
        <w:rPr>
          <w:rFonts w:ascii="Times New Roman" w:hAnsi="Times New Roman" w:cs="Times New Roman"/>
          <w:sz w:val="24"/>
          <w:szCs w:val="24"/>
        </w:rPr>
        <w:fldChar w:fldCharType="end"/>
      </w:r>
    </w:p>
    <w:p w:rsidR="0051763F" w:rsidRDefault="0051763F" w:rsidP="0051763F">
      <w:pPr>
        <w:pStyle w:val="Style1"/>
        <w:jc w:val="both"/>
        <w:rPr>
          <w:sz w:val="32"/>
          <w:szCs w:val="32"/>
          <w:u w:val="single"/>
        </w:rPr>
      </w:pPr>
    </w:p>
    <w:p w:rsidR="0051763F" w:rsidRDefault="0051763F" w:rsidP="0051763F">
      <w:pPr>
        <w:pStyle w:val="Style1"/>
        <w:jc w:val="both"/>
        <w:rPr>
          <w:sz w:val="32"/>
          <w:szCs w:val="32"/>
          <w:u w:val="single"/>
        </w:rPr>
      </w:pPr>
    </w:p>
    <w:p w:rsidR="0051763F" w:rsidRDefault="0051763F" w:rsidP="0051763F">
      <w:pPr>
        <w:pStyle w:val="Style1"/>
        <w:jc w:val="both"/>
        <w:rPr>
          <w:sz w:val="32"/>
          <w:szCs w:val="32"/>
          <w:u w:val="single"/>
        </w:rPr>
      </w:pPr>
    </w:p>
    <w:p w:rsidR="0051763F" w:rsidRDefault="0051763F" w:rsidP="0051763F">
      <w:pPr>
        <w:pStyle w:val="Style1"/>
        <w:jc w:val="both"/>
      </w:pPr>
    </w:p>
    <w:p w:rsidR="00287792" w:rsidRDefault="00287792" w:rsidP="0051763F">
      <w:pPr>
        <w:pStyle w:val="Style1"/>
        <w:jc w:val="both"/>
      </w:pPr>
    </w:p>
    <w:p w:rsidR="0051763F" w:rsidRDefault="0051763F" w:rsidP="0051763F">
      <w:pPr>
        <w:pStyle w:val="Style1"/>
      </w:pPr>
      <w:bookmarkStart w:id="318" w:name="_Toc415431927"/>
      <w:bookmarkStart w:id="319" w:name="_Toc421823039"/>
      <w:bookmarkStart w:id="320" w:name="_Toc421825408"/>
      <w:r>
        <w:lastRenderedPageBreak/>
        <w:t>T</w:t>
      </w:r>
      <w:bookmarkEnd w:id="308"/>
      <w:r>
        <w:t>able des Matières</w:t>
      </w:r>
      <w:bookmarkEnd w:id="318"/>
      <w:bookmarkEnd w:id="319"/>
      <w:bookmarkEnd w:id="320"/>
    </w:p>
    <w:p w:rsidR="007F0A3E" w:rsidRPr="00C13B7E" w:rsidRDefault="009B0896" w:rsidP="00E3430C">
      <w:pPr>
        <w:pStyle w:val="TM1"/>
        <w:rPr>
          <w:rFonts w:eastAsiaTheme="minorEastAsia"/>
          <w:b w:val="0"/>
          <w:sz w:val="24"/>
          <w:szCs w:val="24"/>
          <w:lang w:eastAsia="fr-FR"/>
        </w:rPr>
      </w:pPr>
      <w:r w:rsidRPr="009B0896">
        <w:fldChar w:fldCharType="begin"/>
      </w:r>
      <w:r w:rsidR="007F0A3E">
        <w:instrText xml:space="preserve"> TOC \h \z \t "Style4;4;Style1;1;Style2;2;Style3;3" </w:instrText>
      </w:r>
      <w:r w:rsidRPr="009B0896">
        <w:fldChar w:fldCharType="separate"/>
      </w:r>
      <w:hyperlink w:anchor="_Toc421825312" w:history="1">
        <w:r w:rsidR="007F0A3E" w:rsidRPr="00C13B7E">
          <w:rPr>
            <w:rStyle w:val="Lienhypertexte"/>
            <w:sz w:val="24"/>
            <w:szCs w:val="24"/>
          </w:rPr>
          <w:t>Remerciements</w:t>
        </w:r>
        <w:r w:rsidR="007F0A3E" w:rsidRPr="00C13B7E">
          <w:rPr>
            <w:b w:val="0"/>
            <w:webHidden/>
            <w:sz w:val="24"/>
            <w:szCs w:val="24"/>
          </w:rPr>
          <w:tab/>
        </w:r>
        <w:r w:rsidRPr="00C13B7E">
          <w:rPr>
            <w:b w:val="0"/>
            <w:webHidden/>
            <w:sz w:val="24"/>
            <w:szCs w:val="24"/>
          </w:rPr>
          <w:fldChar w:fldCharType="begin"/>
        </w:r>
        <w:r w:rsidR="007F0A3E" w:rsidRPr="00C13B7E">
          <w:rPr>
            <w:b w:val="0"/>
            <w:webHidden/>
            <w:sz w:val="24"/>
            <w:szCs w:val="24"/>
          </w:rPr>
          <w:instrText xml:space="preserve"> PAGEREF _Toc421825312 \h </w:instrText>
        </w:r>
        <w:r w:rsidRPr="00C13B7E">
          <w:rPr>
            <w:b w:val="0"/>
            <w:webHidden/>
            <w:sz w:val="24"/>
            <w:szCs w:val="24"/>
          </w:rPr>
        </w:r>
        <w:r w:rsidRPr="00C13B7E">
          <w:rPr>
            <w:b w:val="0"/>
            <w:webHidden/>
            <w:sz w:val="24"/>
            <w:szCs w:val="24"/>
          </w:rPr>
          <w:fldChar w:fldCharType="separate"/>
        </w:r>
        <w:r w:rsidR="007F0A3E" w:rsidRPr="00C13B7E">
          <w:rPr>
            <w:b w:val="0"/>
            <w:webHidden/>
            <w:sz w:val="24"/>
            <w:szCs w:val="24"/>
          </w:rPr>
          <w:t>3</w:t>
        </w:r>
        <w:r w:rsidRPr="00C13B7E">
          <w:rPr>
            <w:b w:val="0"/>
            <w:webHidden/>
            <w:sz w:val="24"/>
            <w:szCs w:val="24"/>
          </w:rPr>
          <w:fldChar w:fldCharType="end"/>
        </w:r>
      </w:hyperlink>
    </w:p>
    <w:p w:rsidR="007F0A3E" w:rsidRPr="00C13B7E" w:rsidRDefault="009B0896" w:rsidP="00E3430C">
      <w:pPr>
        <w:pStyle w:val="TM1"/>
        <w:rPr>
          <w:rFonts w:eastAsiaTheme="minorEastAsia"/>
          <w:b w:val="0"/>
          <w:sz w:val="24"/>
          <w:szCs w:val="24"/>
          <w:lang w:eastAsia="fr-FR"/>
        </w:rPr>
      </w:pPr>
      <w:hyperlink w:anchor="_Toc421825313" w:history="1">
        <w:r w:rsidR="007F0A3E" w:rsidRPr="00C13B7E">
          <w:rPr>
            <w:rStyle w:val="Lienhypertexte"/>
            <w:sz w:val="24"/>
            <w:szCs w:val="24"/>
          </w:rPr>
          <w:t>Sommaire</w:t>
        </w:r>
        <w:r w:rsidR="007F0A3E" w:rsidRPr="00C13B7E">
          <w:rPr>
            <w:b w:val="0"/>
            <w:webHidden/>
            <w:sz w:val="24"/>
            <w:szCs w:val="24"/>
          </w:rPr>
          <w:tab/>
        </w:r>
        <w:r w:rsidRPr="00C13B7E">
          <w:rPr>
            <w:b w:val="0"/>
            <w:webHidden/>
            <w:sz w:val="24"/>
            <w:szCs w:val="24"/>
          </w:rPr>
          <w:fldChar w:fldCharType="begin"/>
        </w:r>
        <w:r w:rsidR="007F0A3E" w:rsidRPr="00C13B7E">
          <w:rPr>
            <w:b w:val="0"/>
            <w:webHidden/>
            <w:sz w:val="24"/>
            <w:szCs w:val="24"/>
          </w:rPr>
          <w:instrText xml:space="preserve"> PAGEREF _Toc421825313 \h </w:instrText>
        </w:r>
        <w:r w:rsidRPr="00C13B7E">
          <w:rPr>
            <w:b w:val="0"/>
            <w:webHidden/>
            <w:sz w:val="24"/>
            <w:szCs w:val="24"/>
          </w:rPr>
        </w:r>
        <w:r w:rsidRPr="00C13B7E">
          <w:rPr>
            <w:b w:val="0"/>
            <w:webHidden/>
            <w:sz w:val="24"/>
            <w:szCs w:val="24"/>
          </w:rPr>
          <w:fldChar w:fldCharType="separate"/>
        </w:r>
        <w:r w:rsidR="007F0A3E" w:rsidRPr="00C13B7E">
          <w:rPr>
            <w:b w:val="0"/>
            <w:webHidden/>
            <w:sz w:val="24"/>
            <w:szCs w:val="24"/>
          </w:rPr>
          <w:t>4</w:t>
        </w:r>
        <w:r w:rsidRPr="00C13B7E">
          <w:rPr>
            <w:b w:val="0"/>
            <w:webHidden/>
            <w:sz w:val="24"/>
            <w:szCs w:val="24"/>
          </w:rPr>
          <w:fldChar w:fldCharType="end"/>
        </w:r>
      </w:hyperlink>
    </w:p>
    <w:p w:rsidR="007F0A3E" w:rsidRPr="00C13B7E" w:rsidRDefault="009B0896" w:rsidP="00E3430C">
      <w:pPr>
        <w:pStyle w:val="TM1"/>
        <w:rPr>
          <w:rFonts w:eastAsiaTheme="minorEastAsia"/>
          <w:b w:val="0"/>
          <w:sz w:val="24"/>
          <w:szCs w:val="24"/>
          <w:lang w:eastAsia="fr-FR"/>
        </w:rPr>
      </w:pPr>
      <w:hyperlink w:anchor="_Toc421825314" w:history="1">
        <w:r w:rsidR="007F0A3E" w:rsidRPr="00C13B7E">
          <w:rPr>
            <w:rStyle w:val="Lienhypertexte"/>
            <w:sz w:val="24"/>
            <w:szCs w:val="24"/>
          </w:rPr>
          <w:t>Introduction</w:t>
        </w:r>
        <w:r w:rsidR="007F0A3E" w:rsidRPr="00C13B7E">
          <w:rPr>
            <w:b w:val="0"/>
            <w:webHidden/>
            <w:sz w:val="24"/>
            <w:szCs w:val="24"/>
          </w:rPr>
          <w:tab/>
        </w:r>
        <w:r w:rsidRPr="00C13B7E">
          <w:rPr>
            <w:b w:val="0"/>
            <w:webHidden/>
            <w:sz w:val="24"/>
            <w:szCs w:val="24"/>
          </w:rPr>
          <w:fldChar w:fldCharType="begin"/>
        </w:r>
        <w:r w:rsidR="007F0A3E" w:rsidRPr="00C13B7E">
          <w:rPr>
            <w:b w:val="0"/>
            <w:webHidden/>
            <w:sz w:val="24"/>
            <w:szCs w:val="24"/>
          </w:rPr>
          <w:instrText xml:space="preserve"> PAGEREF _Toc421825314 \h </w:instrText>
        </w:r>
        <w:r w:rsidRPr="00C13B7E">
          <w:rPr>
            <w:b w:val="0"/>
            <w:webHidden/>
            <w:sz w:val="24"/>
            <w:szCs w:val="24"/>
          </w:rPr>
        </w:r>
        <w:r w:rsidRPr="00C13B7E">
          <w:rPr>
            <w:b w:val="0"/>
            <w:webHidden/>
            <w:sz w:val="24"/>
            <w:szCs w:val="24"/>
          </w:rPr>
          <w:fldChar w:fldCharType="separate"/>
        </w:r>
        <w:r w:rsidR="007F0A3E" w:rsidRPr="00C13B7E">
          <w:rPr>
            <w:b w:val="0"/>
            <w:webHidden/>
            <w:sz w:val="24"/>
            <w:szCs w:val="24"/>
          </w:rPr>
          <w:t>5</w:t>
        </w:r>
        <w:r w:rsidRPr="00C13B7E">
          <w:rPr>
            <w:b w:val="0"/>
            <w:webHidden/>
            <w:sz w:val="24"/>
            <w:szCs w:val="24"/>
          </w:rPr>
          <w:fldChar w:fldCharType="end"/>
        </w:r>
      </w:hyperlink>
    </w:p>
    <w:p w:rsidR="007F0A3E" w:rsidRPr="00C13B7E" w:rsidRDefault="009B0896" w:rsidP="00E3430C">
      <w:pPr>
        <w:pStyle w:val="TM1"/>
        <w:rPr>
          <w:rFonts w:eastAsiaTheme="minorEastAsia"/>
          <w:b w:val="0"/>
          <w:sz w:val="24"/>
          <w:szCs w:val="24"/>
          <w:lang w:eastAsia="fr-FR"/>
        </w:rPr>
      </w:pPr>
      <w:hyperlink w:anchor="_Toc421825315" w:history="1">
        <w:r w:rsidR="007F0A3E" w:rsidRPr="00C13B7E">
          <w:rPr>
            <w:rStyle w:val="Lienhypertexte"/>
            <w:sz w:val="24"/>
            <w:szCs w:val="24"/>
          </w:rPr>
          <w:t>I.</w:t>
        </w:r>
        <w:r w:rsidR="007F0A3E" w:rsidRPr="00C13B7E">
          <w:rPr>
            <w:rFonts w:eastAsiaTheme="minorEastAsia"/>
            <w:sz w:val="24"/>
            <w:szCs w:val="24"/>
            <w:lang w:eastAsia="fr-FR"/>
          </w:rPr>
          <w:tab/>
        </w:r>
        <w:r w:rsidR="007F0A3E" w:rsidRPr="00C13B7E">
          <w:rPr>
            <w:rStyle w:val="Lienhypertexte"/>
            <w:sz w:val="24"/>
            <w:szCs w:val="24"/>
          </w:rPr>
          <w:t>Grossesse</w:t>
        </w:r>
        <w:r w:rsidR="007F0A3E" w:rsidRPr="00C13B7E">
          <w:rPr>
            <w:b w:val="0"/>
            <w:webHidden/>
            <w:sz w:val="24"/>
            <w:szCs w:val="24"/>
          </w:rPr>
          <w:tab/>
        </w:r>
        <w:r w:rsidRPr="00C13B7E">
          <w:rPr>
            <w:b w:val="0"/>
            <w:webHidden/>
            <w:sz w:val="24"/>
            <w:szCs w:val="24"/>
          </w:rPr>
          <w:fldChar w:fldCharType="begin"/>
        </w:r>
        <w:r w:rsidR="007F0A3E" w:rsidRPr="00C13B7E">
          <w:rPr>
            <w:b w:val="0"/>
            <w:webHidden/>
            <w:sz w:val="24"/>
            <w:szCs w:val="24"/>
          </w:rPr>
          <w:instrText xml:space="preserve"> PAGEREF _Toc421825315 \h </w:instrText>
        </w:r>
        <w:r w:rsidRPr="00C13B7E">
          <w:rPr>
            <w:b w:val="0"/>
            <w:webHidden/>
            <w:sz w:val="24"/>
            <w:szCs w:val="24"/>
          </w:rPr>
        </w:r>
        <w:r w:rsidRPr="00C13B7E">
          <w:rPr>
            <w:b w:val="0"/>
            <w:webHidden/>
            <w:sz w:val="24"/>
            <w:szCs w:val="24"/>
          </w:rPr>
          <w:fldChar w:fldCharType="separate"/>
        </w:r>
        <w:r w:rsidR="007F0A3E" w:rsidRPr="00C13B7E">
          <w:rPr>
            <w:b w:val="0"/>
            <w:webHidden/>
            <w:sz w:val="24"/>
            <w:szCs w:val="24"/>
          </w:rPr>
          <w:t>6</w:t>
        </w:r>
        <w:r w:rsidRPr="00C13B7E">
          <w:rPr>
            <w:b w:val="0"/>
            <w:webHidden/>
            <w:sz w:val="24"/>
            <w:szCs w:val="24"/>
          </w:rPr>
          <w:fldChar w:fldCharType="end"/>
        </w:r>
      </w:hyperlink>
    </w:p>
    <w:p w:rsidR="007F0A3E" w:rsidRPr="00C13B7E" w:rsidRDefault="009B0896" w:rsidP="007F0A3E">
      <w:pPr>
        <w:pStyle w:val="TM2"/>
        <w:tabs>
          <w:tab w:val="right" w:leader="dot" w:pos="8210"/>
        </w:tabs>
        <w:spacing w:after="0"/>
        <w:rPr>
          <w:rFonts w:eastAsiaTheme="minorEastAsia" w:cs="Times New Roman"/>
          <w:noProof/>
          <w:szCs w:val="24"/>
          <w:lang w:eastAsia="fr-FR"/>
        </w:rPr>
      </w:pPr>
      <w:hyperlink w:anchor="_Toc421825316" w:history="1">
        <w:r w:rsidR="007F0A3E" w:rsidRPr="00C13B7E">
          <w:rPr>
            <w:rStyle w:val="Lienhypertexte"/>
            <w:rFonts w:cs="Times New Roman"/>
            <w:noProof/>
            <w:szCs w:val="24"/>
          </w:rPr>
          <w:t>I.1. Définition</w:t>
        </w:r>
        <w:r w:rsidR="007F0A3E" w:rsidRPr="00C13B7E">
          <w:rPr>
            <w:rFonts w:cs="Times New Roman"/>
            <w:noProof/>
            <w:webHidden/>
            <w:szCs w:val="24"/>
          </w:rPr>
          <w:tab/>
        </w:r>
        <w:r w:rsidRPr="00C13B7E">
          <w:rPr>
            <w:rFonts w:cs="Times New Roman"/>
            <w:noProof/>
            <w:webHidden/>
            <w:szCs w:val="24"/>
          </w:rPr>
          <w:fldChar w:fldCharType="begin"/>
        </w:r>
        <w:r w:rsidR="007F0A3E" w:rsidRPr="00C13B7E">
          <w:rPr>
            <w:rFonts w:cs="Times New Roman"/>
            <w:noProof/>
            <w:webHidden/>
            <w:szCs w:val="24"/>
          </w:rPr>
          <w:instrText xml:space="preserve"> PAGEREF _Toc421825316 \h </w:instrText>
        </w:r>
        <w:r w:rsidRPr="00C13B7E">
          <w:rPr>
            <w:rFonts w:cs="Times New Roman"/>
            <w:noProof/>
            <w:webHidden/>
            <w:szCs w:val="24"/>
          </w:rPr>
        </w:r>
        <w:r w:rsidRPr="00C13B7E">
          <w:rPr>
            <w:rFonts w:cs="Times New Roman"/>
            <w:noProof/>
            <w:webHidden/>
            <w:szCs w:val="24"/>
          </w:rPr>
          <w:fldChar w:fldCharType="separate"/>
        </w:r>
        <w:r w:rsidR="007F0A3E" w:rsidRPr="00C13B7E">
          <w:rPr>
            <w:rFonts w:cs="Times New Roman"/>
            <w:noProof/>
            <w:webHidden/>
            <w:szCs w:val="24"/>
          </w:rPr>
          <w:t>6</w:t>
        </w:r>
        <w:r w:rsidRPr="00C13B7E">
          <w:rPr>
            <w:rFonts w:cs="Times New Roman"/>
            <w:noProof/>
            <w:webHidden/>
            <w:szCs w:val="24"/>
          </w:rPr>
          <w:fldChar w:fldCharType="end"/>
        </w:r>
      </w:hyperlink>
    </w:p>
    <w:p w:rsidR="007F0A3E" w:rsidRPr="00C13B7E" w:rsidRDefault="009B0896" w:rsidP="007F0A3E">
      <w:pPr>
        <w:pStyle w:val="TM2"/>
        <w:tabs>
          <w:tab w:val="right" w:leader="dot" w:pos="8210"/>
        </w:tabs>
        <w:spacing w:after="0"/>
        <w:rPr>
          <w:rFonts w:eastAsiaTheme="minorEastAsia" w:cs="Times New Roman"/>
          <w:noProof/>
          <w:szCs w:val="24"/>
          <w:lang w:eastAsia="fr-FR"/>
        </w:rPr>
      </w:pPr>
      <w:hyperlink w:anchor="_Toc421825317" w:history="1">
        <w:r w:rsidR="007F0A3E" w:rsidRPr="00C13B7E">
          <w:rPr>
            <w:rStyle w:val="Lienhypertexte"/>
            <w:rFonts w:cs="Times New Roman"/>
            <w:noProof/>
            <w:szCs w:val="24"/>
          </w:rPr>
          <w:t>I.2. Physiologie</w:t>
        </w:r>
        <w:r w:rsidR="007F0A3E" w:rsidRPr="00C13B7E">
          <w:rPr>
            <w:rFonts w:cs="Times New Roman"/>
            <w:noProof/>
            <w:webHidden/>
            <w:szCs w:val="24"/>
          </w:rPr>
          <w:tab/>
        </w:r>
        <w:r w:rsidRPr="00C13B7E">
          <w:rPr>
            <w:rFonts w:cs="Times New Roman"/>
            <w:noProof/>
            <w:webHidden/>
            <w:szCs w:val="24"/>
          </w:rPr>
          <w:fldChar w:fldCharType="begin"/>
        </w:r>
        <w:r w:rsidR="007F0A3E" w:rsidRPr="00C13B7E">
          <w:rPr>
            <w:rFonts w:cs="Times New Roman"/>
            <w:noProof/>
            <w:webHidden/>
            <w:szCs w:val="24"/>
          </w:rPr>
          <w:instrText xml:space="preserve"> PAGEREF _Toc421825317 \h </w:instrText>
        </w:r>
        <w:r w:rsidRPr="00C13B7E">
          <w:rPr>
            <w:rFonts w:cs="Times New Roman"/>
            <w:noProof/>
            <w:webHidden/>
            <w:szCs w:val="24"/>
          </w:rPr>
        </w:r>
        <w:r w:rsidRPr="00C13B7E">
          <w:rPr>
            <w:rFonts w:cs="Times New Roman"/>
            <w:noProof/>
            <w:webHidden/>
            <w:szCs w:val="24"/>
          </w:rPr>
          <w:fldChar w:fldCharType="separate"/>
        </w:r>
        <w:r w:rsidR="007F0A3E" w:rsidRPr="00C13B7E">
          <w:rPr>
            <w:rFonts w:cs="Times New Roman"/>
            <w:noProof/>
            <w:webHidden/>
            <w:szCs w:val="24"/>
          </w:rPr>
          <w:t>6</w:t>
        </w:r>
        <w:r w:rsidRPr="00C13B7E">
          <w:rPr>
            <w:rFonts w:cs="Times New Roman"/>
            <w:noProof/>
            <w:webHidden/>
            <w:szCs w:val="24"/>
          </w:rPr>
          <w:fldChar w:fldCharType="end"/>
        </w:r>
      </w:hyperlink>
    </w:p>
    <w:p w:rsidR="007F0A3E" w:rsidRPr="00C13B7E" w:rsidRDefault="009B0896" w:rsidP="007F0A3E">
      <w:pPr>
        <w:pStyle w:val="TM3"/>
        <w:rPr>
          <w:rFonts w:eastAsiaTheme="minorEastAsia" w:cs="Times New Roman"/>
          <w:noProof/>
          <w:szCs w:val="24"/>
          <w:lang w:eastAsia="fr-FR"/>
        </w:rPr>
      </w:pPr>
      <w:hyperlink w:anchor="_Toc421825318" w:history="1">
        <w:r w:rsidR="007F0A3E" w:rsidRPr="00C13B7E">
          <w:rPr>
            <w:rStyle w:val="Lienhypertexte"/>
            <w:rFonts w:cs="Times New Roman"/>
            <w:noProof/>
            <w:szCs w:val="24"/>
          </w:rPr>
          <w:t>I.2.1.</w:t>
        </w:r>
        <w:r w:rsidR="00C13B7E">
          <w:rPr>
            <w:rStyle w:val="Lienhypertexte"/>
            <w:rFonts w:cs="Times New Roman"/>
            <w:noProof/>
            <w:szCs w:val="24"/>
          </w:rPr>
          <w:t xml:space="preserve"> </w:t>
        </w:r>
        <w:r w:rsidR="007F0A3E" w:rsidRPr="00C13B7E">
          <w:rPr>
            <w:rStyle w:val="Lienhypertexte"/>
            <w:rFonts w:cs="Times New Roman"/>
            <w:noProof/>
            <w:szCs w:val="24"/>
          </w:rPr>
          <w:t>Rappels hormonaux</w:t>
        </w:r>
        <w:r w:rsidR="007F0A3E" w:rsidRPr="00C13B7E">
          <w:rPr>
            <w:rFonts w:cs="Times New Roman"/>
            <w:noProof/>
            <w:webHidden/>
            <w:szCs w:val="24"/>
          </w:rPr>
          <w:tab/>
        </w:r>
        <w:r w:rsidRPr="00C13B7E">
          <w:rPr>
            <w:rFonts w:cs="Times New Roman"/>
            <w:noProof/>
            <w:webHidden/>
            <w:szCs w:val="24"/>
          </w:rPr>
          <w:fldChar w:fldCharType="begin"/>
        </w:r>
        <w:r w:rsidR="007F0A3E" w:rsidRPr="00C13B7E">
          <w:rPr>
            <w:rFonts w:cs="Times New Roman"/>
            <w:noProof/>
            <w:webHidden/>
            <w:szCs w:val="24"/>
          </w:rPr>
          <w:instrText xml:space="preserve"> PAGEREF _Toc421825318 \h </w:instrText>
        </w:r>
        <w:r w:rsidRPr="00C13B7E">
          <w:rPr>
            <w:rFonts w:cs="Times New Roman"/>
            <w:noProof/>
            <w:webHidden/>
            <w:szCs w:val="24"/>
          </w:rPr>
        </w:r>
        <w:r w:rsidRPr="00C13B7E">
          <w:rPr>
            <w:rFonts w:cs="Times New Roman"/>
            <w:noProof/>
            <w:webHidden/>
            <w:szCs w:val="24"/>
          </w:rPr>
          <w:fldChar w:fldCharType="separate"/>
        </w:r>
        <w:r w:rsidR="007F0A3E" w:rsidRPr="00C13B7E">
          <w:rPr>
            <w:rFonts w:cs="Times New Roman"/>
            <w:noProof/>
            <w:webHidden/>
            <w:szCs w:val="24"/>
          </w:rPr>
          <w:t>6</w:t>
        </w:r>
        <w:r w:rsidRPr="00C13B7E">
          <w:rPr>
            <w:rFonts w:cs="Times New Roman"/>
            <w:noProof/>
            <w:webHidden/>
            <w:szCs w:val="24"/>
          </w:rPr>
          <w:fldChar w:fldCharType="end"/>
        </w:r>
      </w:hyperlink>
    </w:p>
    <w:p w:rsidR="007F0A3E" w:rsidRPr="00C13B7E" w:rsidRDefault="009B0896">
      <w:pPr>
        <w:pStyle w:val="TM3"/>
        <w:rPr>
          <w:rFonts w:eastAsiaTheme="minorEastAsia" w:cs="Times New Roman"/>
          <w:noProof/>
          <w:szCs w:val="24"/>
          <w:lang w:eastAsia="fr-FR"/>
        </w:rPr>
      </w:pPr>
      <w:hyperlink w:anchor="_Toc421825319" w:history="1">
        <w:r w:rsidR="007F0A3E" w:rsidRPr="00C13B7E">
          <w:rPr>
            <w:rStyle w:val="Lienhypertexte"/>
            <w:rFonts w:cs="Times New Roman"/>
            <w:noProof/>
            <w:szCs w:val="24"/>
          </w:rPr>
          <w:t>I.2.2. Anatomie Topographique</w:t>
        </w:r>
        <w:r w:rsidR="007F0A3E" w:rsidRPr="00C13B7E">
          <w:rPr>
            <w:rFonts w:cs="Times New Roman"/>
            <w:noProof/>
            <w:webHidden/>
            <w:szCs w:val="24"/>
          </w:rPr>
          <w:tab/>
        </w:r>
        <w:r w:rsidRPr="00C13B7E">
          <w:rPr>
            <w:rFonts w:cs="Times New Roman"/>
            <w:noProof/>
            <w:webHidden/>
            <w:szCs w:val="24"/>
          </w:rPr>
          <w:fldChar w:fldCharType="begin"/>
        </w:r>
        <w:r w:rsidR="007F0A3E" w:rsidRPr="00C13B7E">
          <w:rPr>
            <w:rFonts w:cs="Times New Roman"/>
            <w:noProof/>
            <w:webHidden/>
            <w:szCs w:val="24"/>
          </w:rPr>
          <w:instrText xml:space="preserve"> PAGEREF _Toc421825319 \h </w:instrText>
        </w:r>
        <w:r w:rsidRPr="00C13B7E">
          <w:rPr>
            <w:rFonts w:cs="Times New Roman"/>
            <w:noProof/>
            <w:webHidden/>
            <w:szCs w:val="24"/>
          </w:rPr>
        </w:r>
        <w:r w:rsidRPr="00C13B7E">
          <w:rPr>
            <w:rFonts w:cs="Times New Roman"/>
            <w:noProof/>
            <w:webHidden/>
            <w:szCs w:val="24"/>
          </w:rPr>
          <w:fldChar w:fldCharType="separate"/>
        </w:r>
        <w:r w:rsidR="007F0A3E" w:rsidRPr="00C13B7E">
          <w:rPr>
            <w:rFonts w:cs="Times New Roman"/>
            <w:noProof/>
            <w:webHidden/>
            <w:szCs w:val="24"/>
          </w:rPr>
          <w:t>8</w:t>
        </w:r>
        <w:r w:rsidRPr="00C13B7E">
          <w:rPr>
            <w:rFonts w:cs="Times New Roman"/>
            <w:noProof/>
            <w:webHidden/>
            <w:szCs w:val="24"/>
          </w:rPr>
          <w:fldChar w:fldCharType="end"/>
        </w:r>
      </w:hyperlink>
    </w:p>
    <w:p w:rsidR="007F0A3E" w:rsidRPr="00C13B7E" w:rsidRDefault="009B0896">
      <w:pPr>
        <w:pStyle w:val="TM3"/>
        <w:rPr>
          <w:rFonts w:eastAsiaTheme="minorEastAsia" w:cs="Times New Roman"/>
          <w:noProof/>
          <w:szCs w:val="24"/>
          <w:lang w:eastAsia="fr-FR"/>
        </w:rPr>
      </w:pPr>
      <w:hyperlink w:anchor="_Toc421825320" w:history="1">
        <w:r w:rsidR="007F0A3E" w:rsidRPr="00C13B7E">
          <w:rPr>
            <w:rStyle w:val="Lienhypertexte"/>
            <w:rFonts w:cs="Times New Roman"/>
            <w:noProof/>
            <w:szCs w:val="24"/>
          </w:rPr>
          <w:t>I.2.3. Modifications abdominales et viscérales pendant la grossesse</w:t>
        </w:r>
        <w:r w:rsidR="007F0A3E" w:rsidRPr="00C13B7E">
          <w:rPr>
            <w:rFonts w:cs="Times New Roman"/>
            <w:noProof/>
            <w:webHidden/>
            <w:szCs w:val="24"/>
          </w:rPr>
          <w:tab/>
        </w:r>
        <w:r w:rsidRPr="00C13B7E">
          <w:rPr>
            <w:rFonts w:cs="Times New Roman"/>
            <w:noProof/>
            <w:webHidden/>
            <w:szCs w:val="24"/>
          </w:rPr>
          <w:fldChar w:fldCharType="begin"/>
        </w:r>
        <w:r w:rsidR="007F0A3E" w:rsidRPr="00C13B7E">
          <w:rPr>
            <w:rFonts w:cs="Times New Roman"/>
            <w:noProof/>
            <w:webHidden/>
            <w:szCs w:val="24"/>
          </w:rPr>
          <w:instrText xml:space="preserve"> PAGEREF _Toc421825320 \h </w:instrText>
        </w:r>
        <w:r w:rsidRPr="00C13B7E">
          <w:rPr>
            <w:rFonts w:cs="Times New Roman"/>
            <w:noProof/>
            <w:webHidden/>
            <w:szCs w:val="24"/>
          </w:rPr>
        </w:r>
        <w:r w:rsidRPr="00C13B7E">
          <w:rPr>
            <w:rFonts w:cs="Times New Roman"/>
            <w:noProof/>
            <w:webHidden/>
            <w:szCs w:val="24"/>
          </w:rPr>
          <w:fldChar w:fldCharType="separate"/>
        </w:r>
        <w:r w:rsidR="007F0A3E" w:rsidRPr="00C13B7E">
          <w:rPr>
            <w:rFonts w:cs="Times New Roman"/>
            <w:noProof/>
            <w:webHidden/>
            <w:szCs w:val="24"/>
          </w:rPr>
          <w:t>9</w:t>
        </w:r>
        <w:r w:rsidRPr="00C13B7E">
          <w:rPr>
            <w:rFonts w:cs="Times New Roman"/>
            <w:noProof/>
            <w:webHidden/>
            <w:szCs w:val="24"/>
          </w:rPr>
          <w:fldChar w:fldCharType="end"/>
        </w:r>
      </w:hyperlink>
    </w:p>
    <w:p w:rsidR="007F0A3E" w:rsidRPr="00C13B7E" w:rsidRDefault="009B0896">
      <w:pPr>
        <w:pStyle w:val="TM3"/>
        <w:rPr>
          <w:rFonts w:eastAsiaTheme="minorEastAsia" w:cs="Times New Roman"/>
          <w:noProof/>
          <w:szCs w:val="24"/>
          <w:lang w:eastAsia="fr-FR"/>
        </w:rPr>
      </w:pPr>
      <w:hyperlink w:anchor="_Toc421825321" w:history="1">
        <w:r w:rsidR="007F0A3E" w:rsidRPr="00C13B7E">
          <w:rPr>
            <w:rStyle w:val="Lienhypertexte"/>
            <w:rFonts w:cs="Times New Roman"/>
            <w:noProof/>
            <w:szCs w:val="24"/>
          </w:rPr>
          <w:t>I.2.4. Modifications posturologiques pendant la grossesse</w:t>
        </w:r>
        <w:r w:rsidR="007F0A3E" w:rsidRPr="00C13B7E">
          <w:rPr>
            <w:rFonts w:cs="Times New Roman"/>
            <w:noProof/>
            <w:webHidden/>
            <w:szCs w:val="24"/>
          </w:rPr>
          <w:tab/>
        </w:r>
        <w:r w:rsidRPr="00C13B7E">
          <w:rPr>
            <w:rFonts w:cs="Times New Roman"/>
            <w:noProof/>
            <w:webHidden/>
            <w:szCs w:val="24"/>
          </w:rPr>
          <w:fldChar w:fldCharType="begin"/>
        </w:r>
        <w:r w:rsidR="007F0A3E" w:rsidRPr="00C13B7E">
          <w:rPr>
            <w:rFonts w:cs="Times New Roman"/>
            <w:noProof/>
            <w:webHidden/>
            <w:szCs w:val="24"/>
          </w:rPr>
          <w:instrText xml:space="preserve"> PAGEREF _Toc421825321 \h </w:instrText>
        </w:r>
        <w:r w:rsidRPr="00C13B7E">
          <w:rPr>
            <w:rFonts w:cs="Times New Roman"/>
            <w:noProof/>
            <w:webHidden/>
            <w:szCs w:val="24"/>
          </w:rPr>
        </w:r>
        <w:r w:rsidRPr="00C13B7E">
          <w:rPr>
            <w:rFonts w:cs="Times New Roman"/>
            <w:noProof/>
            <w:webHidden/>
            <w:szCs w:val="24"/>
          </w:rPr>
          <w:fldChar w:fldCharType="separate"/>
        </w:r>
        <w:r w:rsidR="007F0A3E" w:rsidRPr="00C13B7E">
          <w:rPr>
            <w:rFonts w:cs="Times New Roman"/>
            <w:noProof/>
            <w:webHidden/>
            <w:szCs w:val="24"/>
          </w:rPr>
          <w:t>11</w:t>
        </w:r>
        <w:r w:rsidRPr="00C13B7E">
          <w:rPr>
            <w:rFonts w:cs="Times New Roman"/>
            <w:noProof/>
            <w:webHidden/>
            <w:szCs w:val="24"/>
          </w:rPr>
          <w:fldChar w:fldCharType="end"/>
        </w:r>
      </w:hyperlink>
    </w:p>
    <w:p w:rsidR="007F0A3E" w:rsidRPr="00C13B7E" w:rsidRDefault="009B0896">
      <w:pPr>
        <w:pStyle w:val="TM3"/>
        <w:rPr>
          <w:rFonts w:eastAsiaTheme="minorEastAsia" w:cs="Times New Roman"/>
          <w:noProof/>
          <w:szCs w:val="24"/>
          <w:lang w:eastAsia="fr-FR"/>
        </w:rPr>
      </w:pPr>
      <w:hyperlink w:anchor="_Toc421825322" w:history="1">
        <w:r w:rsidR="007F0A3E" w:rsidRPr="00C13B7E">
          <w:rPr>
            <w:rStyle w:val="Lienhypertexte"/>
            <w:rFonts w:cs="Times New Roman"/>
            <w:noProof/>
            <w:szCs w:val="24"/>
          </w:rPr>
          <w:t>I.2.5. Tableaux des signes cliniques de la grossesse</w:t>
        </w:r>
        <w:r w:rsidR="007F0A3E" w:rsidRPr="00C13B7E">
          <w:rPr>
            <w:rFonts w:cs="Times New Roman"/>
            <w:noProof/>
            <w:webHidden/>
            <w:szCs w:val="24"/>
          </w:rPr>
          <w:tab/>
        </w:r>
        <w:r w:rsidRPr="00C13B7E">
          <w:rPr>
            <w:rFonts w:cs="Times New Roman"/>
            <w:noProof/>
            <w:webHidden/>
            <w:szCs w:val="24"/>
          </w:rPr>
          <w:fldChar w:fldCharType="begin"/>
        </w:r>
        <w:r w:rsidR="007F0A3E" w:rsidRPr="00C13B7E">
          <w:rPr>
            <w:rFonts w:cs="Times New Roman"/>
            <w:noProof/>
            <w:webHidden/>
            <w:szCs w:val="24"/>
          </w:rPr>
          <w:instrText xml:space="preserve"> PAGEREF _Toc421825322 \h </w:instrText>
        </w:r>
        <w:r w:rsidRPr="00C13B7E">
          <w:rPr>
            <w:rFonts w:cs="Times New Roman"/>
            <w:noProof/>
            <w:webHidden/>
            <w:szCs w:val="24"/>
          </w:rPr>
        </w:r>
        <w:r w:rsidRPr="00C13B7E">
          <w:rPr>
            <w:rFonts w:cs="Times New Roman"/>
            <w:noProof/>
            <w:webHidden/>
            <w:szCs w:val="24"/>
          </w:rPr>
          <w:fldChar w:fldCharType="separate"/>
        </w:r>
        <w:r w:rsidR="007F0A3E" w:rsidRPr="00C13B7E">
          <w:rPr>
            <w:rFonts w:cs="Times New Roman"/>
            <w:noProof/>
            <w:webHidden/>
            <w:szCs w:val="24"/>
          </w:rPr>
          <w:t>13</w:t>
        </w:r>
        <w:r w:rsidRPr="00C13B7E">
          <w:rPr>
            <w:rFonts w:cs="Times New Roman"/>
            <w:noProof/>
            <w:webHidden/>
            <w:szCs w:val="24"/>
          </w:rPr>
          <w:fldChar w:fldCharType="end"/>
        </w:r>
      </w:hyperlink>
    </w:p>
    <w:p w:rsidR="007F0A3E" w:rsidRPr="00C13B7E" w:rsidRDefault="009B0896" w:rsidP="007F0A3E">
      <w:pPr>
        <w:pStyle w:val="TM4"/>
        <w:tabs>
          <w:tab w:val="right" w:leader="dot" w:pos="8210"/>
        </w:tabs>
        <w:spacing w:after="0"/>
        <w:rPr>
          <w:rFonts w:eastAsiaTheme="minorEastAsia" w:cs="Times New Roman"/>
          <w:noProof/>
          <w:szCs w:val="24"/>
          <w:lang w:eastAsia="fr-FR"/>
        </w:rPr>
      </w:pPr>
      <w:hyperlink w:anchor="_Toc421825323" w:history="1">
        <w:r w:rsidR="007F0A3E" w:rsidRPr="00C13B7E">
          <w:rPr>
            <w:rStyle w:val="Lienhypertexte"/>
            <w:rFonts w:cs="Times New Roman"/>
            <w:noProof/>
            <w:szCs w:val="24"/>
          </w:rPr>
          <w:t>I.2.5.1. Premier trimestre entre la 1</w:t>
        </w:r>
        <w:r w:rsidR="007F0A3E" w:rsidRPr="00C13B7E">
          <w:rPr>
            <w:rStyle w:val="Lienhypertexte"/>
            <w:rFonts w:cs="Times New Roman"/>
            <w:noProof/>
            <w:szCs w:val="24"/>
            <w:vertAlign w:val="superscript"/>
          </w:rPr>
          <w:t>ère</w:t>
        </w:r>
        <w:r w:rsidR="007F0A3E" w:rsidRPr="00C13B7E">
          <w:rPr>
            <w:rStyle w:val="Lienhypertexte"/>
            <w:rFonts w:cs="Times New Roman"/>
            <w:noProof/>
            <w:szCs w:val="24"/>
          </w:rPr>
          <w:t xml:space="preserve">  et la 14</w:t>
        </w:r>
        <w:r w:rsidR="007F0A3E" w:rsidRPr="00C13B7E">
          <w:rPr>
            <w:rStyle w:val="Lienhypertexte"/>
            <w:rFonts w:cs="Times New Roman"/>
            <w:noProof/>
            <w:szCs w:val="24"/>
            <w:vertAlign w:val="superscript"/>
          </w:rPr>
          <w:t>ème</w:t>
        </w:r>
        <w:r w:rsidR="007F0A3E" w:rsidRPr="00C13B7E">
          <w:rPr>
            <w:rStyle w:val="Lienhypertexte"/>
            <w:rFonts w:cs="Times New Roman"/>
            <w:noProof/>
            <w:szCs w:val="24"/>
          </w:rPr>
          <w:t xml:space="preserve"> semaine aménorrhée.</w:t>
        </w:r>
        <w:r w:rsidR="007F0A3E" w:rsidRPr="00C13B7E">
          <w:rPr>
            <w:rFonts w:cs="Times New Roman"/>
            <w:noProof/>
            <w:webHidden/>
            <w:szCs w:val="24"/>
          </w:rPr>
          <w:tab/>
        </w:r>
        <w:r w:rsidRPr="00C13B7E">
          <w:rPr>
            <w:rFonts w:cs="Times New Roman"/>
            <w:noProof/>
            <w:webHidden/>
            <w:szCs w:val="24"/>
          </w:rPr>
          <w:fldChar w:fldCharType="begin"/>
        </w:r>
        <w:r w:rsidR="007F0A3E" w:rsidRPr="00C13B7E">
          <w:rPr>
            <w:rFonts w:cs="Times New Roman"/>
            <w:noProof/>
            <w:webHidden/>
            <w:szCs w:val="24"/>
          </w:rPr>
          <w:instrText xml:space="preserve"> PAGEREF _Toc421825323 \h </w:instrText>
        </w:r>
        <w:r w:rsidRPr="00C13B7E">
          <w:rPr>
            <w:rFonts w:cs="Times New Roman"/>
            <w:noProof/>
            <w:webHidden/>
            <w:szCs w:val="24"/>
          </w:rPr>
        </w:r>
        <w:r w:rsidRPr="00C13B7E">
          <w:rPr>
            <w:rFonts w:cs="Times New Roman"/>
            <w:noProof/>
            <w:webHidden/>
            <w:szCs w:val="24"/>
          </w:rPr>
          <w:fldChar w:fldCharType="separate"/>
        </w:r>
        <w:r w:rsidR="007F0A3E" w:rsidRPr="00C13B7E">
          <w:rPr>
            <w:rFonts w:cs="Times New Roman"/>
            <w:noProof/>
            <w:webHidden/>
            <w:szCs w:val="24"/>
          </w:rPr>
          <w:t>13</w:t>
        </w:r>
        <w:r w:rsidRPr="00C13B7E">
          <w:rPr>
            <w:rFonts w:cs="Times New Roman"/>
            <w:noProof/>
            <w:webHidden/>
            <w:szCs w:val="24"/>
          </w:rPr>
          <w:fldChar w:fldCharType="end"/>
        </w:r>
      </w:hyperlink>
    </w:p>
    <w:p w:rsidR="007F0A3E" w:rsidRPr="00C13B7E" w:rsidRDefault="009B0896" w:rsidP="007F0A3E">
      <w:pPr>
        <w:pStyle w:val="TM4"/>
        <w:tabs>
          <w:tab w:val="right" w:leader="dot" w:pos="8210"/>
        </w:tabs>
        <w:spacing w:after="0"/>
        <w:rPr>
          <w:rFonts w:eastAsiaTheme="minorEastAsia" w:cs="Times New Roman"/>
          <w:noProof/>
          <w:szCs w:val="24"/>
          <w:lang w:eastAsia="fr-FR"/>
        </w:rPr>
      </w:pPr>
      <w:hyperlink w:anchor="_Toc421825324" w:history="1">
        <w:r w:rsidR="007F0A3E" w:rsidRPr="00C13B7E">
          <w:rPr>
            <w:rStyle w:val="Lienhypertexte"/>
            <w:rFonts w:cs="Times New Roman"/>
            <w:noProof/>
            <w:szCs w:val="24"/>
          </w:rPr>
          <w:t>I.2.5.2. Deuxième trimestre  entre la 15</w:t>
        </w:r>
        <w:r w:rsidR="007F0A3E" w:rsidRPr="00C13B7E">
          <w:rPr>
            <w:rStyle w:val="Lienhypertexte"/>
            <w:rFonts w:cs="Times New Roman"/>
            <w:noProof/>
            <w:szCs w:val="24"/>
            <w:vertAlign w:val="superscript"/>
          </w:rPr>
          <w:t>ème</w:t>
        </w:r>
        <w:r w:rsidR="007F0A3E" w:rsidRPr="00C13B7E">
          <w:rPr>
            <w:rStyle w:val="Lienhypertexte"/>
            <w:rFonts w:cs="Times New Roman"/>
            <w:noProof/>
            <w:szCs w:val="24"/>
          </w:rPr>
          <w:t xml:space="preserve"> et la 28</w:t>
        </w:r>
        <w:r w:rsidR="007F0A3E" w:rsidRPr="00C13B7E">
          <w:rPr>
            <w:rStyle w:val="Lienhypertexte"/>
            <w:rFonts w:cs="Times New Roman"/>
            <w:noProof/>
            <w:szCs w:val="24"/>
            <w:vertAlign w:val="superscript"/>
          </w:rPr>
          <w:t xml:space="preserve">ème </w:t>
        </w:r>
        <w:r w:rsidR="007F0A3E" w:rsidRPr="00C13B7E">
          <w:rPr>
            <w:rStyle w:val="Lienhypertexte"/>
            <w:rFonts w:cs="Times New Roman"/>
            <w:noProof/>
            <w:szCs w:val="24"/>
          </w:rPr>
          <w:t>semaine aménorrhée.</w:t>
        </w:r>
        <w:r w:rsidR="007F0A3E" w:rsidRPr="00C13B7E">
          <w:rPr>
            <w:rFonts w:cs="Times New Roman"/>
            <w:noProof/>
            <w:webHidden/>
            <w:szCs w:val="24"/>
          </w:rPr>
          <w:tab/>
        </w:r>
        <w:r w:rsidRPr="00C13B7E">
          <w:rPr>
            <w:rFonts w:cs="Times New Roman"/>
            <w:noProof/>
            <w:webHidden/>
            <w:szCs w:val="24"/>
          </w:rPr>
          <w:fldChar w:fldCharType="begin"/>
        </w:r>
        <w:r w:rsidR="007F0A3E" w:rsidRPr="00C13B7E">
          <w:rPr>
            <w:rFonts w:cs="Times New Roman"/>
            <w:noProof/>
            <w:webHidden/>
            <w:szCs w:val="24"/>
          </w:rPr>
          <w:instrText xml:space="preserve"> PAGEREF _Toc421825324 \h </w:instrText>
        </w:r>
        <w:r w:rsidRPr="00C13B7E">
          <w:rPr>
            <w:rFonts w:cs="Times New Roman"/>
            <w:noProof/>
            <w:webHidden/>
            <w:szCs w:val="24"/>
          </w:rPr>
        </w:r>
        <w:r w:rsidRPr="00C13B7E">
          <w:rPr>
            <w:rFonts w:cs="Times New Roman"/>
            <w:noProof/>
            <w:webHidden/>
            <w:szCs w:val="24"/>
          </w:rPr>
          <w:fldChar w:fldCharType="separate"/>
        </w:r>
        <w:r w:rsidR="007F0A3E" w:rsidRPr="00C13B7E">
          <w:rPr>
            <w:rFonts w:cs="Times New Roman"/>
            <w:noProof/>
            <w:webHidden/>
            <w:szCs w:val="24"/>
          </w:rPr>
          <w:t>14</w:t>
        </w:r>
        <w:r w:rsidRPr="00C13B7E">
          <w:rPr>
            <w:rFonts w:cs="Times New Roman"/>
            <w:noProof/>
            <w:webHidden/>
            <w:szCs w:val="24"/>
          </w:rPr>
          <w:fldChar w:fldCharType="end"/>
        </w:r>
      </w:hyperlink>
    </w:p>
    <w:p w:rsidR="007F0A3E" w:rsidRPr="00C13B7E" w:rsidRDefault="009B0896" w:rsidP="007F0A3E">
      <w:pPr>
        <w:pStyle w:val="TM4"/>
        <w:tabs>
          <w:tab w:val="right" w:leader="dot" w:pos="8210"/>
        </w:tabs>
        <w:spacing w:after="0"/>
        <w:rPr>
          <w:rFonts w:eastAsiaTheme="minorEastAsia" w:cs="Times New Roman"/>
          <w:noProof/>
          <w:szCs w:val="24"/>
          <w:lang w:eastAsia="fr-FR"/>
        </w:rPr>
      </w:pPr>
      <w:hyperlink w:anchor="_Toc421825325" w:history="1">
        <w:r w:rsidR="007F0A3E" w:rsidRPr="00C13B7E">
          <w:rPr>
            <w:rStyle w:val="Lienhypertexte"/>
            <w:rFonts w:cs="Times New Roman"/>
            <w:noProof/>
            <w:szCs w:val="24"/>
          </w:rPr>
          <w:t>I.2.5.3. Tr</w:t>
        </w:r>
        <w:r w:rsidR="00C13B7E">
          <w:rPr>
            <w:rStyle w:val="Lienhypertexte"/>
            <w:rFonts w:cs="Times New Roman"/>
            <w:noProof/>
            <w:szCs w:val="24"/>
          </w:rPr>
          <w:t>oisième trimestre entre la 29</w:t>
        </w:r>
        <w:r w:rsidR="00C13B7E" w:rsidRPr="00C13B7E">
          <w:rPr>
            <w:rStyle w:val="Lienhypertexte"/>
            <w:rFonts w:cs="Times New Roman"/>
            <w:noProof/>
            <w:szCs w:val="24"/>
            <w:vertAlign w:val="superscript"/>
          </w:rPr>
          <w:t>ème</w:t>
        </w:r>
        <w:r w:rsidR="00C13B7E">
          <w:rPr>
            <w:rStyle w:val="Lienhypertexte"/>
            <w:rFonts w:cs="Times New Roman"/>
            <w:noProof/>
            <w:szCs w:val="24"/>
          </w:rPr>
          <w:t xml:space="preserve"> et 40</w:t>
        </w:r>
        <w:r w:rsidR="00C13B7E" w:rsidRPr="00C13B7E">
          <w:rPr>
            <w:rStyle w:val="Lienhypertexte"/>
            <w:rFonts w:cs="Times New Roman"/>
            <w:noProof/>
            <w:szCs w:val="24"/>
            <w:vertAlign w:val="superscript"/>
          </w:rPr>
          <w:t>ème</w:t>
        </w:r>
        <w:r w:rsidR="00C13B7E">
          <w:rPr>
            <w:rStyle w:val="Lienhypertexte"/>
            <w:rFonts w:cs="Times New Roman"/>
            <w:noProof/>
            <w:szCs w:val="24"/>
          </w:rPr>
          <w:t xml:space="preserve"> </w:t>
        </w:r>
        <w:r w:rsidR="007F0A3E" w:rsidRPr="00C13B7E">
          <w:rPr>
            <w:rStyle w:val="Lienhypertexte"/>
            <w:rFonts w:cs="Times New Roman"/>
            <w:noProof/>
            <w:szCs w:val="24"/>
          </w:rPr>
          <w:t>semaine aménorrhée.</w:t>
        </w:r>
        <w:r w:rsidR="007F0A3E" w:rsidRPr="00C13B7E">
          <w:rPr>
            <w:rFonts w:cs="Times New Roman"/>
            <w:noProof/>
            <w:webHidden/>
            <w:szCs w:val="24"/>
          </w:rPr>
          <w:tab/>
        </w:r>
        <w:r w:rsidRPr="00C13B7E">
          <w:rPr>
            <w:rFonts w:cs="Times New Roman"/>
            <w:noProof/>
            <w:webHidden/>
            <w:szCs w:val="24"/>
          </w:rPr>
          <w:fldChar w:fldCharType="begin"/>
        </w:r>
        <w:r w:rsidR="007F0A3E" w:rsidRPr="00C13B7E">
          <w:rPr>
            <w:rFonts w:cs="Times New Roman"/>
            <w:noProof/>
            <w:webHidden/>
            <w:szCs w:val="24"/>
          </w:rPr>
          <w:instrText xml:space="preserve"> PAGEREF _Toc421825325 \h </w:instrText>
        </w:r>
        <w:r w:rsidRPr="00C13B7E">
          <w:rPr>
            <w:rFonts w:cs="Times New Roman"/>
            <w:noProof/>
            <w:webHidden/>
            <w:szCs w:val="24"/>
          </w:rPr>
        </w:r>
        <w:r w:rsidRPr="00C13B7E">
          <w:rPr>
            <w:rFonts w:cs="Times New Roman"/>
            <w:noProof/>
            <w:webHidden/>
            <w:szCs w:val="24"/>
          </w:rPr>
          <w:fldChar w:fldCharType="separate"/>
        </w:r>
        <w:r w:rsidR="007F0A3E" w:rsidRPr="00C13B7E">
          <w:rPr>
            <w:rFonts w:cs="Times New Roman"/>
            <w:noProof/>
            <w:webHidden/>
            <w:szCs w:val="24"/>
          </w:rPr>
          <w:t>15</w:t>
        </w:r>
        <w:r w:rsidRPr="00C13B7E">
          <w:rPr>
            <w:rFonts w:cs="Times New Roman"/>
            <w:noProof/>
            <w:webHidden/>
            <w:szCs w:val="24"/>
          </w:rPr>
          <w:fldChar w:fldCharType="end"/>
        </w:r>
      </w:hyperlink>
    </w:p>
    <w:p w:rsidR="007F0A3E" w:rsidRPr="00C13B7E" w:rsidRDefault="009B0896" w:rsidP="007F0A3E">
      <w:pPr>
        <w:pStyle w:val="TM2"/>
        <w:tabs>
          <w:tab w:val="right" w:leader="dot" w:pos="8210"/>
        </w:tabs>
        <w:spacing w:after="0"/>
        <w:rPr>
          <w:rFonts w:eastAsiaTheme="minorEastAsia" w:cs="Times New Roman"/>
          <w:noProof/>
          <w:szCs w:val="24"/>
          <w:lang w:eastAsia="fr-FR"/>
        </w:rPr>
      </w:pPr>
      <w:hyperlink w:anchor="_Toc421825326" w:history="1">
        <w:r w:rsidR="007F0A3E" w:rsidRPr="00C13B7E">
          <w:rPr>
            <w:rStyle w:val="Lienhypertexte"/>
            <w:rFonts w:cs="Times New Roman"/>
            <w:noProof/>
            <w:szCs w:val="24"/>
          </w:rPr>
          <w:t>I.3. Complications</w:t>
        </w:r>
        <w:r w:rsidR="007F0A3E" w:rsidRPr="00C13B7E">
          <w:rPr>
            <w:rFonts w:cs="Times New Roman"/>
            <w:noProof/>
            <w:webHidden/>
            <w:szCs w:val="24"/>
          </w:rPr>
          <w:tab/>
        </w:r>
        <w:r w:rsidRPr="00C13B7E">
          <w:rPr>
            <w:rFonts w:cs="Times New Roman"/>
            <w:noProof/>
            <w:webHidden/>
            <w:szCs w:val="24"/>
          </w:rPr>
          <w:fldChar w:fldCharType="begin"/>
        </w:r>
        <w:r w:rsidR="007F0A3E" w:rsidRPr="00C13B7E">
          <w:rPr>
            <w:rFonts w:cs="Times New Roman"/>
            <w:noProof/>
            <w:webHidden/>
            <w:szCs w:val="24"/>
          </w:rPr>
          <w:instrText xml:space="preserve"> PAGEREF _Toc421825326 \h </w:instrText>
        </w:r>
        <w:r w:rsidRPr="00C13B7E">
          <w:rPr>
            <w:rFonts w:cs="Times New Roman"/>
            <w:noProof/>
            <w:webHidden/>
            <w:szCs w:val="24"/>
          </w:rPr>
        </w:r>
        <w:r w:rsidRPr="00C13B7E">
          <w:rPr>
            <w:rFonts w:cs="Times New Roman"/>
            <w:noProof/>
            <w:webHidden/>
            <w:szCs w:val="24"/>
          </w:rPr>
          <w:fldChar w:fldCharType="separate"/>
        </w:r>
        <w:r w:rsidR="007F0A3E" w:rsidRPr="00C13B7E">
          <w:rPr>
            <w:rFonts w:cs="Times New Roman"/>
            <w:noProof/>
            <w:webHidden/>
            <w:szCs w:val="24"/>
          </w:rPr>
          <w:t>16</w:t>
        </w:r>
        <w:r w:rsidRPr="00C13B7E">
          <w:rPr>
            <w:rFonts w:cs="Times New Roman"/>
            <w:noProof/>
            <w:webHidden/>
            <w:szCs w:val="24"/>
          </w:rPr>
          <w:fldChar w:fldCharType="end"/>
        </w:r>
      </w:hyperlink>
    </w:p>
    <w:p w:rsidR="007F0A3E" w:rsidRPr="00C13B7E" w:rsidRDefault="009B0896">
      <w:pPr>
        <w:pStyle w:val="TM3"/>
        <w:rPr>
          <w:rFonts w:eastAsiaTheme="minorEastAsia" w:cs="Times New Roman"/>
          <w:noProof/>
          <w:szCs w:val="24"/>
          <w:lang w:eastAsia="fr-FR"/>
        </w:rPr>
      </w:pPr>
      <w:hyperlink w:anchor="_Toc421825327" w:history="1">
        <w:r w:rsidR="007F0A3E" w:rsidRPr="00C13B7E">
          <w:rPr>
            <w:rStyle w:val="Lienhypertexte"/>
            <w:rFonts w:cs="Times New Roman"/>
            <w:noProof/>
            <w:szCs w:val="24"/>
          </w:rPr>
          <w:t>I.3.1. La grossesse extra-utérine ou GEU</w:t>
        </w:r>
        <w:r w:rsidR="007F0A3E" w:rsidRPr="00C13B7E">
          <w:rPr>
            <w:rFonts w:cs="Times New Roman"/>
            <w:noProof/>
            <w:webHidden/>
            <w:szCs w:val="24"/>
          </w:rPr>
          <w:tab/>
        </w:r>
        <w:r w:rsidRPr="00C13B7E">
          <w:rPr>
            <w:rFonts w:cs="Times New Roman"/>
            <w:noProof/>
            <w:webHidden/>
            <w:szCs w:val="24"/>
          </w:rPr>
          <w:fldChar w:fldCharType="begin"/>
        </w:r>
        <w:r w:rsidR="007F0A3E" w:rsidRPr="00C13B7E">
          <w:rPr>
            <w:rFonts w:cs="Times New Roman"/>
            <w:noProof/>
            <w:webHidden/>
            <w:szCs w:val="24"/>
          </w:rPr>
          <w:instrText xml:space="preserve"> PAGEREF _Toc421825327 \h </w:instrText>
        </w:r>
        <w:r w:rsidRPr="00C13B7E">
          <w:rPr>
            <w:rFonts w:cs="Times New Roman"/>
            <w:noProof/>
            <w:webHidden/>
            <w:szCs w:val="24"/>
          </w:rPr>
        </w:r>
        <w:r w:rsidRPr="00C13B7E">
          <w:rPr>
            <w:rFonts w:cs="Times New Roman"/>
            <w:noProof/>
            <w:webHidden/>
            <w:szCs w:val="24"/>
          </w:rPr>
          <w:fldChar w:fldCharType="separate"/>
        </w:r>
        <w:r w:rsidR="007F0A3E" w:rsidRPr="00C13B7E">
          <w:rPr>
            <w:rFonts w:cs="Times New Roman"/>
            <w:noProof/>
            <w:webHidden/>
            <w:szCs w:val="24"/>
          </w:rPr>
          <w:t>16</w:t>
        </w:r>
        <w:r w:rsidRPr="00C13B7E">
          <w:rPr>
            <w:rFonts w:cs="Times New Roman"/>
            <w:noProof/>
            <w:webHidden/>
            <w:szCs w:val="24"/>
          </w:rPr>
          <w:fldChar w:fldCharType="end"/>
        </w:r>
      </w:hyperlink>
    </w:p>
    <w:p w:rsidR="007F0A3E" w:rsidRPr="00C13B7E" w:rsidRDefault="009B0896">
      <w:pPr>
        <w:pStyle w:val="TM3"/>
        <w:rPr>
          <w:rFonts w:eastAsiaTheme="minorEastAsia" w:cs="Times New Roman"/>
          <w:noProof/>
          <w:szCs w:val="24"/>
          <w:lang w:eastAsia="fr-FR"/>
        </w:rPr>
      </w:pPr>
      <w:hyperlink w:anchor="_Toc421825328" w:history="1">
        <w:r w:rsidR="007F0A3E" w:rsidRPr="00C13B7E">
          <w:rPr>
            <w:rStyle w:val="Lienhypertexte"/>
            <w:rFonts w:cs="Times New Roman"/>
            <w:noProof/>
            <w:szCs w:val="24"/>
          </w:rPr>
          <w:t>I.3.2. La fausse couche</w:t>
        </w:r>
        <w:r w:rsidR="007F0A3E" w:rsidRPr="00C13B7E">
          <w:rPr>
            <w:rFonts w:cs="Times New Roman"/>
            <w:noProof/>
            <w:webHidden/>
            <w:szCs w:val="24"/>
          </w:rPr>
          <w:tab/>
        </w:r>
        <w:r w:rsidRPr="00C13B7E">
          <w:rPr>
            <w:rFonts w:cs="Times New Roman"/>
            <w:noProof/>
            <w:webHidden/>
            <w:szCs w:val="24"/>
          </w:rPr>
          <w:fldChar w:fldCharType="begin"/>
        </w:r>
        <w:r w:rsidR="007F0A3E" w:rsidRPr="00C13B7E">
          <w:rPr>
            <w:rFonts w:cs="Times New Roman"/>
            <w:noProof/>
            <w:webHidden/>
            <w:szCs w:val="24"/>
          </w:rPr>
          <w:instrText xml:space="preserve"> PAGEREF _Toc421825328 \h </w:instrText>
        </w:r>
        <w:r w:rsidRPr="00C13B7E">
          <w:rPr>
            <w:rFonts w:cs="Times New Roman"/>
            <w:noProof/>
            <w:webHidden/>
            <w:szCs w:val="24"/>
          </w:rPr>
        </w:r>
        <w:r w:rsidRPr="00C13B7E">
          <w:rPr>
            <w:rFonts w:cs="Times New Roman"/>
            <w:noProof/>
            <w:webHidden/>
            <w:szCs w:val="24"/>
          </w:rPr>
          <w:fldChar w:fldCharType="separate"/>
        </w:r>
        <w:r w:rsidR="007F0A3E" w:rsidRPr="00C13B7E">
          <w:rPr>
            <w:rFonts w:cs="Times New Roman"/>
            <w:noProof/>
            <w:webHidden/>
            <w:szCs w:val="24"/>
          </w:rPr>
          <w:t>16</w:t>
        </w:r>
        <w:r w:rsidRPr="00C13B7E">
          <w:rPr>
            <w:rFonts w:cs="Times New Roman"/>
            <w:noProof/>
            <w:webHidden/>
            <w:szCs w:val="24"/>
          </w:rPr>
          <w:fldChar w:fldCharType="end"/>
        </w:r>
      </w:hyperlink>
    </w:p>
    <w:p w:rsidR="007F0A3E" w:rsidRPr="00C13B7E" w:rsidRDefault="009B0896">
      <w:pPr>
        <w:pStyle w:val="TM3"/>
        <w:rPr>
          <w:rFonts w:eastAsiaTheme="minorEastAsia" w:cs="Times New Roman"/>
          <w:noProof/>
          <w:szCs w:val="24"/>
          <w:lang w:eastAsia="fr-FR"/>
        </w:rPr>
      </w:pPr>
      <w:hyperlink w:anchor="_Toc421825329" w:history="1">
        <w:r w:rsidR="007F0A3E" w:rsidRPr="00C13B7E">
          <w:rPr>
            <w:rStyle w:val="Lienhypertexte"/>
            <w:rFonts w:cs="Times New Roman"/>
            <w:noProof/>
            <w:szCs w:val="24"/>
          </w:rPr>
          <w:t>I.3.3. Le diabète gestationnel</w:t>
        </w:r>
        <w:r w:rsidR="007F0A3E" w:rsidRPr="00C13B7E">
          <w:rPr>
            <w:rFonts w:cs="Times New Roman"/>
            <w:noProof/>
            <w:webHidden/>
            <w:szCs w:val="24"/>
          </w:rPr>
          <w:tab/>
        </w:r>
        <w:r w:rsidRPr="00C13B7E">
          <w:rPr>
            <w:rFonts w:cs="Times New Roman"/>
            <w:noProof/>
            <w:webHidden/>
            <w:szCs w:val="24"/>
          </w:rPr>
          <w:fldChar w:fldCharType="begin"/>
        </w:r>
        <w:r w:rsidR="007F0A3E" w:rsidRPr="00C13B7E">
          <w:rPr>
            <w:rFonts w:cs="Times New Roman"/>
            <w:noProof/>
            <w:webHidden/>
            <w:szCs w:val="24"/>
          </w:rPr>
          <w:instrText xml:space="preserve"> PAGEREF _Toc421825329 \h </w:instrText>
        </w:r>
        <w:r w:rsidRPr="00C13B7E">
          <w:rPr>
            <w:rFonts w:cs="Times New Roman"/>
            <w:noProof/>
            <w:webHidden/>
            <w:szCs w:val="24"/>
          </w:rPr>
        </w:r>
        <w:r w:rsidRPr="00C13B7E">
          <w:rPr>
            <w:rFonts w:cs="Times New Roman"/>
            <w:noProof/>
            <w:webHidden/>
            <w:szCs w:val="24"/>
          </w:rPr>
          <w:fldChar w:fldCharType="separate"/>
        </w:r>
        <w:r w:rsidR="007F0A3E" w:rsidRPr="00C13B7E">
          <w:rPr>
            <w:rFonts w:cs="Times New Roman"/>
            <w:noProof/>
            <w:webHidden/>
            <w:szCs w:val="24"/>
          </w:rPr>
          <w:t>16</w:t>
        </w:r>
        <w:r w:rsidRPr="00C13B7E">
          <w:rPr>
            <w:rFonts w:cs="Times New Roman"/>
            <w:noProof/>
            <w:webHidden/>
            <w:szCs w:val="24"/>
          </w:rPr>
          <w:fldChar w:fldCharType="end"/>
        </w:r>
      </w:hyperlink>
    </w:p>
    <w:p w:rsidR="007F0A3E" w:rsidRPr="00C13B7E" w:rsidRDefault="009B0896">
      <w:pPr>
        <w:pStyle w:val="TM3"/>
        <w:rPr>
          <w:rFonts w:eastAsiaTheme="minorEastAsia" w:cs="Times New Roman"/>
          <w:noProof/>
          <w:szCs w:val="24"/>
          <w:lang w:eastAsia="fr-FR"/>
        </w:rPr>
      </w:pPr>
      <w:hyperlink w:anchor="_Toc421825330" w:history="1">
        <w:r w:rsidR="007F0A3E" w:rsidRPr="00C13B7E">
          <w:rPr>
            <w:rStyle w:val="Lienhypertexte"/>
            <w:rFonts w:cs="Times New Roman"/>
            <w:noProof/>
            <w:szCs w:val="24"/>
          </w:rPr>
          <w:t>I.3.4. La pré-éclampsie</w:t>
        </w:r>
        <w:r w:rsidR="007F0A3E" w:rsidRPr="00C13B7E">
          <w:rPr>
            <w:rFonts w:cs="Times New Roman"/>
            <w:noProof/>
            <w:webHidden/>
            <w:szCs w:val="24"/>
          </w:rPr>
          <w:tab/>
        </w:r>
        <w:r w:rsidRPr="00C13B7E">
          <w:rPr>
            <w:rFonts w:cs="Times New Roman"/>
            <w:noProof/>
            <w:webHidden/>
            <w:szCs w:val="24"/>
          </w:rPr>
          <w:fldChar w:fldCharType="begin"/>
        </w:r>
        <w:r w:rsidR="007F0A3E" w:rsidRPr="00C13B7E">
          <w:rPr>
            <w:rFonts w:cs="Times New Roman"/>
            <w:noProof/>
            <w:webHidden/>
            <w:szCs w:val="24"/>
          </w:rPr>
          <w:instrText xml:space="preserve"> PAGEREF _Toc421825330 \h </w:instrText>
        </w:r>
        <w:r w:rsidRPr="00C13B7E">
          <w:rPr>
            <w:rFonts w:cs="Times New Roman"/>
            <w:noProof/>
            <w:webHidden/>
            <w:szCs w:val="24"/>
          </w:rPr>
        </w:r>
        <w:r w:rsidRPr="00C13B7E">
          <w:rPr>
            <w:rFonts w:cs="Times New Roman"/>
            <w:noProof/>
            <w:webHidden/>
            <w:szCs w:val="24"/>
          </w:rPr>
          <w:fldChar w:fldCharType="separate"/>
        </w:r>
        <w:r w:rsidR="007F0A3E" w:rsidRPr="00C13B7E">
          <w:rPr>
            <w:rFonts w:cs="Times New Roman"/>
            <w:noProof/>
            <w:webHidden/>
            <w:szCs w:val="24"/>
          </w:rPr>
          <w:t>17</w:t>
        </w:r>
        <w:r w:rsidRPr="00C13B7E">
          <w:rPr>
            <w:rFonts w:cs="Times New Roman"/>
            <w:noProof/>
            <w:webHidden/>
            <w:szCs w:val="24"/>
          </w:rPr>
          <w:fldChar w:fldCharType="end"/>
        </w:r>
      </w:hyperlink>
    </w:p>
    <w:p w:rsidR="007F0A3E" w:rsidRPr="00C13B7E" w:rsidRDefault="009B0896">
      <w:pPr>
        <w:pStyle w:val="TM3"/>
        <w:rPr>
          <w:rFonts w:eastAsiaTheme="minorEastAsia" w:cs="Times New Roman"/>
          <w:noProof/>
          <w:szCs w:val="24"/>
          <w:lang w:eastAsia="fr-FR"/>
        </w:rPr>
      </w:pPr>
      <w:hyperlink w:anchor="_Toc421825331" w:history="1">
        <w:r w:rsidR="00C13B7E">
          <w:rPr>
            <w:rStyle w:val="Lienhypertexte"/>
            <w:rFonts w:cs="Times New Roman"/>
            <w:noProof/>
            <w:szCs w:val="24"/>
          </w:rPr>
          <w:t xml:space="preserve">I.3.5. </w:t>
        </w:r>
        <w:r w:rsidR="007F0A3E" w:rsidRPr="00C13B7E">
          <w:rPr>
            <w:rStyle w:val="Lienhypertexte"/>
            <w:rFonts w:cs="Times New Roman"/>
            <w:noProof/>
            <w:szCs w:val="24"/>
          </w:rPr>
          <w:t>L’accouchement prématuré ou MAP (Menace d’Accouchement Prématuré)</w:t>
        </w:r>
        <w:r w:rsidR="007F0A3E" w:rsidRPr="00C13B7E">
          <w:rPr>
            <w:rFonts w:cs="Times New Roman"/>
            <w:noProof/>
            <w:webHidden/>
            <w:szCs w:val="24"/>
          </w:rPr>
          <w:tab/>
        </w:r>
        <w:r w:rsidRPr="00C13B7E">
          <w:rPr>
            <w:rFonts w:cs="Times New Roman"/>
            <w:noProof/>
            <w:webHidden/>
            <w:szCs w:val="24"/>
          </w:rPr>
          <w:fldChar w:fldCharType="begin"/>
        </w:r>
        <w:r w:rsidR="007F0A3E" w:rsidRPr="00C13B7E">
          <w:rPr>
            <w:rFonts w:cs="Times New Roman"/>
            <w:noProof/>
            <w:webHidden/>
            <w:szCs w:val="24"/>
          </w:rPr>
          <w:instrText xml:space="preserve"> PAGEREF _Toc421825331 \h </w:instrText>
        </w:r>
        <w:r w:rsidRPr="00C13B7E">
          <w:rPr>
            <w:rFonts w:cs="Times New Roman"/>
            <w:noProof/>
            <w:webHidden/>
            <w:szCs w:val="24"/>
          </w:rPr>
        </w:r>
        <w:r w:rsidRPr="00C13B7E">
          <w:rPr>
            <w:rFonts w:cs="Times New Roman"/>
            <w:noProof/>
            <w:webHidden/>
            <w:szCs w:val="24"/>
          </w:rPr>
          <w:fldChar w:fldCharType="separate"/>
        </w:r>
        <w:r w:rsidR="007F0A3E" w:rsidRPr="00C13B7E">
          <w:rPr>
            <w:rFonts w:cs="Times New Roman"/>
            <w:noProof/>
            <w:webHidden/>
            <w:szCs w:val="24"/>
          </w:rPr>
          <w:t>17</w:t>
        </w:r>
        <w:r w:rsidRPr="00C13B7E">
          <w:rPr>
            <w:rFonts w:cs="Times New Roman"/>
            <w:noProof/>
            <w:webHidden/>
            <w:szCs w:val="24"/>
          </w:rPr>
          <w:fldChar w:fldCharType="end"/>
        </w:r>
      </w:hyperlink>
    </w:p>
    <w:p w:rsidR="007F0A3E" w:rsidRPr="00C13B7E" w:rsidRDefault="009B0896">
      <w:pPr>
        <w:pStyle w:val="TM3"/>
        <w:rPr>
          <w:rFonts w:eastAsiaTheme="minorEastAsia" w:cs="Times New Roman"/>
          <w:noProof/>
          <w:szCs w:val="24"/>
          <w:lang w:eastAsia="fr-FR"/>
        </w:rPr>
      </w:pPr>
      <w:hyperlink w:anchor="_Toc421825332" w:history="1">
        <w:r w:rsidR="007F0A3E" w:rsidRPr="00C13B7E">
          <w:rPr>
            <w:rStyle w:val="Lienhypertexte"/>
            <w:rFonts w:cs="Times New Roman"/>
            <w:noProof/>
            <w:szCs w:val="24"/>
          </w:rPr>
          <w:t>I.3.6. L’accouchement tardif</w:t>
        </w:r>
        <w:r w:rsidR="007F0A3E" w:rsidRPr="00C13B7E">
          <w:rPr>
            <w:rFonts w:cs="Times New Roman"/>
            <w:noProof/>
            <w:webHidden/>
            <w:szCs w:val="24"/>
          </w:rPr>
          <w:tab/>
        </w:r>
        <w:r w:rsidRPr="00C13B7E">
          <w:rPr>
            <w:rFonts w:cs="Times New Roman"/>
            <w:noProof/>
            <w:webHidden/>
            <w:szCs w:val="24"/>
          </w:rPr>
          <w:fldChar w:fldCharType="begin"/>
        </w:r>
        <w:r w:rsidR="007F0A3E" w:rsidRPr="00C13B7E">
          <w:rPr>
            <w:rFonts w:cs="Times New Roman"/>
            <w:noProof/>
            <w:webHidden/>
            <w:szCs w:val="24"/>
          </w:rPr>
          <w:instrText xml:space="preserve"> PAGEREF _Toc421825332 \h </w:instrText>
        </w:r>
        <w:r w:rsidRPr="00C13B7E">
          <w:rPr>
            <w:rFonts w:cs="Times New Roman"/>
            <w:noProof/>
            <w:webHidden/>
            <w:szCs w:val="24"/>
          </w:rPr>
        </w:r>
        <w:r w:rsidRPr="00C13B7E">
          <w:rPr>
            <w:rFonts w:cs="Times New Roman"/>
            <w:noProof/>
            <w:webHidden/>
            <w:szCs w:val="24"/>
          </w:rPr>
          <w:fldChar w:fldCharType="separate"/>
        </w:r>
        <w:r w:rsidR="007F0A3E" w:rsidRPr="00C13B7E">
          <w:rPr>
            <w:rFonts w:cs="Times New Roman"/>
            <w:noProof/>
            <w:webHidden/>
            <w:szCs w:val="24"/>
          </w:rPr>
          <w:t>17</w:t>
        </w:r>
        <w:r w:rsidRPr="00C13B7E">
          <w:rPr>
            <w:rFonts w:cs="Times New Roman"/>
            <w:noProof/>
            <w:webHidden/>
            <w:szCs w:val="24"/>
          </w:rPr>
          <w:fldChar w:fldCharType="end"/>
        </w:r>
      </w:hyperlink>
    </w:p>
    <w:p w:rsidR="007F0A3E" w:rsidRPr="00C13B7E" w:rsidRDefault="009B0896">
      <w:pPr>
        <w:pStyle w:val="TM3"/>
        <w:rPr>
          <w:rFonts w:eastAsiaTheme="minorEastAsia" w:cs="Times New Roman"/>
          <w:noProof/>
          <w:szCs w:val="24"/>
          <w:lang w:eastAsia="fr-FR"/>
        </w:rPr>
      </w:pPr>
      <w:hyperlink w:anchor="_Toc421825333" w:history="1">
        <w:r w:rsidR="007F0A3E" w:rsidRPr="00C13B7E">
          <w:rPr>
            <w:rStyle w:val="Lienhypertexte"/>
            <w:rFonts w:cs="Times New Roman"/>
            <w:noProof/>
            <w:szCs w:val="24"/>
          </w:rPr>
          <w:t>I.3.7. La maladie hémolytique</w:t>
        </w:r>
        <w:r w:rsidR="007F0A3E" w:rsidRPr="00C13B7E">
          <w:rPr>
            <w:rFonts w:cs="Times New Roman"/>
            <w:noProof/>
            <w:webHidden/>
            <w:szCs w:val="24"/>
          </w:rPr>
          <w:tab/>
        </w:r>
        <w:r w:rsidRPr="00C13B7E">
          <w:rPr>
            <w:rFonts w:cs="Times New Roman"/>
            <w:noProof/>
            <w:webHidden/>
            <w:szCs w:val="24"/>
          </w:rPr>
          <w:fldChar w:fldCharType="begin"/>
        </w:r>
        <w:r w:rsidR="007F0A3E" w:rsidRPr="00C13B7E">
          <w:rPr>
            <w:rFonts w:cs="Times New Roman"/>
            <w:noProof/>
            <w:webHidden/>
            <w:szCs w:val="24"/>
          </w:rPr>
          <w:instrText xml:space="preserve"> PAGEREF _Toc421825333 \h </w:instrText>
        </w:r>
        <w:r w:rsidRPr="00C13B7E">
          <w:rPr>
            <w:rFonts w:cs="Times New Roman"/>
            <w:noProof/>
            <w:webHidden/>
            <w:szCs w:val="24"/>
          </w:rPr>
        </w:r>
        <w:r w:rsidRPr="00C13B7E">
          <w:rPr>
            <w:rFonts w:cs="Times New Roman"/>
            <w:noProof/>
            <w:webHidden/>
            <w:szCs w:val="24"/>
          </w:rPr>
          <w:fldChar w:fldCharType="separate"/>
        </w:r>
        <w:r w:rsidR="007F0A3E" w:rsidRPr="00C13B7E">
          <w:rPr>
            <w:rFonts w:cs="Times New Roman"/>
            <w:noProof/>
            <w:webHidden/>
            <w:szCs w:val="24"/>
          </w:rPr>
          <w:t>18</w:t>
        </w:r>
        <w:r w:rsidRPr="00C13B7E">
          <w:rPr>
            <w:rFonts w:cs="Times New Roman"/>
            <w:noProof/>
            <w:webHidden/>
            <w:szCs w:val="24"/>
          </w:rPr>
          <w:fldChar w:fldCharType="end"/>
        </w:r>
      </w:hyperlink>
    </w:p>
    <w:p w:rsidR="007F0A3E" w:rsidRPr="00C13B7E" w:rsidRDefault="009B0896">
      <w:pPr>
        <w:pStyle w:val="TM3"/>
        <w:rPr>
          <w:rFonts w:eastAsiaTheme="minorEastAsia" w:cs="Times New Roman"/>
          <w:noProof/>
          <w:szCs w:val="24"/>
          <w:lang w:eastAsia="fr-FR"/>
        </w:rPr>
      </w:pPr>
      <w:hyperlink w:anchor="_Toc421825334" w:history="1">
        <w:r w:rsidR="007F0A3E" w:rsidRPr="00C13B7E">
          <w:rPr>
            <w:rStyle w:val="Lienhypertexte"/>
            <w:rFonts w:cs="Times New Roman"/>
            <w:noProof/>
            <w:szCs w:val="24"/>
          </w:rPr>
          <w:t>I.3.8. L’abruptio placentae</w:t>
        </w:r>
        <w:r w:rsidR="007F0A3E" w:rsidRPr="00C13B7E">
          <w:rPr>
            <w:rFonts w:cs="Times New Roman"/>
            <w:noProof/>
            <w:webHidden/>
            <w:szCs w:val="24"/>
          </w:rPr>
          <w:tab/>
        </w:r>
        <w:r w:rsidRPr="00C13B7E">
          <w:rPr>
            <w:rFonts w:cs="Times New Roman"/>
            <w:noProof/>
            <w:webHidden/>
            <w:szCs w:val="24"/>
          </w:rPr>
          <w:fldChar w:fldCharType="begin"/>
        </w:r>
        <w:r w:rsidR="007F0A3E" w:rsidRPr="00C13B7E">
          <w:rPr>
            <w:rFonts w:cs="Times New Roman"/>
            <w:noProof/>
            <w:webHidden/>
            <w:szCs w:val="24"/>
          </w:rPr>
          <w:instrText xml:space="preserve"> PAGEREF _Toc421825334 \h </w:instrText>
        </w:r>
        <w:r w:rsidRPr="00C13B7E">
          <w:rPr>
            <w:rFonts w:cs="Times New Roman"/>
            <w:noProof/>
            <w:webHidden/>
            <w:szCs w:val="24"/>
          </w:rPr>
        </w:r>
        <w:r w:rsidRPr="00C13B7E">
          <w:rPr>
            <w:rFonts w:cs="Times New Roman"/>
            <w:noProof/>
            <w:webHidden/>
            <w:szCs w:val="24"/>
          </w:rPr>
          <w:fldChar w:fldCharType="separate"/>
        </w:r>
        <w:r w:rsidR="007F0A3E" w:rsidRPr="00C13B7E">
          <w:rPr>
            <w:rFonts w:cs="Times New Roman"/>
            <w:noProof/>
            <w:webHidden/>
            <w:szCs w:val="24"/>
          </w:rPr>
          <w:t>18</w:t>
        </w:r>
        <w:r w:rsidRPr="00C13B7E">
          <w:rPr>
            <w:rFonts w:cs="Times New Roman"/>
            <w:noProof/>
            <w:webHidden/>
            <w:szCs w:val="24"/>
          </w:rPr>
          <w:fldChar w:fldCharType="end"/>
        </w:r>
      </w:hyperlink>
    </w:p>
    <w:p w:rsidR="007F0A3E" w:rsidRPr="00C13B7E" w:rsidRDefault="009B0896" w:rsidP="007F0A3E">
      <w:pPr>
        <w:pStyle w:val="TM2"/>
        <w:tabs>
          <w:tab w:val="right" w:leader="dot" w:pos="8210"/>
        </w:tabs>
        <w:spacing w:after="0"/>
        <w:rPr>
          <w:rFonts w:eastAsiaTheme="minorEastAsia" w:cs="Times New Roman"/>
          <w:noProof/>
          <w:szCs w:val="24"/>
          <w:lang w:eastAsia="fr-FR"/>
        </w:rPr>
      </w:pPr>
      <w:hyperlink w:anchor="_Toc421825335" w:history="1">
        <w:r w:rsidR="007F0A3E" w:rsidRPr="00C13B7E">
          <w:rPr>
            <w:rStyle w:val="Lienhypertexte"/>
            <w:rFonts w:cs="Times New Roman"/>
            <w:noProof/>
            <w:szCs w:val="24"/>
          </w:rPr>
          <w:t>I.4. Facteurs de risque d’une grossesse</w:t>
        </w:r>
        <w:r w:rsidR="007F0A3E" w:rsidRPr="00C13B7E">
          <w:rPr>
            <w:rFonts w:cs="Times New Roman"/>
            <w:noProof/>
            <w:webHidden/>
            <w:szCs w:val="24"/>
          </w:rPr>
          <w:tab/>
        </w:r>
        <w:r w:rsidRPr="00C13B7E">
          <w:rPr>
            <w:rFonts w:cs="Times New Roman"/>
            <w:noProof/>
            <w:webHidden/>
            <w:szCs w:val="24"/>
          </w:rPr>
          <w:fldChar w:fldCharType="begin"/>
        </w:r>
        <w:r w:rsidR="007F0A3E" w:rsidRPr="00C13B7E">
          <w:rPr>
            <w:rFonts w:cs="Times New Roman"/>
            <w:noProof/>
            <w:webHidden/>
            <w:szCs w:val="24"/>
          </w:rPr>
          <w:instrText xml:space="preserve"> PAGEREF _Toc421825335 \h </w:instrText>
        </w:r>
        <w:r w:rsidRPr="00C13B7E">
          <w:rPr>
            <w:rFonts w:cs="Times New Roman"/>
            <w:noProof/>
            <w:webHidden/>
            <w:szCs w:val="24"/>
          </w:rPr>
        </w:r>
        <w:r w:rsidRPr="00C13B7E">
          <w:rPr>
            <w:rFonts w:cs="Times New Roman"/>
            <w:noProof/>
            <w:webHidden/>
            <w:szCs w:val="24"/>
          </w:rPr>
          <w:fldChar w:fldCharType="separate"/>
        </w:r>
        <w:r w:rsidR="007F0A3E" w:rsidRPr="00C13B7E">
          <w:rPr>
            <w:rFonts w:cs="Times New Roman"/>
            <w:noProof/>
            <w:webHidden/>
            <w:szCs w:val="24"/>
          </w:rPr>
          <w:t>18</w:t>
        </w:r>
        <w:r w:rsidRPr="00C13B7E">
          <w:rPr>
            <w:rFonts w:cs="Times New Roman"/>
            <w:noProof/>
            <w:webHidden/>
            <w:szCs w:val="24"/>
          </w:rPr>
          <w:fldChar w:fldCharType="end"/>
        </w:r>
      </w:hyperlink>
    </w:p>
    <w:p w:rsidR="007F0A3E" w:rsidRPr="00C13B7E" w:rsidRDefault="009B0896" w:rsidP="007F0A3E">
      <w:pPr>
        <w:pStyle w:val="TM3"/>
        <w:rPr>
          <w:rFonts w:eastAsiaTheme="minorEastAsia" w:cs="Times New Roman"/>
          <w:noProof/>
          <w:szCs w:val="24"/>
          <w:lang w:eastAsia="fr-FR"/>
        </w:rPr>
      </w:pPr>
      <w:hyperlink w:anchor="_Toc421825336" w:history="1">
        <w:r w:rsidR="007F0A3E" w:rsidRPr="00C13B7E">
          <w:rPr>
            <w:rStyle w:val="Lienhypertexte"/>
            <w:rFonts w:cs="Times New Roman"/>
            <w:noProof/>
            <w:szCs w:val="24"/>
          </w:rPr>
          <w:t>I.4.1. Les tératogènes</w:t>
        </w:r>
        <w:r w:rsidR="007F0A3E" w:rsidRPr="00C13B7E">
          <w:rPr>
            <w:rFonts w:cs="Times New Roman"/>
            <w:noProof/>
            <w:webHidden/>
            <w:szCs w:val="24"/>
          </w:rPr>
          <w:tab/>
        </w:r>
        <w:r w:rsidRPr="00C13B7E">
          <w:rPr>
            <w:rFonts w:cs="Times New Roman"/>
            <w:noProof/>
            <w:webHidden/>
            <w:szCs w:val="24"/>
          </w:rPr>
          <w:fldChar w:fldCharType="begin"/>
        </w:r>
        <w:r w:rsidR="007F0A3E" w:rsidRPr="00C13B7E">
          <w:rPr>
            <w:rFonts w:cs="Times New Roman"/>
            <w:noProof/>
            <w:webHidden/>
            <w:szCs w:val="24"/>
          </w:rPr>
          <w:instrText xml:space="preserve"> PAGEREF _Toc421825336 \h </w:instrText>
        </w:r>
        <w:r w:rsidRPr="00C13B7E">
          <w:rPr>
            <w:rFonts w:cs="Times New Roman"/>
            <w:noProof/>
            <w:webHidden/>
            <w:szCs w:val="24"/>
          </w:rPr>
        </w:r>
        <w:r w:rsidRPr="00C13B7E">
          <w:rPr>
            <w:rFonts w:cs="Times New Roman"/>
            <w:noProof/>
            <w:webHidden/>
            <w:szCs w:val="24"/>
          </w:rPr>
          <w:fldChar w:fldCharType="separate"/>
        </w:r>
        <w:r w:rsidR="007F0A3E" w:rsidRPr="00C13B7E">
          <w:rPr>
            <w:rFonts w:cs="Times New Roman"/>
            <w:noProof/>
            <w:webHidden/>
            <w:szCs w:val="24"/>
          </w:rPr>
          <w:t>18</w:t>
        </w:r>
        <w:r w:rsidRPr="00C13B7E">
          <w:rPr>
            <w:rFonts w:cs="Times New Roman"/>
            <w:noProof/>
            <w:webHidden/>
            <w:szCs w:val="24"/>
          </w:rPr>
          <w:fldChar w:fldCharType="end"/>
        </w:r>
      </w:hyperlink>
    </w:p>
    <w:p w:rsidR="007F0A3E" w:rsidRPr="00C13B7E" w:rsidRDefault="009B0896">
      <w:pPr>
        <w:pStyle w:val="TM3"/>
        <w:rPr>
          <w:rFonts w:eastAsiaTheme="minorEastAsia" w:cs="Times New Roman"/>
          <w:noProof/>
          <w:szCs w:val="24"/>
          <w:lang w:eastAsia="fr-FR"/>
        </w:rPr>
      </w:pPr>
      <w:hyperlink w:anchor="_Toc421825337" w:history="1">
        <w:r w:rsidR="007F0A3E" w:rsidRPr="00C13B7E">
          <w:rPr>
            <w:rStyle w:val="Lienhypertexte"/>
            <w:rFonts w:cs="Times New Roman"/>
            <w:noProof/>
            <w:szCs w:val="24"/>
          </w:rPr>
          <w:t>I.4.2. Le stress et l’anxiété pendant la grossesse</w:t>
        </w:r>
        <w:r w:rsidR="007F0A3E" w:rsidRPr="00C13B7E">
          <w:rPr>
            <w:rFonts w:cs="Times New Roman"/>
            <w:noProof/>
            <w:webHidden/>
            <w:szCs w:val="24"/>
          </w:rPr>
          <w:tab/>
        </w:r>
        <w:r w:rsidRPr="00C13B7E">
          <w:rPr>
            <w:rFonts w:cs="Times New Roman"/>
            <w:noProof/>
            <w:webHidden/>
            <w:szCs w:val="24"/>
          </w:rPr>
          <w:fldChar w:fldCharType="begin"/>
        </w:r>
        <w:r w:rsidR="007F0A3E" w:rsidRPr="00C13B7E">
          <w:rPr>
            <w:rFonts w:cs="Times New Roman"/>
            <w:noProof/>
            <w:webHidden/>
            <w:szCs w:val="24"/>
          </w:rPr>
          <w:instrText xml:space="preserve"> PAGEREF _Toc421825337 \h </w:instrText>
        </w:r>
        <w:r w:rsidRPr="00C13B7E">
          <w:rPr>
            <w:rFonts w:cs="Times New Roman"/>
            <w:noProof/>
            <w:webHidden/>
            <w:szCs w:val="24"/>
          </w:rPr>
        </w:r>
        <w:r w:rsidRPr="00C13B7E">
          <w:rPr>
            <w:rFonts w:cs="Times New Roman"/>
            <w:noProof/>
            <w:webHidden/>
            <w:szCs w:val="24"/>
          </w:rPr>
          <w:fldChar w:fldCharType="separate"/>
        </w:r>
        <w:r w:rsidR="007F0A3E" w:rsidRPr="00C13B7E">
          <w:rPr>
            <w:rFonts w:cs="Times New Roman"/>
            <w:noProof/>
            <w:webHidden/>
            <w:szCs w:val="24"/>
          </w:rPr>
          <w:t>20</w:t>
        </w:r>
        <w:r w:rsidRPr="00C13B7E">
          <w:rPr>
            <w:rFonts w:cs="Times New Roman"/>
            <w:noProof/>
            <w:webHidden/>
            <w:szCs w:val="24"/>
          </w:rPr>
          <w:fldChar w:fldCharType="end"/>
        </w:r>
      </w:hyperlink>
    </w:p>
    <w:p w:rsidR="007F0A3E" w:rsidRPr="00C13B7E" w:rsidRDefault="009B0896">
      <w:pPr>
        <w:pStyle w:val="TM3"/>
        <w:rPr>
          <w:rFonts w:eastAsiaTheme="minorEastAsia" w:cs="Times New Roman"/>
          <w:noProof/>
          <w:szCs w:val="24"/>
          <w:lang w:eastAsia="fr-FR"/>
        </w:rPr>
      </w:pPr>
      <w:hyperlink w:anchor="_Toc421825338" w:history="1">
        <w:r w:rsidR="007F0A3E" w:rsidRPr="00C13B7E">
          <w:rPr>
            <w:rStyle w:val="Lienhypertexte"/>
            <w:rFonts w:cs="Times New Roman"/>
            <w:noProof/>
            <w:szCs w:val="24"/>
          </w:rPr>
          <w:t>I.4.3. Le placenta prævia</w:t>
        </w:r>
        <w:r w:rsidR="007F0A3E" w:rsidRPr="00C13B7E">
          <w:rPr>
            <w:rFonts w:cs="Times New Roman"/>
            <w:noProof/>
            <w:webHidden/>
            <w:szCs w:val="24"/>
          </w:rPr>
          <w:tab/>
        </w:r>
        <w:r w:rsidRPr="00C13B7E">
          <w:rPr>
            <w:rFonts w:cs="Times New Roman"/>
            <w:noProof/>
            <w:webHidden/>
            <w:szCs w:val="24"/>
          </w:rPr>
          <w:fldChar w:fldCharType="begin"/>
        </w:r>
        <w:r w:rsidR="007F0A3E" w:rsidRPr="00C13B7E">
          <w:rPr>
            <w:rFonts w:cs="Times New Roman"/>
            <w:noProof/>
            <w:webHidden/>
            <w:szCs w:val="24"/>
          </w:rPr>
          <w:instrText xml:space="preserve"> PAGEREF _Toc421825338 \h </w:instrText>
        </w:r>
        <w:r w:rsidRPr="00C13B7E">
          <w:rPr>
            <w:rFonts w:cs="Times New Roman"/>
            <w:noProof/>
            <w:webHidden/>
            <w:szCs w:val="24"/>
          </w:rPr>
        </w:r>
        <w:r w:rsidRPr="00C13B7E">
          <w:rPr>
            <w:rFonts w:cs="Times New Roman"/>
            <w:noProof/>
            <w:webHidden/>
            <w:szCs w:val="24"/>
          </w:rPr>
          <w:fldChar w:fldCharType="separate"/>
        </w:r>
        <w:r w:rsidR="007F0A3E" w:rsidRPr="00C13B7E">
          <w:rPr>
            <w:rFonts w:cs="Times New Roman"/>
            <w:noProof/>
            <w:webHidden/>
            <w:szCs w:val="24"/>
          </w:rPr>
          <w:t>20</w:t>
        </w:r>
        <w:r w:rsidRPr="00C13B7E">
          <w:rPr>
            <w:rFonts w:cs="Times New Roman"/>
            <w:noProof/>
            <w:webHidden/>
            <w:szCs w:val="24"/>
          </w:rPr>
          <w:fldChar w:fldCharType="end"/>
        </w:r>
      </w:hyperlink>
    </w:p>
    <w:p w:rsidR="007F0A3E" w:rsidRPr="00C13B7E" w:rsidRDefault="009B0896">
      <w:pPr>
        <w:pStyle w:val="TM3"/>
        <w:rPr>
          <w:rFonts w:eastAsiaTheme="minorEastAsia" w:cs="Times New Roman"/>
          <w:noProof/>
          <w:szCs w:val="24"/>
          <w:lang w:eastAsia="fr-FR"/>
        </w:rPr>
      </w:pPr>
      <w:hyperlink w:anchor="_Toc421825339" w:history="1">
        <w:r w:rsidR="00F32440">
          <w:rPr>
            <w:rStyle w:val="Lienhypertexte"/>
            <w:rFonts w:cs="Times New Roman"/>
            <w:noProof/>
            <w:szCs w:val="24"/>
          </w:rPr>
          <w:t>I.4.4</w:t>
        </w:r>
        <w:r w:rsidR="007F0A3E" w:rsidRPr="00C13B7E">
          <w:rPr>
            <w:rStyle w:val="Lienhypertexte"/>
            <w:rFonts w:cs="Times New Roman"/>
            <w:noProof/>
            <w:szCs w:val="24"/>
          </w:rPr>
          <w:t>. L’hypertension</w:t>
        </w:r>
        <w:r w:rsidR="007F0A3E" w:rsidRPr="00C13B7E">
          <w:rPr>
            <w:rFonts w:cs="Times New Roman"/>
            <w:noProof/>
            <w:webHidden/>
            <w:szCs w:val="24"/>
          </w:rPr>
          <w:tab/>
        </w:r>
        <w:r w:rsidRPr="00C13B7E">
          <w:rPr>
            <w:rFonts w:cs="Times New Roman"/>
            <w:noProof/>
            <w:webHidden/>
            <w:szCs w:val="24"/>
          </w:rPr>
          <w:fldChar w:fldCharType="begin"/>
        </w:r>
        <w:r w:rsidR="007F0A3E" w:rsidRPr="00C13B7E">
          <w:rPr>
            <w:rFonts w:cs="Times New Roman"/>
            <w:noProof/>
            <w:webHidden/>
            <w:szCs w:val="24"/>
          </w:rPr>
          <w:instrText xml:space="preserve"> PAGEREF _Toc421825339 \h </w:instrText>
        </w:r>
        <w:r w:rsidRPr="00C13B7E">
          <w:rPr>
            <w:rFonts w:cs="Times New Roman"/>
            <w:noProof/>
            <w:webHidden/>
            <w:szCs w:val="24"/>
          </w:rPr>
        </w:r>
        <w:r w:rsidRPr="00C13B7E">
          <w:rPr>
            <w:rFonts w:cs="Times New Roman"/>
            <w:noProof/>
            <w:webHidden/>
            <w:szCs w:val="24"/>
          </w:rPr>
          <w:fldChar w:fldCharType="separate"/>
        </w:r>
        <w:r w:rsidR="007F0A3E" w:rsidRPr="00C13B7E">
          <w:rPr>
            <w:rFonts w:cs="Times New Roman"/>
            <w:noProof/>
            <w:webHidden/>
            <w:szCs w:val="24"/>
          </w:rPr>
          <w:t>20</w:t>
        </w:r>
        <w:r w:rsidRPr="00C13B7E">
          <w:rPr>
            <w:rFonts w:cs="Times New Roman"/>
            <w:noProof/>
            <w:webHidden/>
            <w:szCs w:val="24"/>
          </w:rPr>
          <w:fldChar w:fldCharType="end"/>
        </w:r>
      </w:hyperlink>
    </w:p>
    <w:p w:rsidR="007F0A3E" w:rsidRPr="00C13B7E" w:rsidRDefault="009B0896">
      <w:pPr>
        <w:pStyle w:val="TM3"/>
        <w:rPr>
          <w:rFonts w:eastAsiaTheme="minorEastAsia" w:cs="Times New Roman"/>
          <w:noProof/>
          <w:szCs w:val="24"/>
          <w:lang w:eastAsia="fr-FR"/>
        </w:rPr>
      </w:pPr>
      <w:hyperlink w:anchor="_Toc421825340" w:history="1">
        <w:r w:rsidR="00F32440">
          <w:rPr>
            <w:rStyle w:val="Lienhypertexte"/>
            <w:rFonts w:cs="Times New Roman"/>
            <w:noProof/>
            <w:szCs w:val="24"/>
          </w:rPr>
          <w:t>I.4.5</w:t>
        </w:r>
        <w:r w:rsidR="007F0A3E" w:rsidRPr="00C13B7E">
          <w:rPr>
            <w:rStyle w:val="Lienhypertexte"/>
            <w:rFonts w:cs="Times New Roman"/>
            <w:noProof/>
            <w:szCs w:val="24"/>
          </w:rPr>
          <w:t>. La béance du col de l’utérus</w:t>
        </w:r>
        <w:r w:rsidR="007F0A3E" w:rsidRPr="00C13B7E">
          <w:rPr>
            <w:rFonts w:cs="Times New Roman"/>
            <w:noProof/>
            <w:webHidden/>
            <w:szCs w:val="24"/>
          </w:rPr>
          <w:tab/>
        </w:r>
        <w:r w:rsidRPr="00C13B7E">
          <w:rPr>
            <w:rFonts w:cs="Times New Roman"/>
            <w:noProof/>
            <w:webHidden/>
            <w:szCs w:val="24"/>
          </w:rPr>
          <w:fldChar w:fldCharType="begin"/>
        </w:r>
        <w:r w:rsidR="007F0A3E" w:rsidRPr="00C13B7E">
          <w:rPr>
            <w:rFonts w:cs="Times New Roman"/>
            <w:noProof/>
            <w:webHidden/>
            <w:szCs w:val="24"/>
          </w:rPr>
          <w:instrText xml:space="preserve"> PAGEREF _Toc421825340 \h </w:instrText>
        </w:r>
        <w:r w:rsidRPr="00C13B7E">
          <w:rPr>
            <w:rFonts w:cs="Times New Roman"/>
            <w:noProof/>
            <w:webHidden/>
            <w:szCs w:val="24"/>
          </w:rPr>
        </w:r>
        <w:r w:rsidRPr="00C13B7E">
          <w:rPr>
            <w:rFonts w:cs="Times New Roman"/>
            <w:noProof/>
            <w:webHidden/>
            <w:szCs w:val="24"/>
          </w:rPr>
          <w:fldChar w:fldCharType="separate"/>
        </w:r>
        <w:r w:rsidR="007F0A3E" w:rsidRPr="00C13B7E">
          <w:rPr>
            <w:rFonts w:cs="Times New Roman"/>
            <w:noProof/>
            <w:webHidden/>
            <w:szCs w:val="24"/>
          </w:rPr>
          <w:t>20</w:t>
        </w:r>
        <w:r w:rsidRPr="00C13B7E">
          <w:rPr>
            <w:rFonts w:cs="Times New Roman"/>
            <w:noProof/>
            <w:webHidden/>
            <w:szCs w:val="24"/>
          </w:rPr>
          <w:fldChar w:fldCharType="end"/>
        </w:r>
      </w:hyperlink>
    </w:p>
    <w:p w:rsidR="007F0A3E" w:rsidRPr="00C13B7E" w:rsidRDefault="009B0896" w:rsidP="007F0A3E">
      <w:pPr>
        <w:pStyle w:val="TM2"/>
        <w:tabs>
          <w:tab w:val="right" w:leader="dot" w:pos="8210"/>
        </w:tabs>
        <w:spacing w:after="0"/>
        <w:rPr>
          <w:rFonts w:eastAsiaTheme="minorEastAsia" w:cs="Times New Roman"/>
          <w:noProof/>
          <w:szCs w:val="24"/>
          <w:lang w:eastAsia="fr-FR"/>
        </w:rPr>
      </w:pPr>
      <w:hyperlink w:anchor="_Toc421825341" w:history="1">
        <w:r w:rsidR="007F0A3E" w:rsidRPr="00C13B7E">
          <w:rPr>
            <w:rStyle w:val="Lienhypertexte"/>
            <w:rFonts w:cs="Times New Roman"/>
            <w:noProof/>
            <w:szCs w:val="24"/>
          </w:rPr>
          <w:t>I.5. Epidémiologie</w:t>
        </w:r>
        <w:r w:rsidR="007F0A3E" w:rsidRPr="00C13B7E">
          <w:rPr>
            <w:rFonts w:cs="Times New Roman"/>
            <w:noProof/>
            <w:webHidden/>
            <w:szCs w:val="24"/>
          </w:rPr>
          <w:tab/>
        </w:r>
        <w:r w:rsidRPr="00C13B7E">
          <w:rPr>
            <w:rFonts w:cs="Times New Roman"/>
            <w:noProof/>
            <w:webHidden/>
            <w:szCs w:val="24"/>
          </w:rPr>
          <w:fldChar w:fldCharType="begin"/>
        </w:r>
        <w:r w:rsidR="007F0A3E" w:rsidRPr="00C13B7E">
          <w:rPr>
            <w:rFonts w:cs="Times New Roman"/>
            <w:noProof/>
            <w:webHidden/>
            <w:szCs w:val="24"/>
          </w:rPr>
          <w:instrText xml:space="preserve"> PAGEREF _Toc421825341 \h </w:instrText>
        </w:r>
        <w:r w:rsidRPr="00C13B7E">
          <w:rPr>
            <w:rFonts w:cs="Times New Roman"/>
            <w:noProof/>
            <w:webHidden/>
            <w:szCs w:val="24"/>
          </w:rPr>
        </w:r>
        <w:r w:rsidRPr="00C13B7E">
          <w:rPr>
            <w:rFonts w:cs="Times New Roman"/>
            <w:noProof/>
            <w:webHidden/>
            <w:szCs w:val="24"/>
          </w:rPr>
          <w:fldChar w:fldCharType="separate"/>
        </w:r>
        <w:r w:rsidR="007F0A3E" w:rsidRPr="00C13B7E">
          <w:rPr>
            <w:rFonts w:cs="Times New Roman"/>
            <w:noProof/>
            <w:webHidden/>
            <w:szCs w:val="24"/>
          </w:rPr>
          <w:t>21</w:t>
        </w:r>
        <w:r w:rsidRPr="00C13B7E">
          <w:rPr>
            <w:rFonts w:cs="Times New Roman"/>
            <w:noProof/>
            <w:webHidden/>
            <w:szCs w:val="24"/>
          </w:rPr>
          <w:fldChar w:fldCharType="end"/>
        </w:r>
      </w:hyperlink>
    </w:p>
    <w:p w:rsidR="007F0A3E" w:rsidRPr="00C13B7E" w:rsidRDefault="009B0896" w:rsidP="00E3430C">
      <w:pPr>
        <w:pStyle w:val="TM1"/>
        <w:rPr>
          <w:rFonts w:eastAsiaTheme="minorEastAsia"/>
          <w:b w:val="0"/>
          <w:sz w:val="24"/>
          <w:szCs w:val="24"/>
          <w:lang w:eastAsia="fr-FR"/>
        </w:rPr>
      </w:pPr>
      <w:hyperlink w:anchor="_Toc421825342" w:history="1">
        <w:r w:rsidR="007F0A3E" w:rsidRPr="00C13B7E">
          <w:rPr>
            <w:rStyle w:val="Lienhypertexte"/>
            <w:sz w:val="24"/>
            <w:szCs w:val="24"/>
          </w:rPr>
          <w:t>II.</w:t>
        </w:r>
        <w:r w:rsidR="007F0A3E" w:rsidRPr="00C13B7E">
          <w:rPr>
            <w:rFonts w:eastAsiaTheme="minorEastAsia"/>
            <w:sz w:val="24"/>
            <w:szCs w:val="24"/>
            <w:lang w:eastAsia="fr-FR"/>
          </w:rPr>
          <w:tab/>
        </w:r>
        <w:r w:rsidR="007F0A3E" w:rsidRPr="00C13B7E">
          <w:rPr>
            <w:rStyle w:val="Lienhypertexte"/>
            <w:sz w:val="24"/>
            <w:szCs w:val="24"/>
          </w:rPr>
          <w:t>Matériel et méthode</w:t>
        </w:r>
        <w:r w:rsidR="007F0A3E" w:rsidRPr="00C13B7E">
          <w:rPr>
            <w:b w:val="0"/>
            <w:webHidden/>
            <w:sz w:val="24"/>
            <w:szCs w:val="24"/>
          </w:rPr>
          <w:tab/>
        </w:r>
        <w:r w:rsidRPr="00C13B7E">
          <w:rPr>
            <w:b w:val="0"/>
            <w:webHidden/>
            <w:sz w:val="24"/>
            <w:szCs w:val="24"/>
          </w:rPr>
          <w:fldChar w:fldCharType="begin"/>
        </w:r>
        <w:r w:rsidR="007F0A3E" w:rsidRPr="00C13B7E">
          <w:rPr>
            <w:b w:val="0"/>
            <w:webHidden/>
            <w:sz w:val="24"/>
            <w:szCs w:val="24"/>
          </w:rPr>
          <w:instrText xml:space="preserve"> PAGEREF _Toc421825342 \h </w:instrText>
        </w:r>
        <w:r w:rsidRPr="00C13B7E">
          <w:rPr>
            <w:b w:val="0"/>
            <w:webHidden/>
            <w:sz w:val="24"/>
            <w:szCs w:val="24"/>
          </w:rPr>
        </w:r>
        <w:r w:rsidRPr="00C13B7E">
          <w:rPr>
            <w:b w:val="0"/>
            <w:webHidden/>
            <w:sz w:val="24"/>
            <w:szCs w:val="24"/>
          </w:rPr>
          <w:fldChar w:fldCharType="separate"/>
        </w:r>
        <w:r w:rsidR="007F0A3E" w:rsidRPr="00C13B7E">
          <w:rPr>
            <w:b w:val="0"/>
            <w:webHidden/>
            <w:sz w:val="24"/>
            <w:szCs w:val="24"/>
          </w:rPr>
          <w:t>22</w:t>
        </w:r>
        <w:r w:rsidRPr="00C13B7E">
          <w:rPr>
            <w:b w:val="0"/>
            <w:webHidden/>
            <w:sz w:val="24"/>
            <w:szCs w:val="24"/>
          </w:rPr>
          <w:fldChar w:fldCharType="end"/>
        </w:r>
      </w:hyperlink>
    </w:p>
    <w:p w:rsidR="007F0A3E" w:rsidRPr="00C13B7E" w:rsidRDefault="009B0896" w:rsidP="00E3430C">
      <w:pPr>
        <w:pStyle w:val="TM2"/>
        <w:tabs>
          <w:tab w:val="right" w:leader="dot" w:pos="8210"/>
        </w:tabs>
        <w:spacing w:after="0"/>
        <w:rPr>
          <w:rFonts w:eastAsiaTheme="minorEastAsia" w:cs="Times New Roman"/>
          <w:noProof/>
          <w:szCs w:val="24"/>
          <w:lang w:eastAsia="fr-FR"/>
        </w:rPr>
      </w:pPr>
      <w:hyperlink w:anchor="_Toc421825343" w:history="1">
        <w:r w:rsidR="007F0A3E" w:rsidRPr="00C13B7E">
          <w:rPr>
            <w:rStyle w:val="Lienhypertexte"/>
            <w:rFonts w:cs="Times New Roman"/>
            <w:noProof/>
            <w:szCs w:val="24"/>
          </w:rPr>
          <w:t>II.1. But du mémoire</w:t>
        </w:r>
        <w:r w:rsidR="007F0A3E" w:rsidRPr="00C13B7E">
          <w:rPr>
            <w:rFonts w:cs="Times New Roman"/>
            <w:noProof/>
            <w:webHidden/>
            <w:szCs w:val="24"/>
          </w:rPr>
          <w:tab/>
        </w:r>
        <w:r w:rsidRPr="00C13B7E">
          <w:rPr>
            <w:rFonts w:cs="Times New Roman"/>
            <w:noProof/>
            <w:webHidden/>
            <w:szCs w:val="24"/>
          </w:rPr>
          <w:fldChar w:fldCharType="begin"/>
        </w:r>
        <w:r w:rsidR="007F0A3E" w:rsidRPr="00C13B7E">
          <w:rPr>
            <w:rFonts w:cs="Times New Roman"/>
            <w:noProof/>
            <w:webHidden/>
            <w:szCs w:val="24"/>
          </w:rPr>
          <w:instrText xml:space="preserve"> PAGEREF _Toc421825343 \h </w:instrText>
        </w:r>
        <w:r w:rsidRPr="00C13B7E">
          <w:rPr>
            <w:rFonts w:cs="Times New Roman"/>
            <w:noProof/>
            <w:webHidden/>
            <w:szCs w:val="24"/>
          </w:rPr>
        </w:r>
        <w:r w:rsidRPr="00C13B7E">
          <w:rPr>
            <w:rFonts w:cs="Times New Roman"/>
            <w:noProof/>
            <w:webHidden/>
            <w:szCs w:val="24"/>
          </w:rPr>
          <w:fldChar w:fldCharType="separate"/>
        </w:r>
        <w:r w:rsidR="007F0A3E" w:rsidRPr="00C13B7E">
          <w:rPr>
            <w:rFonts w:cs="Times New Roman"/>
            <w:noProof/>
            <w:webHidden/>
            <w:szCs w:val="24"/>
          </w:rPr>
          <w:t>22</w:t>
        </w:r>
        <w:r w:rsidRPr="00C13B7E">
          <w:rPr>
            <w:rFonts w:cs="Times New Roman"/>
            <w:noProof/>
            <w:webHidden/>
            <w:szCs w:val="24"/>
          </w:rPr>
          <w:fldChar w:fldCharType="end"/>
        </w:r>
      </w:hyperlink>
    </w:p>
    <w:p w:rsidR="007F0A3E" w:rsidRPr="00C13B7E" w:rsidRDefault="009B0896" w:rsidP="00E3430C">
      <w:pPr>
        <w:pStyle w:val="TM2"/>
        <w:tabs>
          <w:tab w:val="right" w:leader="dot" w:pos="8210"/>
        </w:tabs>
        <w:spacing w:after="0"/>
        <w:rPr>
          <w:rFonts w:eastAsiaTheme="minorEastAsia" w:cs="Times New Roman"/>
          <w:noProof/>
          <w:szCs w:val="24"/>
          <w:lang w:eastAsia="fr-FR"/>
        </w:rPr>
      </w:pPr>
      <w:hyperlink w:anchor="_Toc421825344" w:history="1">
        <w:r w:rsidR="007F0A3E" w:rsidRPr="00C13B7E">
          <w:rPr>
            <w:rStyle w:val="Lienhypertexte"/>
            <w:rFonts w:cs="Times New Roman"/>
            <w:noProof/>
            <w:szCs w:val="24"/>
          </w:rPr>
          <w:t>II.2. Matériel</w:t>
        </w:r>
        <w:r w:rsidR="007F0A3E" w:rsidRPr="00C13B7E">
          <w:rPr>
            <w:rFonts w:cs="Times New Roman"/>
            <w:noProof/>
            <w:webHidden/>
            <w:szCs w:val="24"/>
          </w:rPr>
          <w:tab/>
        </w:r>
        <w:r w:rsidRPr="00C13B7E">
          <w:rPr>
            <w:rFonts w:cs="Times New Roman"/>
            <w:noProof/>
            <w:webHidden/>
            <w:szCs w:val="24"/>
          </w:rPr>
          <w:fldChar w:fldCharType="begin"/>
        </w:r>
        <w:r w:rsidR="007F0A3E" w:rsidRPr="00C13B7E">
          <w:rPr>
            <w:rFonts w:cs="Times New Roman"/>
            <w:noProof/>
            <w:webHidden/>
            <w:szCs w:val="24"/>
          </w:rPr>
          <w:instrText xml:space="preserve"> PAGEREF _Toc421825344 \h </w:instrText>
        </w:r>
        <w:r w:rsidRPr="00C13B7E">
          <w:rPr>
            <w:rFonts w:cs="Times New Roman"/>
            <w:noProof/>
            <w:webHidden/>
            <w:szCs w:val="24"/>
          </w:rPr>
        </w:r>
        <w:r w:rsidRPr="00C13B7E">
          <w:rPr>
            <w:rFonts w:cs="Times New Roman"/>
            <w:noProof/>
            <w:webHidden/>
            <w:szCs w:val="24"/>
          </w:rPr>
          <w:fldChar w:fldCharType="separate"/>
        </w:r>
        <w:r w:rsidR="007F0A3E" w:rsidRPr="00C13B7E">
          <w:rPr>
            <w:rFonts w:cs="Times New Roman"/>
            <w:noProof/>
            <w:webHidden/>
            <w:szCs w:val="24"/>
          </w:rPr>
          <w:t>22</w:t>
        </w:r>
        <w:r w:rsidRPr="00C13B7E">
          <w:rPr>
            <w:rFonts w:cs="Times New Roman"/>
            <w:noProof/>
            <w:webHidden/>
            <w:szCs w:val="24"/>
          </w:rPr>
          <w:fldChar w:fldCharType="end"/>
        </w:r>
      </w:hyperlink>
    </w:p>
    <w:p w:rsidR="007F0A3E" w:rsidRPr="00C13B7E" w:rsidRDefault="009B0896" w:rsidP="007F0A3E">
      <w:pPr>
        <w:pStyle w:val="TM2"/>
        <w:tabs>
          <w:tab w:val="right" w:leader="dot" w:pos="8210"/>
        </w:tabs>
        <w:spacing w:after="0"/>
        <w:rPr>
          <w:rFonts w:eastAsiaTheme="minorEastAsia" w:cs="Times New Roman"/>
          <w:noProof/>
          <w:szCs w:val="24"/>
          <w:lang w:eastAsia="fr-FR"/>
        </w:rPr>
      </w:pPr>
      <w:hyperlink w:anchor="_Toc421825345" w:history="1">
        <w:r w:rsidR="007F0A3E" w:rsidRPr="00C13B7E">
          <w:rPr>
            <w:rStyle w:val="Lienhypertexte"/>
            <w:rFonts w:cs="Times New Roman"/>
            <w:noProof/>
            <w:szCs w:val="24"/>
          </w:rPr>
          <w:t>II.3. Méthode</w:t>
        </w:r>
        <w:r w:rsidR="007F0A3E" w:rsidRPr="00C13B7E">
          <w:rPr>
            <w:rFonts w:cs="Times New Roman"/>
            <w:noProof/>
            <w:webHidden/>
            <w:szCs w:val="24"/>
          </w:rPr>
          <w:tab/>
        </w:r>
        <w:r w:rsidRPr="00C13B7E">
          <w:rPr>
            <w:rFonts w:cs="Times New Roman"/>
            <w:noProof/>
            <w:webHidden/>
            <w:szCs w:val="24"/>
          </w:rPr>
          <w:fldChar w:fldCharType="begin"/>
        </w:r>
        <w:r w:rsidR="007F0A3E" w:rsidRPr="00C13B7E">
          <w:rPr>
            <w:rFonts w:cs="Times New Roman"/>
            <w:noProof/>
            <w:webHidden/>
            <w:szCs w:val="24"/>
          </w:rPr>
          <w:instrText xml:space="preserve"> PAGEREF _Toc421825345 \h </w:instrText>
        </w:r>
        <w:r w:rsidRPr="00C13B7E">
          <w:rPr>
            <w:rFonts w:cs="Times New Roman"/>
            <w:noProof/>
            <w:webHidden/>
            <w:szCs w:val="24"/>
          </w:rPr>
        </w:r>
        <w:r w:rsidRPr="00C13B7E">
          <w:rPr>
            <w:rFonts w:cs="Times New Roman"/>
            <w:noProof/>
            <w:webHidden/>
            <w:szCs w:val="24"/>
          </w:rPr>
          <w:fldChar w:fldCharType="separate"/>
        </w:r>
        <w:r w:rsidR="007F0A3E" w:rsidRPr="00C13B7E">
          <w:rPr>
            <w:rFonts w:cs="Times New Roman"/>
            <w:noProof/>
            <w:webHidden/>
            <w:szCs w:val="24"/>
          </w:rPr>
          <w:t>22</w:t>
        </w:r>
        <w:r w:rsidRPr="00C13B7E">
          <w:rPr>
            <w:rFonts w:cs="Times New Roman"/>
            <w:noProof/>
            <w:webHidden/>
            <w:szCs w:val="24"/>
          </w:rPr>
          <w:fldChar w:fldCharType="end"/>
        </w:r>
      </w:hyperlink>
    </w:p>
    <w:p w:rsidR="007F0A3E" w:rsidRPr="00C13B7E" w:rsidRDefault="009B0896">
      <w:pPr>
        <w:pStyle w:val="TM3"/>
        <w:rPr>
          <w:rFonts w:eastAsiaTheme="minorEastAsia" w:cs="Times New Roman"/>
          <w:noProof/>
          <w:szCs w:val="24"/>
          <w:lang w:eastAsia="fr-FR"/>
        </w:rPr>
      </w:pPr>
      <w:hyperlink w:anchor="_Toc421825346" w:history="1">
        <w:r w:rsidR="007F0A3E" w:rsidRPr="00C13B7E">
          <w:rPr>
            <w:rStyle w:val="Lienhypertexte"/>
            <w:rFonts w:cs="Times New Roman"/>
            <w:noProof/>
            <w:szCs w:val="24"/>
          </w:rPr>
          <w:t>II.3.1. Sources et mots clefs</w:t>
        </w:r>
        <w:r w:rsidR="007F0A3E" w:rsidRPr="00C13B7E">
          <w:rPr>
            <w:rFonts w:cs="Times New Roman"/>
            <w:noProof/>
            <w:webHidden/>
            <w:szCs w:val="24"/>
          </w:rPr>
          <w:tab/>
        </w:r>
        <w:r w:rsidRPr="00C13B7E">
          <w:rPr>
            <w:rFonts w:cs="Times New Roman"/>
            <w:noProof/>
            <w:webHidden/>
            <w:szCs w:val="24"/>
          </w:rPr>
          <w:fldChar w:fldCharType="begin"/>
        </w:r>
        <w:r w:rsidR="007F0A3E" w:rsidRPr="00C13B7E">
          <w:rPr>
            <w:rFonts w:cs="Times New Roman"/>
            <w:noProof/>
            <w:webHidden/>
            <w:szCs w:val="24"/>
          </w:rPr>
          <w:instrText xml:space="preserve"> PAGEREF _Toc421825346 \h </w:instrText>
        </w:r>
        <w:r w:rsidRPr="00C13B7E">
          <w:rPr>
            <w:rFonts w:cs="Times New Roman"/>
            <w:noProof/>
            <w:webHidden/>
            <w:szCs w:val="24"/>
          </w:rPr>
        </w:r>
        <w:r w:rsidRPr="00C13B7E">
          <w:rPr>
            <w:rFonts w:cs="Times New Roman"/>
            <w:noProof/>
            <w:webHidden/>
            <w:szCs w:val="24"/>
          </w:rPr>
          <w:fldChar w:fldCharType="separate"/>
        </w:r>
        <w:r w:rsidR="007F0A3E" w:rsidRPr="00C13B7E">
          <w:rPr>
            <w:rFonts w:cs="Times New Roman"/>
            <w:noProof/>
            <w:webHidden/>
            <w:szCs w:val="24"/>
          </w:rPr>
          <w:t>22</w:t>
        </w:r>
        <w:r w:rsidRPr="00C13B7E">
          <w:rPr>
            <w:rFonts w:cs="Times New Roman"/>
            <w:noProof/>
            <w:webHidden/>
            <w:szCs w:val="24"/>
          </w:rPr>
          <w:fldChar w:fldCharType="end"/>
        </w:r>
      </w:hyperlink>
    </w:p>
    <w:p w:rsidR="007F0A3E" w:rsidRPr="00C13B7E" w:rsidRDefault="009B0896">
      <w:pPr>
        <w:pStyle w:val="TM3"/>
        <w:rPr>
          <w:rFonts w:eastAsiaTheme="minorEastAsia" w:cs="Times New Roman"/>
          <w:noProof/>
          <w:szCs w:val="24"/>
          <w:lang w:eastAsia="fr-FR"/>
        </w:rPr>
      </w:pPr>
      <w:hyperlink w:anchor="_Toc421825347" w:history="1">
        <w:r w:rsidR="007F0A3E" w:rsidRPr="00C13B7E">
          <w:rPr>
            <w:rStyle w:val="Lienhypertexte"/>
            <w:rFonts w:cs="Times New Roman"/>
            <w:noProof/>
            <w:szCs w:val="24"/>
          </w:rPr>
          <w:t>II.3.2. Outils d’aide à la traduction</w:t>
        </w:r>
        <w:r w:rsidR="007F0A3E" w:rsidRPr="00C13B7E">
          <w:rPr>
            <w:rFonts w:cs="Times New Roman"/>
            <w:noProof/>
            <w:webHidden/>
            <w:szCs w:val="24"/>
          </w:rPr>
          <w:tab/>
        </w:r>
        <w:r w:rsidRPr="00C13B7E">
          <w:rPr>
            <w:rFonts w:cs="Times New Roman"/>
            <w:noProof/>
            <w:webHidden/>
            <w:szCs w:val="24"/>
          </w:rPr>
          <w:fldChar w:fldCharType="begin"/>
        </w:r>
        <w:r w:rsidR="007F0A3E" w:rsidRPr="00C13B7E">
          <w:rPr>
            <w:rFonts w:cs="Times New Roman"/>
            <w:noProof/>
            <w:webHidden/>
            <w:szCs w:val="24"/>
          </w:rPr>
          <w:instrText xml:space="preserve"> PAGEREF _Toc421825347 \h </w:instrText>
        </w:r>
        <w:r w:rsidRPr="00C13B7E">
          <w:rPr>
            <w:rFonts w:cs="Times New Roman"/>
            <w:noProof/>
            <w:webHidden/>
            <w:szCs w:val="24"/>
          </w:rPr>
        </w:r>
        <w:r w:rsidRPr="00C13B7E">
          <w:rPr>
            <w:rFonts w:cs="Times New Roman"/>
            <w:noProof/>
            <w:webHidden/>
            <w:szCs w:val="24"/>
          </w:rPr>
          <w:fldChar w:fldCharType="separate"/>
        </w:r>
        <w:r w:rsidR="007F0A3E" w:rsidRPr="00C13B7E">
          <w:rPr>
            <w:rFonts w:cs="Times New Roman"/>
            <w:noProof/>
            <w:webHidden/>
            <w:szCs w:val="24"/>
          </w:rPr>
          <w:t>24</w:t>
        </w:r>
        <w:r w:rsidRPr="00C13B7E">
          <w:rPr>
            <w:rFonts w:cs="Times New Roman"/>
            <w:noProof/>
            <w:webHidden/>
            <w:szCs w:val="24"/>
          </w:rPr>
          <w:fldChar w:fldCharType="end"/>
        </w:r>
      </w:hyperlink>
    </w:p>
    <w:p w:rsidR="007F0A3E" w:rsidRPr="00C13B7E" w:rsidRDefault="009B0896">
      <w:pPr>
        <w:pStyle w:val="TM3"/>
        <w:rPr>
          <w:rFonts w:eastAsiaTheme="minorEastAsia" w:cs="Times New Roman"/>
          <w:noProof/>
          <w:szCs w:val="24"/>
          <w:lang w:eastAsia="fr-FR"/>
        </w:rPr>
      </w:pPr>
      <w:hyperlink w:anchor="_Toc421825348" w:history="1">
        <w:r w:rsidR="007F0A3E" w:rsidRPr="00C13B7E">
          <w:rPr>
            <w:rStyle w:val="Lienhypertexte"/>
            <w:rFonts w:cs="Times New Roman"/>
            <w:noProof/>
            <w:szCs w:val="24"/>
          </w:rPr>
          <w:t>II.3.3.</w:t>
        </w:r>
        <w:r w:rsidR="00C13B7E">
          <w:rPr>
            <w:rStyle w:val="Lienhypertexte"/>
            <w:rFonts w:cs="Times New Roman"/>
            <w:noProof/>
            <w:szCs w:val="24"/>
          </w:rPr>
          <w:t xml:space="preserve"> </w:t>
        </w:r>
        <w:r w:rsidR="007F0A3E" w:rsidRPr="00C13B7E">
          <w:rPr>
            <w:rStyle w:val="Lienhypertexte"/>
            <w:rFonts w:cs="Times New Roman"/>
            <w:noProof/>
            <w:szCs w:val="24"/>
          </w:rPr>
          <w:t>Critères d’inclusion</w:t>
        </w:r>
        <w:r w:rsidR="007F0A3E" w:rsidRPr="00C13B7E">
          <w:rPr>
            <w:rFonts w:cs="Times New Roman"/>
            <w:noProof/>
            <w:webHidden/>
            <w:szCs w:val="24"/>
          </w:rPr>
          <w:tab/>
        </w:r>
        <w:r w:rsidRPr="00C13B7E">
          <w:rPr>
            <w:rFonts w:cs="Times New Roman"/>
            <w:noProof/>
            <w:webHidden/>
            <w:szCs w:val="24"/>
          </w:rPr>
          <w:fldChar w:fldCharType="begin"/>
        </w:r>
        <w:r w:rsidR="007F0A3E" w:rsidRPr="00C13B7E">
          <w:rPr>
            <w:rFonts w:cs="Times New Roman"/>
            <w:noProof/>
            <w:webHidden/>
            <w:szCs w:val="24"/>
          </w:rPr>
          <w:instrText xml:space="preserve"> PAGEREF _Toc421825348 \h </w:instrText>
        </w:r>
        <w:r w:rsidRPr="00C13B7E">
          <w:rPr>
            <w:rFonts w:cs="Times New Roman"/>
            <w:noProof/>
            <w:webHidden/>
            <w:szCs w:val="24"/>
          </w:rPr>
        </w:r>
        <w:r w:rsidRPr="00C13B7E">
          <w:rPr>
            <w:rFonts w:cs="Times New Roman"/>
            <w:noProof/>
            <w:webHidden/>
            <w:szCs w:val="24"/>
          </w:rPr>
          <w:fldChar w:fldCharType="separate"/>
        </w:r>
        <w:r w:rsidR="007F0A3E" w:rsidRPr="00C13B7E">
          <w:rPr>
            <w:rFonts w:cs="Times New Roman"/>
            <w:noProof/>
            <w:webHidden/>
            <w:szCs w:val="24"/>
          </w:rPr>
          <w:t>24</w:t>
        </w:r>
        <w:r w:rsidRPr="00C13B7E">
          <w:rPr>
            <w:rFonts w:cs="Times New Roman"/>
            <w:noProof/>
            <w:webHidden/>
            <w:szCs w:val="24"/>
          </w:rPr>
          <w:fldChar w:fldCharType="end"/>
        </w:r>
      </w:hyperlink>
    </w:p>
    <w:p w:rsidR="007F0A3E" w:rsidRPr="00C13B7E" w:rsidRDefault="009B0896">
      <w:pPr>
        <w:pStyle w:val="TM3"/>
        <w:rPr>
          <w:rFonts w:eastAsiaTheme="minorEastAsia" w:cs="Times New Roman"/>
          <w:noProof/>
          <w:szCs w:val="24"/>
          <w:lang w:eastAsia="fr-FR"/>
        </w:rPr>
      </w:pPr>
      <w:hyperlink w:anchor="_Toc421825349" w:history="1">
        <w:r w:rsidR="007F0A3E" w:rsidRPr="00C13B7E">
          <w:rPr>
            <w:rStyle w:val="Lienhypertexte"/>
            <w:rFonts w:cs="Times New Roman"/>
            <w:noProof/>
            <w:szCs w:val="24"/>
          </w:rPr>
          <w:t>II.3.4.</w:t>
        </w:r>
        <w:r w:rsidR="00C13B7E">
          <w:rPr>
            <w:rStyle w:val="Lienhypertexte"/>
            <w:rFonts w:cs="Times New Roman"/>
            <w:noProof/>
            <w:szCs w:val="24"/>
          </w:rPr>
          <w:t xml:space="preserve"> </w:t>
        </w:r>
        <w:r w:rsidR="007F0A3E" w:rsidRPr="00C13B7E">
          <w:rPr>
            <w:rStyle w:val="Lienhypertexte"/>
            <w:rFonts w:cs="Times New Roman"/>
            <w:noProof/>
            <w:szCs w:val="24"/>
          </w:rPr>
          <w:t>Critères d’exclusion</w:t>
        </w:r>
        <w:r w:rsidR="007F0A3E" w:rsidRPr="00C13B7E">
          <w:rPr>
            <w:rFonts w:cs="Times New Roman"/>
            <w:noProof/>
            <w:webHidden/>
            <w:szCs w:val="24"/>
          </w:rPr>
          <w:tab/>
        </w:r>
        <w:r w:rsidRPr="00C13B7E">
          <w:rPr>
            <w:rFonts w:cs="Times New Roman"/>
            <w:noProof/>
            <w:webHidden/>
            <w:szCs w:val="24"/>
          </w:rPr>
          <w:fldChar w:fldCharType="begin"/>
        </w:r>
        <w:r w:rsidR="007F0A3E" w:rsidRPr="00C13B7E">
          <w:rPr>
            <w:rFonts w:cs="Times New Roman"/>
            <w:noProof/>
            <w:webHidden/>
            <w:szCs w:val="24"/>
          </w:rPr>
          <w:instrText xml:space="preserve"> PAGEREF _Toc421825349 \h </w:instrText>
        </w:r>
        <w:r w:rsidRPr="00C13B7E">
          <w:rPr>
            <w:rFonts w:cs="Times New Roman"/>
            <w:noProof/>
            <w:webHidden/>
            <w:szCs w:val="24"/>
          </w:rPr>
        </w:r>
        <w:r w:rsidRPr="00C13B7E">
          <w:rPr>
            <w:rFonts w:cs="Times New Roman"/>
            <w:noProof/>
            <w:webHidden/>
            <w:szCs w:val="24"/>
          </w:rPr>
          <w:fldChar w:fldCharType="separate"/>
        </w:r>
        <w:r w:rsidR="007F0A3E" w:rsidRPr="00C13B7E">
          <w:rPr>
            <w:rFonts w:cs="Times New Roman"/>
            <w:noProof/>
            <w:webHidden/>
            <w:szCs w:val="24"/>
          </w:rPr>
          <w:t>24</w:t>
        </w:r>
        <w:r w:rsidRPr="00C13B7E">
          <w:rPr>
            <w:rFonts w:cs="Times New Roman"/>
            <w:noProof/>
            <w:webHidden/>
            <w:szCs w:val="24"/>
          </w:rPr>
          <w:fldChar w:fldCharType="end"/>
        </w:r>
      </w:hyperlink>
    </w:p>
    <w:p w:rsidR="007F0A3E" w:rsidRPr="00C13B7E" w:rsidRDefault="009B0896">
      <w:pPr>
        <w:pStyle w:val="TM3"/>
        <w:rPr>
          <w:rFonts w:eastAsiaTheme="minorEastAsia" w:cs="Times New Roman"/>
          <w:noProof/>
          <w:szCs w:val="24"/>
          <w:lang w:eastAsia="fr-FR"/>
        </w:rPr>
      </w:pPr>
      <w:hyperlink w:anchor="_Toc421825350" w:history="1">
        <w:r w:rsidR="007F0A3E" w:rsidRPr="00C13B7E">
          <w:rPr>
            <w:rStyle w:val="Lienhypertexte"/>
            <w:rFonts w:cs="Times New Roman"/>
            <w:noProof/>
            <w:szCs w:val="24"/>
          </w:rPr>
          <w:t>II.3.5.</w:t>
        </w:r>
        <w:r w:rsidR="00C13B7E">
          <w:rPr>
            <w:rStyle w:val="Lienhypertexte"/>
            <w:rFonts w:cs="Times New Roman"/>
            <w:noProof/>
            <w:szCs w:val="24"/>
          </w:rPr>
          <w:t xml:space="preserve"> </w:t>
        </w:r>
        <w:r w:rsidR="007F0A3E" w:rsidRPr="00C13B7E">
          <w:rPr>
            <w:rStyle w:val="Lienhypertexte"/>
            <w:rFonts w:cs="Times New Roman"/>
            <w:noProof/>
            <w:szCs w:val="24"/>
          </w:rPr>
          <w:t>Critère de non-inclusion</w:t>
        </w:r>
        <w:r w:rsidR="007F0A3E" w:rsidRPr="00C13B7E">
          <w:rPr>
            <w:rFonts w:cs="Times New Roman"/>
            <w:noProof/>
            <w:webHidden/>
            <w:szCs w:val="24"/>
          </w:rPr>
          <w:tab/>
        </w:r>
        <w:r w:rsidRPr="00C13B7E">
          <w:rPr>
            <w:rFonts w:cs="Times New Roman"/>
            <w:noProof/>
            <w:webHidden/>
            <w:szCs w:val="24"/>
          </w:rPr>
          <w:fldChar w:fldCharType="begin"/>
        </w:r>
        <w:r w:rsidR="007F0A3E" w:rsidRPr="00C13B7E">
          <w:rPr>
            <w:rFonts w:cs="Times New Roman"/>
            <w:noProof/>
            <w:webHidden/>
            <w:szCs w:val="24"/>
          </w:rPr>
          <w:instrText xml:space="preserve"> PAGEREF _Toc421825350 \h </w:instrText>
        </w:r>
        <w:r w:rsidRPr="00C13B7E">
          <w:rPr>
            <w:rFonts w:cs="Times New Roman"/>
            <w:noProof/>
            <w:webHidden/>
            <w:szCs w:val="24"/>
          </w:rPr>
        </w:r>
        <w:r w:rsidRPr="00C13B7E">
          <w:rPr>
            <w:rFonts w:cs="Times New Roman"/>
            <w:noProof/>
            <w:webHidden/>
            <w:szCs w:val="24"/>
          </w:rPr>
          <w:fldChar w:fldCharType="separate"/>
        </w:r>
        <w:r w:rsidR="007F0A3E" w:rsidRPr="00C13B7E">
          <w:rPr>
            <w:rFonts w:cs="Times New Roman"/>
            <w:noProof/>
            <w:webHidden/>
            <w:szCs w:val="24"/>
          </w:rPr>
          <w:t>25</w:t>
        </w:r>
        <w:r w:rsidRPr="00C13B7E">
          <w:rPr>
            <w:rFonts w:cs="Times New Roman"/>
            <w:noProof/>
            <w:webHidden/>
            <w:szCs w:val="24"/>
          </w:rPr>
          <w:fldChar w:fldCharType="end"/>
        </w:r>
      </w:hyperlink>
    </w:p>
    <w:p w:rsidR="007F0A3E" w:rsidRPr="00C13B7E" w:rsidRDefault="009B0896">
      <w:pPr>
        <w:pStyle w:val="TM3"/>
        <w:rPr>
          <w:rFonts w:eastAsiaTheme="minorEastAsia" w:cs="Times New Roman"/>
          <w:noProof/>
          <w:szCs w:val="24"/>
          <w:lang w:eastAsia="fr-FR"/>
        </w:rPr>
      </w:pPr>
      <w:hyperlink w:anchor="_Toc421825351" w:history="1">
        <w:r w:rsidR="007F0A3E" w:rsidRPr="00C13B7E">
          <w:rPr>
            <w:rStyle w:val="Lienhypertexte"/>
            <w:rFonts w:cs="Times New Roman"/>
            <w:noProof/>
            <w:szCs w:val="24"/>
          </w:rPr>
          <w:t>II.3.6.</w:t>
        </w:r>
        <w:r w:rsidR="00C13B7E">
          <w:rPr>
            <w:rStyle w:val="Lienhypertexte"/>
            <w:rFonts w:cs="Times New Roman"/>
            <w:noProof/>
            <w:szCs w:val="24"/>
          </w:rPr>
          <w:t xml:space="preserve"> </w:t>
        </w:r>
        <w:r w:rsidR="007F0A3E" w:rsidRPr="00C13B7E">
          <w:rPr>
            <w:rStyle w:val="Lienhypertexte"/>
            <w:rFonts w:cs="Times New Roman"/>
            <w:noProof/>
            <w:szCs w:val="24"/>
          </w:rPr>
          <w:t>Etude de source</w:t>
        </w:r>
        <w:r w:rsidR="007F0A3E" w:rsidRPr="00C13B7E">
          <w:rPr>
            <w:rFonts w:cs="Times New Roman"/>
            <w:noProof/>
            <w:webHidden/>
            <w:szCs w:val="24"/>
          </w:rPr>
          <w:tab/>
        </w:r>
        <w:r w:rsidRPr="00C13B7E">
          <w:rPr>
            <w:rFonts w:cs="Times New Roman"/>
            <w:noProof/>
            <w:webHidden/>
            <w:szCs w:val="24"/>
          </w:rPr>
          <w:fldChar w:fldCharType="begin"/>
        </w:r>
        <w:r w:rsidR="007F0A3E" w:rsidRPr="00C13B7E">
          <w:rPr>
            <w:rFonts w:cs="Times New Roman"/>
            <w:noProof/>
            <w:webHidden/>
            <w:szCs w:val="24"/>
          </w:rPr>
          <w:instrText xml:space="preserve"> PAGEREF _Toc421825351 \h </w:instrText>
        </w:r>
        <w:r w:rsidRPr="00C13B7E">
          <w:rPr>
            <w:rFonts w:cs="Times New Roman"/>
            <w:noProof/>
            <w:webHidden/>
            <w:szCs w:val="24"/>
          </w:rPr>
        </w:r>
        <w:r w:rsidRPr="00C13B7E">
          <w:rPr>
            <w:rFonts w:cs="Times New Roman"/>
            <w:noProof/>
            <w:webHidden/>
            <w:szCs w:val="24"/>
          </w:rPr>
          <w:fldChar w:fldCharType="separate"/>
        </w:r>
        <w:r w:rsidR="007F0A3E" w:rsidRPr="00C13B7E">
          <w:rPr>
            <w:rFonts w:cs="Times New Roman"/>
            <w:noProof/>
            <w:webHidden/>
            <w:szCs w:val="24"/>
          </w:rPr>
          <w:t>25</w:t>
        </w:r>
        <w:r w:rsidRPr="00C13B7E">
          <w:rPr>
            <w:rFonts w:cs="Times New Roman"/>
            <w:noProof/>
            <w:webHidden/>
            <w:szCs w:val="24"/>
          </w:rPr>
          <w:fldChar w:fldCharType="end"/>
        </w:r>
      </w:hyperlink>
    </w:p>
    <w:p w:rsidR="007F0A3E" w:rsidRPr="00C13B7E" w:rsidRDefault="009B0896">
      <w:pPr>
        <w:pStyle w:val="TM3"/>
        <w:rPr>
          <w:rFonts w:eastAsiaTheme="minorEastAsia" w:cs="Times New Roman"/>
          <w:noProof/>
          <w:szCs w:val="24"/>
          <w:lang w:eastAsia="fr-FR"/>
        </w:rPr>
      </w:pPr>
      <w:hyperlink w:anchor="_Toc421825352" w:history="1">
        <w:r w:rsidR="007F0A3E" w:rsidRPr="00C13B7E">
          <w:rPr>
            <w:rStyle w:val="Lienhypertexte"/>
            <w:rFonts w:cs="Times New Roman"/>
            <w:noProof/>
            <w:szCs w:val="24"/>
          </w:rPr>
          <w:t>II.3.7.</w:t>
        </w:r>
        <w:r w:rsidR="00C13B7E">
          <w:rPr>
            <w:rStyle w:val="Lienhypertexte"/>
            <w:rFonts w:cs="Times New Roman"/>
            <w:noProof/>
            <w:szCs w:val="24"/>
          </w:rPr>
          <w:t xml:space="preserve"> </w:t>
        </w:r>
        <w:r w:rsidR="007F0A3E" w:rsidRPr="00C13B7E">
          <w:rPr>
            <w:rStyle w:val="Lienhypertexte"/>
            <w:rFonts w:cs="Times New Roman"/>
            <w:noProof/>
            <w:szCs w:val="24"/>
          </w:rPr>
          <w:t>Algorithme de sélection des articles</w:t>
        </w:r>
        <w:r w:rsidR="007F0A3E" w:rsidRPr="00C13B7E">
          <w:rPr>
            <w:rFonts w:cs="Times New Roman"/>
            <w:noProof/>
            <w:webHidden/>
            <w:szCs w:val="24"/>
          </w:rPr>
          <w:tab/>
        </w:r>
        <w:r w:rsidRPr="00C13B7E">
          <w:rPr>
            <w:rFonts w:cs="Times New Roman"/>
            <w:noProof/>
            <w:webHidden/>
            <w:szCs w:val="24"/>
          </w:rPr>
          <w:fldChar w:fldCharType="begin"/>
        </w:r>
        <w:r w:rsidR="007F0A3E" w:rsidRPr="00C13B7E">
          <w:rPr>
            <w:rFonts w:cs="Times New Roman"/>
            <w:noProof/>
            <w:webHidden/>
            <w:szCs w:val="24"/>
          </w:rPr>
          <w:instrText xml:space="preserve"> PAGEREF _Toc421825352 \h </w:instrText>
        </w:r>
        <w:r w:rsidRPr="00C13B7E">
          <w:rPr>
            <w:rFonts w:cs="Times New Roman"/>
            <w:noProof/>
            <w:webHidden/>
            <w:szCs w:val="24"/>
          </w:rPr>
        </w:r>
        <w:r w:rsidRPr="00C13B7E">
          <w:rPr>
            <w:rFonts w:cs="Times New Roman"/>
            <w:noProof/>
            <w:webHidden/>
            <w:szCs w:val="24"/>
          </w:rPr>
          <w:fldChar w:fldCharType="separate"/>
        </w:r>
        <w:r w:rsidR="007F0A3E" w:rsidRPr="00C13B7E">
          <w:rPr>
            <w:rFonts w:cs="Times New Roman"/>
            <w:noProof/>
            <w:webHidden/>
            <w:szCs w:val="24"/>
          </w:rPr>
          <w:t>26</w:t>
        </w:r>
        <w:r w:rsidRPr="00C13B7E">
          <w:rPr>
            <w:rFonts w:cs="Times New Roman"/>
            <w:noProof/>
            <w:webHidden/>
            <w:szCs w:val="24"/>
          </w:rPr>
          <w:fldChar w:fldCharType="end"/>
        </w:r>
      </w:hyperlink>
    </w:p>
    <w:p w:rsidR="007F0A3E" w:rsidRPr="00C13B7E" w:rsidRDefault="009B0896" w:rsidP="00E3430C">
      <w:pPr>
        <w:pStyle w:val="TM1"/>
        <w:rPr>
          <w:rFonts w:eastAsiaTheme="minorEastAsia"/>
          <w:b w:val="0"/>
          <w:sz w:val="24"/>
          <w:szCs w:val="24"/>
          <w:lang w:eastAsia="fr-FR"/>
        </w:rPr>
      </w:pPr>
      <w:hyperlink w:anchor="_Toc421825353" w:history="1">
        <w:r w:rsidR="007F0A3E" w:rsidRPr="00C13B7E">
          <w:rPr>
            <w:rStyle w:val="Lienhypertexte"/>
            <w:sz w:val="24"/>
            <w:szCs w:val="24"/>
          </w:rPr>
          <w:t>III.</w:t>
        </w:r>
        <w:r w:rsidR="007F0A3E" w:rsidRPr="00C13B7E">
          <w:rPr>
            <w:rFonts w:eastAsiaTheme="minorEastAsia"/>
            <w:sz w:val="24"/>
            <w:szCs w:val="24"/>
            <w:lang w:eastAsia="fr-FR"/>
          </w:rPr>
          <w:tab/>
        </w:r>
        <w:r w:rsidR="007F0A3E" w:rsidRPr="00C13B7E">
          <w:rPr>
            <w:rStyle w:val="Lienhypertexte"/>
            <w:sz w:val="24"/>
            <w:szCs w:val="24"/>
          </w:rPr>
          <w:t>Prise en charge actuelle médicale</w:t>
        </w:r>
        <w:r w:rsidR="007F0A3E" w:rsidRPr="00C13B7E">
          <w:rPr>
            <w:b w:val="0"/>
            <w:webHidden/>
            <w:sz w:val="24"/>
            <w:szCs w:val="24"/>
          </w:rPr>
          <w:tab/>
        </w:r>
        <w:r w:rsidRPr="00C13B7E">
          <w:rPr>
            <w:b w:val="0"/>
            <w:webHidden/>
            <w:sz w:val="24"/>
            <w:szCs w:val="24"/>
          </w:rPr>
          <w:fldChar w:fldCharType="begin"/>
        </w:r>
        <w:r w:rsidR="007F0A3E" w:rsidRPr="00C13B7E">
          <w:rPr>
            <w:b w:val="0"/>
            <w:webHidden/>
            <w:sz w:val="24"/>
            <w:szCs w:val="24"/>
          </w:rPr>
          <w:instrText xml:space="preserve"> PAGEREF _Toc421825353 \h </w:instrText>
        </w:r>
        <w:r w:rsidRPr="00C13B7E">
          <w:rPr>
            <w:b w:val="0"/>
            <w:webHidden/>
            <w:sz w:val="24"/>
            <w:szCs w:val="24"/>
          </w:rPr>
        </w:r>
        <w:r w:rsidRPr="00C13B7E">
          <w:rPr>
            <w:b w:val="0"/>
            <w:webHidden/>
            <w:sz w:val="24"/>
            <w:szCs w:val="24"/>
          </w:rPr>
          <w:fldChar w:fldCharType="separate"/>
        </w:r>
        <w:r w:rsidR="007F0A3E" w:rsidRPr="00C13B7E">
          <w:rPr>
            <w:b w:val="0"/>
            <w:webHidden/>
            <w:sz w:val="24"/>
            <w:szCs w:val="24"/>
          </w:rPr>
          <w:t>28</w:t>
        </w:r>
        <w:r w:rsidRPr="00C13B7E">
          <w:rPr>
            <w:b w:val="0"/>
            <w:webHidden/>
            <w:sz w:val="24"/>
            <w:szCs w:val="24"/>
          </w:rPr>
          <w:fldChar w:fldCharType="end"/>
        </w:r>
      </w:hyperlink>
    </w:p>
    <w:p w:rsidR="007F0A3E" w:rsidRPr="00C13B7E" w:rsidRDefault="009B0896" w:rsidP="007F0A3E">
      <w:pPr>
        <w:pStyle w:val="TM2"/>
        <w:tabs>
          <w:tab w:val="right" w:leader="dot" w:pos="8210"/>
        </w:tabs>
        <w:spacing w:after="0"/>
        <w:rPr>
          <w:rFonts w:eastAsiaTheme="minorEastAsia" w:cs="Times New Roman"/>
          <w:noProof/>
          <w:szCs w:val="24"/>
          <w:lang w:eastAsia="fr-FR"/>
        </w:rPr>
      </w:pPr>
      <w:hyperlink w:anchor="_Toc421825354" w:history="1">
        <w:r w:rsidR="007F0A3E" w:rsidRPr="00C13B7E">
          <w:rPr>
            <w:rStyle w:val="Lienhypertexte"/>
            <w:rFonts w:cs="Times New Roman"/>
            <w:noProof/>
            <w:szCs w:val="24"/>
          </w:rPr>
          <w:t>III.1. La consultation médicale</w:t>
        </w:r>
        <w:r w:rsidR="007F0A3E" w:rsidRPr="00C13B7E">
          <w:rPr>
            <w:rFonts w:cs="Times New Roman"/>
            <w:noProof/>
            <w:webHidden/>
            <w:szCs w:val="24"/>
          </w:rPr>
          <w:tab/>
        </w:r>
        <w:r w:rsidRPr="00C13B7E">
          <w:rPr>
            <w:rFonts w:cs="Times New Roman"/>
            <w:noProof/>
            <w:webHidden/>
            <w:szCs w:val="24"/>
          </w:rPr>
          <w:fldChar w:fldCharType="begin"/>
        </w:r>
        <w:r w:rsidR="007F0A3E" w:rsidRPr="00C13B7E">
          <w:rPr>
            <w:rFonts w:cs="Times New Roman"/>
            <w:noProof/>
            <w:webHidden/>
            <w:szCs w:val="24"/>
          </w:rPr>
          <w:instrText xml:space="preserve"> PAGEREF _Toc421825354 \h </w:instrText>
        </w:r>
        <w:r w:rsidRPr="00C13B7E">
          <w:rPr>
            <w:rFonts w:cs="Times New Roman"/>
            <w:noProof/>
            <w:webHidden/>
            <w:szCs w:val="24"/>
          </w:rPr>
        </w:r>
        <w:r w:rsidRPr="00C13B7E">
          <w:rPr>
            <w:rFonts w:cs="Times New Roman"/>
            <w:noProof/>
            <w:webHidden/>
            <w:szCs w:val="24"/>
          </w:rPr>
          <w:fldChar w:fldCharType="separate"/>
        </w:r>
        <w:r w:rsidR="007F0A3E" w:rsidRPr="00C13B7E">
          <w:rPr>
            <w:rFonts w:cs="Times New Roman"/>
            <w:noProof/>
            <w:webHidden/>
            <w:szCs w:val="24"/>
          </w:rPr>
          <w:t>28</w:t>
        </w:r>
        <w:r w:rsidRPr="00C13B7E">
          <w:rPr>
            <w:rFonts w:cs="Times New Roman"/>
            <w:noProof/>
            <w:webHidden/>
            <w:szCs w:val="24"/>
          </w:rPr>
          <w:fldChar w:fldCharType="end"/>
        </w:r>
      </w:hyperlink>
    </w:p>
    <w:p w:rsidR="007F0A3E" w:rsidRPr="00C13B7E" w:rsidRDefault="009B0896" w:rsidP="007F0A3E">
      <w:pPr>
        <w:pStyle w:val="TM2"/>
        <w:tabs>
          <w:tab w:val="right" w:leader="dot" w:pos="8210"/>
        </w:tabs>
        <w:spacing w:after="0"/>
        <w:rPr>
          <w:rFonts w:eastAsiaTheme="minorEastAsia" w:cs="Times New Roman"/>
          <w:noProof/>
          <w:szCs w:val="24"/>
          <w:lang w:eastAsia="fr-FR"/>
        </w:rPr>
      </w:pPr>
      <w:hyperlink w:anchor="_Toc421825355" w:history="1">
        <w:r w:rsidR="007F0A3E" w:rsidRPr="00C13B7E">
          <w:rPr>
            <w:rStyle w:val="Lienhypertexte"/>
            <w:rFonts w:cs="Times New Roman"/>
            <w:noProof/>
            <w:szCs w:val="24"/>
          </w:rPr>
          <w:t>III.2. L’entretien prénatal précoce</w:t>
        </w:r>
        <w:r w:rsidR="007F0A3E" w:rsidRPr="00C13B7E">
          <w:rPr>
            <w:rFonts w:cs="Times New Roman"/>
            <w:noProof/>
            <w:webHidden/>
            <w:szCs w:val="24"/>
          </w:rPr>
          <w:tab/>
        </w:r>
        <w:r w:rsidRPr="00C13B7E">
          <w:rPr>
            <w:rFonts w:cs="Times New Roman"/>
            <w:noProof/>
            <w:webHidden/>
            <w:szCs w:val="24"/>
          </w:rPr>
          <w:fldChar w:fldCharType="begin"/>
        </w:r>
        <w:r w:rsidR="007F0A3E" w:rsidRPr="00C13B7E">
          <w:rPr>
            <w:rFonts w:cs="Times New Roman"/>
            <w:noProof/>
            <w:webHidden/>
            <w:szCs w:val="24"/>
          </w:rPr>
          <w:instrText xml:space="preserve"> PAGEREF _Toc421825355 \h </w:instrText>
        </w:r>
        <w:r w:rsidRPr="00C13B7E">
          <w:rPr>
            <w:rFonts w:cs="Times New Roman"/>
            <w:noProof/>
            <w:webHidden/>
            <w:szCs w:val="24"/>
          </w:rPr>
        </w:r>
        <w:r w:rsidRPr="00C13B7E">
          <w:rPr>
            <w:rFonts w:cs="Times New Roman"/>
            <w:noProof/>
            <w:webHidden/>
            <w:szCs w:val="24"/>
          </w:rPr>
          <w:fldChar w:fldCharType="separate"/>
        </w:r>
        <w:r w:rsidR="007F0A3E" w:rsidRPr="00C13B7E">
          <w:rPr>
            <w:rFonts w:cs="Times New Roman"/>
            <w:noProof/>
            <w:webHidden/>
            <w:szCs w:val="24"/>
          </w:rPr>
          <w:t>28</w:t>
        </w:r>
        <w:r w:rsidRPr="00C13B7E">
          <w:rPr>
            <w:rFonts w:cs="Times New Roman"/>
            <w:noProof/>
            <w:webHidden/>
            <w:szCs w:val="24"/>
          </w:rPr>
          <w:fldChar w:fldCharType="end"/>
        </w:r>
      </w:hyperlink>
    </w:p>
    <w:p w:rsidR="007F0A3E" w:rsidRPr="00C13B7E" w:rsidRDefault="009B0896" w:rsidP="007F0A3E">
      <w:pPr>
        <w:pStyle w:val="TM2"/>
        <w:tabs>
          <w:tab w:val="right" w:leader="dot" w:pos="8210"/>
        </w:tabs>
        <w:spacing w:after="0"/>
        <w:rPr>
          <w:rFonts w:eastAsiaTheme="minorEastAsia" w:cs="Times New Roman"/>
          <w:noProof/>
          <w:szCs w:val="24"/>
          <w:lang w:eastAsia="fr-FR"/>
        </w:rPr>
      </w:pPr>
      <w:hyperlink w:anchor="_Toc421825356" w:history="1">
        <w:r w:rsidR="007F0A3E" w:rsidRPr="00C13B7E">
          <w:rPr>
            <w:rStyle w:val="Lienhypertexte"/>
            <w:rFonts w:cs="Times New Roman"/>
            <w:noProof/>
            <w:szCs w:val="24"/>
          </w:rPr>
          <w:t>III.3. La consultation pré-anesthésique</w:t>
        </w:r>
        <w:r w:rsidR="007F0A3E" w:rsidRPr="00C13B7E">
          <w:rPr>
            <w:rFonts w:cs="Times New Roman"/>
            <w:noProof/>
            <w:webHidden/>
            <w:szCs w:val="24"/>
          </w:rPr>
          <w:tab/>
        </w:r>
        <w:r w:rsidRPr="00C13B7E">
          <w:rPr>
            <w:rFonts w:cs="Times New Roman"/>
            <w:noProof/>
            <w:webHidden/>
            <w:szCs w:val="24"/>
          </w:rPr>
          <w:fldChar w:fldCharType="begin"/>
        </w:r>
        <w:r w:rsidR="007F0A3E" w:rsidRPr="00C13B7E">
          <w:rPr>
            <w:rFonts w:cs="Times New Roman"/>
            <w:noProof/>
            <w:webHidden/>
            <w:szCs w:val="24"/>
          </w:rPr>
          <w:instrText xml:space="preserve"> PAGEREF _Toc421825356 \h </w:instrText>
        </w:r>
        <w:r w:rsidRPr="00C13B7E">
          <w:rPr>
            <w:rFonts w:cs="Times New Roman"/>
            <w:noProof/>
            <w:webHidden/>
            <w:szCs w:val="24"/>
          </w:rPr>
        </w:r>
        <w:r w:rsidRPr="00C13B7E">
          <w:rPr>
            <w:rFonts w:cs="Times New Roman"/>
            <w:noProof/>
            <w:webHidden/>
            <w:szCs w:val="24"/>
          </w:rPr>
          <w:fldChar w:fldCharType="separate"/>
        </w:r>
        <w:r w:rsidR="007F0A3E" w:rsidRPr="00C13B7E">
          <w:rPr>
            <w:rFonts w:cs="Times New Roman"/>
            <w:noProof/>
            <w:webHidden/>
            <w:szCs w:val="24"/>
          </w:rPr>
          <w:t>28</w:t>
        </w:r>
        <w:r w:rsidRPr="00C13B7E">
          <w:rPr>
            <w:rFonts w:cs="Times New Roman"/>
            <w:noProof/>
            <w:webHidden/>
            <w:szCs w:val="24"/>
          </w:rPr>
          <w:fldChar w:fldCharType="end"/>
        </w:r>
      </w:hyperlink>
    </w:p>
    <w:p w:rsidR="007F0A3E" w:rsidRPr="00C13B7E" w:rsidRDefault="009B0896" w:rsidP="007F0A3E">
      <w:pPr>
        <w:pStyle w:val="TM2"/>
        <w:tabs>
          <w:tab w:val="right" w:leader="dot" w:pos="8210"/>
        </w:tabs>
        <w:spacing w:after="0"/>
        <w:rPr>
          <w:rFonts w:eastAsiaTheme="minorEastAsia" w:cs="Times New Roman"/>
          <w:noProof/>
          <w:szCs w:val="24"/>
          <w:lang w:eastAsia="fr-FR"/>
        </w:rPr>
      </w:pPr>
      <w:hyperlink w:anchor="_Toc421825357" w:history="1">
        <w:r w:rsidR="007F0A3E" w:rsidRPr="00C13B7E">
          <w:rPr>
            <w:rStyle w:val="Lienhypertexte"/>
            <w:rFonts w:cs="Times New Roman"/>
            <w:noProof/>
            <w:szCs w:val="24"/>
          </w:rPr>
          <w:t>III.4. Les cours de préparation à l’accouchement</w:t>
        </w:r>
        <w:r w:rsidR="007F0A3E" w:rsidRPr="00C13B7E">
          <w:rPr>
            <w:rFonts w:cs="Times New Roman"/>
            <w:noProof/>
            <w:webHidden/>
            <w:szCs w:val="24"/>
          </w:rPr>
          <w:tab/>
        </w:r>
        <w:r w:rsidRPr="00C13B7E">
          <w:rPr>
            <w:rFonts w:cs="Times New Roman"/>
            <w:noProof/>
            <w:webHidden/>
            <w:szCs w:val="24"/>
          </w:rPr>
          <w:fldChar w:fldCharType="begin"/>
        </w:r>
        <w:r w:rsidR="007F0A3E" w:rsidRPr="00C13B7E">
          <w:rPr>
            <w:rFonts w:cs="Times New Roman"/>
            <w:noProof/>
            <w:webHidden/>
            <w:szCs w:val="24"/>
          </w:rPr>
          <w:instrText xml:space="preserve"> PAGEREF _Toc421825357 \h </w:instrText>
        </w:r>
        <w:r w:rsidRPr="00C13B7E">
          <w:rPr>
            <w:rFonts w:cs="Times New Roman"/>
            <w:noProof/>
            <w:webHidden/>
            <w:szCs w:val="24"/>
          </w:rPr>
        </w:r>
        <w:r w:rsidRPr="00C13B7E">
          <w:rPr>
            <w:rFonts w:cs="Times New Roman"/>
            <w:noProof/>
            <w:webHidden/>
            <w:szCs w:val="24"/>
          </w:rPr>
          <w:fldChar w:fldCharType="separate"/>
        </w:r>
        <w:r w:rsidR="007F0A3E" w:rsidRPr="00C13B7E">
          <w:rPr>
            <w:rFonts w:cs="Times New Roman"/>
            <w:noProof/>
            <w:webHidden/>
            <w:szCs w:val="24"/>
          </w:rPr>
          <w:t>29</w:t>
        </w:r>
        <w:r w:rsidRPr="00C13B7E">
          <w:rPr>
            <w:rFonts w:cs="Times New Roman"/>
            <w:noProof/>
            <w:webHidden/>
            <w:szCs w:val="24"/>
          </w:rPr>
          <w:fldChar w:fldCharType="end"/>
        </w:r>
      </w:hyperlink>
    </w:p>
    <w:p w:rsidR="007F0A3E" w:rsidRPr="00C13B7E" w:rsidRDefault="009B0896" w:rsidP="007F0A3E">
      <w:pPr>
        <w:pStyle w:val="TM2"/>
        <w:tabs>
          <w:tab w:val="right" w:leader="dot" w:pos="8210"/>
        </w:tabs>
        <w:spacing w:after="0"/>
        <w:rPr>
          <w:rFonts w:eastAsiaTheme="minorEastAsia" w:cs="Times New Roman"/>
          <w:noProof/>
          <w:szCs w:val="24"/>
          <w:lang w:eastAsia="fr-FR"/>
        </w:rPr>
      </w:pPr>
      <w:hyperlink w:anchor="_Toc421825358" w:history="1">
        <w:r w:rsidR="007F0A3E" w:rsidRPr="00C13B7E">
          <w:rPr>
            <w:rStyle w:val="Lienhypertexte"/>
            <w:rFonts w:cs="Times New Roman"/>
            <w:noProof/>
            <w:szCs w:val="24"/>
          </w:rPr>
          <w:t>III.5. Les examens complémentaires</w:t>
        </w:r>
        <w:r w:rsidR="007F0A3E" w:rsidRPr="00C13B7E">
          <w:rPr>
            <w:rFonts w:cs="Times New Roman"/>
            <w:noProof/>
            <w:webHidden/>
            <w:szCs w:val="24"/>
          </w:rPr>
          <w:tab/>
        </w:r>
        <w:r w:rsidRPr="00C13B7E">
          <w:rPr>
            <w:rFonts w:cs="Times New Roman"/>
            <w:noProof/>
            <w:webHidden/>
            <w:szCs w:val="24"/>
          </w:rPr>
          <w:fldChar w:fldCharType="begin"/>
        </w:r>
        <w:r w:rsidR="007F0A3E" w:rsidRPr="00C13B7E">
          <w:rPr>
            <w:rFonts w:cs="Times New Roman"/>
            <w:noProof/>
            <w:webHidden/>
            <w:szCs w:val="24"/>
          </w:rPr>
          <w:instrText xml:space="preserve"> PAGEREF _Toc421825358 \h </w:instrText>
        </w:r>
        <w:r w:rsidRPr="00C13B7E">
          <w:rPr>
            <w:rFonts w:cs="Times New Roman"/>
            <w:noProof/>
            <w:webHidden/>
            <w:szCs w:val="24"/>
          </w:rPr>
        </w:r>
        <w:r w:rsidRPr="00C13B7E">
          <w:rPr>
            <w:rFonts w:cs="Times New Roman"/>
            <w:noProof/>
            <w:webHidden/>
            <w:szCs w:val="24"/>
          </w:rPr>
          <w:fldChar w:fldCharType="separate"/>
        </w:r>
        <w:r w:rsidR="007F0A3E" w:rsidRPr="00C13B7E">
          <w:rPr>
            <w:rFonts w:cs="Times New Roman"/>
            <w:noProof/>
            <w:webHidden/>
            <w:szCs w:val="24"/>
          </w:rPr>
          <w:t>29</w:t>
        </w:r>
        <w:r w:rsidRPr="00C13B7E">
          <w:rPr>
            <w:rFonts w:cs="Times New Roman"/>
            <w:noProof/>
            <w:webHidden/>
            <w:szCs w:val="24"/>
          </w:rPr>
          <w:fldChar w:fldCharType="end"/>
        </w:r>
      </w:hyperlink>
    </w:p>
    <w:p w:rsidR="007F0A3E" w:rsidRPr="00C13B7E" w:rsidRDefault="009B0896">
      <w:pPr>
        <w:pStyle w:val="TM3"/>
        <w:rPr>
          <w:rFonts w:eastAsiaTheme="minorEastAsia" w:cs="Times New Roman"/>
          <w:noProof/>
          <w:szCs w:val="24"/>
          <w:lang w:eastAsia="fr-FR"/>
        </w:rPr>
      </w:pPr>
      <w:hyperlink w:anchor="_Toc421825359" w:history="1">
        <w:r w:rsidR="007F0A3E" w:rsidRPr="00C13B7E">
          <w:rPr>
            <w:rStyle w:val="Lienhypertexte"/>
            <w:rFonts w:cs="Times New Roman"/>
            <w:noProof/>
            <w:szCs w:val="24"/>
          </w:rPr>
          <w:t>III.5.1. Le bilan sanguin</w:t>
        </w:r>
        <w:r w:rsidR="007F0A3E" w:rsidRPr="00C13B7E">
          <w:rPr>
            <w:rFonts w:cs="Times New Roman"/>
            <w:noProof/>
            <w:webHidden/>
            <w:szCs w:val="24"/>
          </w:rPr>
          <w:tab/>
        </w:r>
        <w:r w:rsidRPr="00C13B7E">
          <w:rPr>
            <w:rFonts w:cs="Times New Roman"/>
            <w:noProof/>
            <w:webHidden/>
            <w:szCs w:val="24"/>
          </w:rPr>
          <w:fldChar w:fldCharType="begin"/>
        </w:r>
        <w:r w:rsidR="007F0A3E" w:rsidRPr="00C13B7E">
          <w:rPr>
            <w:rFonts w:cs="Times New Roman"/>
            <w:noProof/>
            <w:webHidden/>
            <w:szCs w:val="24"/>
          </w:rPr>
          <w:instrText xml:space="preserve"> PAGEREF _Toc421825359 \h </w:instrText>
        </w:r>
        <w:r w:rsidRPr="00C13B7E">
          <w:rPr>
            <w:rFonts w:cs="Times New Roman"/>
            <w:noProof/>
            <w:webHidden/>
            <w:szCs w:val="24"/>
          </w:rPr>
        </w:r>
        <w:r w:rsidRPr="00C13B7E">
          <w:rPr>
            <w:rFonts w:cs="Times New Roman"/>
            <w:noProof/>
            <w:webHidden/>
            <w:szCs w:val="24"/>
          </w:rPr>
          <w:fldChar w:fldCharType="separate"/>
        </w:r>
        <w:r w:rsidR="007F0A3E" w:rsidRPr="00C13B7E">
          <w:rPr>
            <w:rFonts w:cs="Times New Roman"/>
            <w:noProof/>
            <w:webHidden/>
            <w:szCs w:val="24"/>
          </w:rPr>
          <w:t>29</w:t>
        </w:r>
        <w:r w:rsidRPr="00C13B7E">
          <w:rPr>
            <w:rFonts w:cs="Times New Roman"/>
            <w:noProof/>
            <w:webHidden/>
            <w:szCs w:val="24"/>
          </w:rPr>
          <w:fldChar w:fldCharType="end"/>
        </w:r>
      </w:hyperlink>
    </w:p>
    <w:p w:rsidR="007F0A3E" w:rsidRPr="00C13B7E" w:rsidRDefault="009B0896">
      <w:pPr>
        <w:pStyle w:val="TM3"/>
        <w:rPr>
          <w:rFonts w:eastAsiaTheme="minorEastAsia" w:cs="Times New Roman"/>
          <w:noProof/>
          <w:szCs w:val="24"/>
          <w:lang w:eastAsia="fr-FR"/>
        </w:rPr>
      </w:pPr>
      <w:hyperlink w:anchor="_Toc421825360" w:history="1">
        <w:r w:rsidR="007F0A3E" w:rsidRPr="00C13B7E">
          <w:rPr>
            <w:rStyle w:val="Lienhypertexte"/>
            <w:rFonts w:cs="Times New Roman"/>
            <w:noProof/>
            <w:szCs w:val="24"/>
          </w:rPr>
          <w:t>III.5.2. Le bilan urinaire</w:t>
        </w:r>
        <w:r w:rsidR="007F0A3E" w:rsidRPr="00C13B7E">
          <w:rPr>
            <w:rFonts w:cs="Times New Roman"/>
            <w:noProof/>
            <w:webHidden/>
            <w:szCs w:val="24"/>
          </w:rPr>
          <w:tab/>
        </w:r>
        <w:r w:rsidRPr="00C13B7E">
          <w:rPr>
            <w:rFonts w:cs="Times New Roman"/>
            <w:noProof/>
            <w:webHidden/>
            <w:szCs w:val="24"/>
          </w:rPr>
          <w:fldChar w:fldCharType="begin"/>
        </w:r>
        <w:r w:rsidR="007F0A3E" w:rsidRPr="00C13B7E">
          <w:rPr>
            <w:rFonts w:cs="Times New Roman"/>
            <w:noProof/>
            <w:webHidden/>
            <w:szCs w:val="24"/>
          </w:rPr>
          <w:instrText xml:space="preserve"> PAGEREF _Toc421825360 \h </w:instrText>
        </w:r>
        <w:r w:rsidRPr="00C13B7E">
          <w:rPr>
            <w:rFonts w:cs="Times New Roman"/>
            <w:noProof/>
            <w:webHidden/>
            <w:szCs w:val="24"/>
          </w:rPr>
        </w:r>
        <w:r w:rsidRPr="00C13B7E">
          <w:rPr>
            <w:rFonts w:cs="Times New Roman"/>
            <w:noProof/>
            <w:webHidden/>
            <w:szCs w:val="24"/>
          </w:rPr>
          <w:fldChar w:fldCharType="separate"/>
        </w:r>
        <w:r w:rsidR="007F0A3E" w:rsidRPr="00C13B7E">
          <w:rPr>
            <w:rFonts w:cs="Times New Roman"/>
            <w:noProof/>
            <w:webHidden/>
            <w:szCs w:val="24"/>
          </w:rPr>
          <w:t>29</w:t>
        </w:r>
        <w:r w:rsidRPr="00C13B7E">
          <w:rPr>
            <w:rFonts w:cs="Times New Roman"/>
            <w:noProof/>
            <w:webHidden/>
            <w:szCs w:val="24"/>
          </w:rPr>
          <w:fldChar w:fldCharType="end"/>
        </w:r>
      </w:hyperlink>
    </w:p>
    <w:p w:rsidR="007F0A3E" w:rsidRPr="00C13B7E" w:rsidRDefault="009B0896">
      <w:pPr>
        <w:pStyle w:val="TM3"/>
        <w:rPr>
          <w:rFonts w:eastAsiaTheme="minorEastAsia" w:cs="Times New Roman"/>
          <w:noProof/>
          <w:szCs w:val="24"/>
          <w:lang w:eastAsia="fr-FR"/>
        </w:rPr>
      </w:pPr>
      <w:hyperlink w:anchor="_Toc421825361" w:history="1">
        <w:r w:rsidR="007F0A3E" w:rsidRPr="00C13B7E">
          <w:rPr>
            <w:rStyle w:val="Lienhypertexte"/>
            <w:rFonts w:cs="Times New Roman"/>
            <w:noProof/>
            <w:szCs w:val="24"/>
          </w:rPr>
          <w:t>III.5.3</w:t>
        </w:r>
        <w:r w:rsidR="00C13B7E">
          <w:rPr>
            <w:rStyle w:val="Lienhypertexte"/>
            <w:rFonts w:cs="Times New Roman"/>
            <w:noProof/>
            <w:szCs w:val="24"/>
          </w:rPr>
          <w:t>.</w:t>
        </w:r>
        <w:r w:rsidR="007F0A3E" w:rsidRPr="00C13B7E">
          <w:rPr>
            <w:rStyle w:val="Lienhypertexte"/>
            <w:rFonts w:cs="Times New Roman"/>
            <w:noProof/>
            <w:szCs w:val="24"/>
          </w:rPr>
          <w:t xml:space="preserve"> Les échographies</w:t>
        </w:r>
        <w:r w:rsidR="007F0A3E" w:rsidRPr="00C13B7E">
          <w:rPr>
            <w:rFonts w:cs="Times New Roman"/>
            <w:noProof/>
            <w:webHidden/>
            <w:szCs w:val="24"/>
          </w:rPr>
          <w:tab/>
        </w:r>
        <w:r w:rsidRPr="00C13B7E">
          <w:rPr>
            <w:rFonts w:cs="Times New Roman"/>
            <w:noProof/>
            <w:webHidden/>
            <w:szCs w:val="24"/>
          </w:rPr>
          <w:fldChar w:fldCharType="begin"/>
        </w:r>
        <w:r w:rsidR="007F0A3E" w:rsidRPr="00C13B7E">
          <w:rPr>
            <w:rFonts w:cs="Times New Roman"/>
            <w:noProof/>
            <w:webHidden/>
            <w:szCs w:val="24"/>
          </w:rPr>
          <w:instrText xml:space="preserve"> PAGEREF _Toc421825361 \h </w:instrText>
        </w:r>
        <w:r w:rsidRPr="00C13B7E">
          <w:rPr>
            <w:rFonts w:cs="Times New Roman"/>
            <w:noProof/>
            <w:webHidden/>
            <w:szCs w:val="24"/>
          </w:rPr>
        </w:r>
        <w:r w:rsidRPr="00C13B7E">
          <w:rPr>
            <w:rFonts w:cs="Times New Roman"/>
            <w:noProof/>
            <w:webHidden/>
            <w:szCs w:val="24"/>
          </w:rPr>
          <w:fldChar w:fldCharType="separate"/>
        </w:r>
        <w:r w:rsidR="007F0A3E" w:rsidRPr="00C13B7E">
          <w:rPr>
            <w:rFonts w:cs="Times New Roman"/>
            <w:noProof/>
            <w:webHidden/>
            <w:szCs w:val="24"/>
          </w:rPr>
          <w:t>30</w:t>
        </w:r>
        <w:r w:rsidRPr="00C13B7E">
          <w:rPr>
            <w:rFonts w:cs="Times New Roman"/>
            <w:noProof/>
            <w:webHidden/>
            <w:szCs w:val="24"/>
          </w:rPr>
          <w:fldChar w:fldCharType="end"/>
        </w:r>
      </w:hyperlink>
    </w:p>
    <w:p w:rsidR="007F0A3E" w:rsidRPr="00C13B7E" w:rsidRDefault="009B0896" w:rsidP="00E3430C">
      <w:pPr>
        <w:pStyle w:val="TM1"/>
        <w:rPr>
          <w:rFonts w:eastAsiaTheme="minorEastAsia"/>
          <w:b w:val="0"/>
          <w:sz w:val="24"/>
          <w:szCs w:val="24"/>
          <w:lang w:eastAsia="fr-FR"/>
        </w:rPr>
      </w:pPr>
      <w:hyperlink w:anchor="_Toc421825362" w:history="1">
        <w:r w:rsidR="007F0A3E" w:rsidRPr="005E74E7">
          <w:rPr>
            <w:rStyle w:val="Lienhypertexte"/>
            <w:sz w:val="24"/>
            <w:szCs w:val="24"/>
          </w:rPr>
          <w:t>IV.</w:t>
        </w:r>
        <w:r w:rsidR="007F0A3E" w:rsidRPr="005E74E7">
          <w:rPr>
            <w:rFonts w:eastAsiaTheme="minorEastAsia"/>
            <w:sz w:val="24"/>
            <w:szCs w:val="24"/>
            <w:lang w:eastAsia="fr-FR"/>
          </w:rPr>
          <w:tab/>
        </w:r>
        <w:r w:rsidR="007F0A3E" w:rsidRPr="005E74E7">
          <w:rPr>
            <w:rStyle w:val="Lienhypertexte"/>
            <w:sz w:val="24"/>
            <w:szCs w:val="24"/>
          </w:rPr>
          <w:t>Prise en charge alternative</w:t>
        </w:r>
        <w:r w:rsidR="007F0A3E" w:rsidRPr="00C13B7E">
          <w:rPr>
            <w:b w:val="0"/>
            <w:webHidden/>
            <w:sz w:val="24"/>
            <w:szCs w:val="24"/>
          </w:rPr>
          <w:tab/>
        </w:r>
        <w:r w:rsidRPr="00C13B7E">
          <w:rPr>
            <w:b w:val="0"/>
            <w:webHidden/>
            <w:sz w:val="24"/>
            <w:szCs w:val="24"/>
          </w:rPr>
          <w:fldChar w:fldCharType="begin"/>
        </w:r>
        <w:r w:rsidR="007F0A3E" w:rsidRPr="00C13B7E">
          <w:rPr>
            <w:b w:val="0"/>
            <w:webHidden/>
            <w:sz w:val="24"/>
            <w:szCs w:val="24"/>
          </w:rPr>
          <w:instrText xml:space="preserve"> PAGEREF _Toc421825362 \h </w:instrText>
        </w:r>
        <w:r w:rsidRPr="00C13B7E">
          <w:rPr>
            <w:b w:val="0"/>
            <w:webHidden/>
            <w:sz w:val="24"/>
            <w:szCs w:val="24"/>
          </w:rPr>
        </w:r>
        <w:r w:rsidRPr="00C13B7E">
          <w:rPr>
            <w:b w:val="0"/>
            <w:webHidden/>
            <w:sz w:val="24"/>
            <w:szCs w:val="24"/>
          </w:rPr>
          <w:fldChar w:fldCharType="separate"/>
        </w:r>
        <w:r w:rsidR="007F0A3E" w:rsidRPr="00C13B7E">
          <w:rPr>
            <w:b w:val="0"/>
            <w:webHidden/>
            <w:sz w:val="24"/>
            <w:szCs w:val="24"/>
          </w:rPr>
          <w:t>32</w:t>
        </w:r>
        <w:r w:rsidRPr="00C13B7E">
          <w:rPr>
            <w:b w:val="0"/>
            <w:webHidden/>
            <w:sz w:val="24"/>
            <w:szCs w:val="24"/>
          </w:rPr>
          <w:fldChar w:fldCharType="end"/>
        </w:r>
      </w:hyperlink>
    </w:p>
    <w:p w:rsidR="007F0A3E" w:rsidRPr="00C13B7E" w:rsidRDefault="009B0896" w:rsidP="007F0A3E">
      <w:pPr>
        <w:pStyle w:val="TM2"/>
        <w:tabs>
          <w:tab w:val="right" w:leader="dot" w:pos="8210"/>
        </w:tabs>
        <w:spacing w:after="0"/>
        <w:rPr>
          <w:rFonts w:eastAsiaTheme="minorEastAsia" w:cs="Times New Roman"/>
          <w:noProof/>
          <w:szCs w:val="24"/>
          <w:lang w:eastAsia="fr-FR"/>
        </w:rPr>
      </w:pPr>
      <w:hyperlink w:anchor="_Toc421825363" w:history="1">
        <w:r w:rsidR="007F0A3E" w:rsidRPr="00C13B7E">
          <w:rPr>
            <w:rStyle w:val="Lienhypertexte"/>
            <w:rFonts w:cs="Times New Roman"/>
            <w:noProof/>
            <w:szCs w:val="24"/>
          </w:rPr>
          <w:t>IV.1. La sophrologie</w:t>
        </w:r>
        <w:r w:rsidR="007F0A3E" w:rsidRPr="00C13B7E">
          <w:rPr>
            <w:rFonts w:cs="Times New Roman"/>
            <w:noProof/>
            <w:webHidden/>
            <w:szCs w:val="24"/>
          </w:rPr>
          <w:tab/>
        </w:r>
        <w:r w:rsidRPr="00C13B7E">
          <w:rPr>
            <w:rFonts w:cs="Times New Roman"/>
            <w:noProof/>
            <w:webHidden/>
            <w:szCs w:val="24"/>
          </w:rPr>
          <w:fldChar w:fldCharType="begin"/>
        </w:r>
        <w:r w:rsidR="007F0A3E" w:rsidRPr="00C13B7E">
          <w:rPr>
            <w:rFonts w:cs="Times New Roman"/>
            <w:noProof/>
            <w:webHidden/>
            <w:szCs w:val="24"/>
          </w:rPr>
          <w:instrText xml:space="preserve"> PAGEREF _Toc421825363 \h </w:instrText>
        </w:r>
        <w:r w:rsidRPr="00C13B7E">
          <w:rPr>
            <w:rFonts w:cs="Times New Roman"/>
            <w:noProof/>
            <w:webHidden/>
            <w:szCs w:val="24"/>
          </w:rPr>
        </w:r>
        <w:r w:rsidRPr="00C13B7E">
          <w:rPr>
            <w:rFonts w:cs="Times New Roman"/>
            <w:noProof/>
            <w:webHidden/>
            <w:szCs w:val="24"/>
          </w:rPr>
          <w:fldChar w:fldCharType="separate"/>
        </w:r>
        <w:r w:rsidR="007F0A3E" w:rsidRPr="00C13B7E">
          <w:rPr>
            <w:rFonts w:cs="Times New Roman"/>
            <w:noProof/>
            <w:webHidden/>
            <w:szCs w:val="24"/>
          </w:rPr>
          <w:t>32</w:t>
        </w:r>
        <w:r w:rsidRPr="00C13B7E">
          <w:rPr>
            <w:rFonts w:cs="Times New Roman"/>
            <w:noProof/>
            <w:webHidden/>
            <w:szCs w:val="24"/>
          </w:rPr>
          <w:fldChar w:fldCharType="end"/>
        </w:r>
      </w:hyperlink>
    </w:p>
    <w:p w:rsidR="007F0A3E" w:rsidRPr="00C13B7E" w:rsidRDefault="009B0896" w:rsidP="007F0A3E">
      <w:pPr>
        <w:pStyle w:val="TM2"/>
        <w:tabs>
          <w:tab w:val="right" w:leader="dot" w:pos="8210"/>
        </w:tabs>
        <w:spacing w:after="0"/>
        <w:rPr>
          <w:rFonts w:eastAsiaTheme="minorEastAsia" w:cs="Times New Roman"/>
          <w:noProof/>
          <w:szCs w:val="24"/>
          <w:lang w:eastAsia="fr-FR"/>
        </w:rPr>
      </w:pPr>
      <w:hyperlink w:anchor="_Toc421825364" w:history="1">
        <w:r w:rsidR="007F0A3E" w:rsidRPr="00C13B7E">
          <w:rPr>
            <w:rStyle w:val="Lienhypertexte"/>
            <w:rFonts w:cs="Times New Roman"/>
            <w:noProof/>
            <w:szCs w:val="24"/>
          </w:rPr>
          <w:t>IV.2. Le Yoga</w:t>
        </w:r>
        <w:r w:rsidR="007F0A3E" w:rsidRPr="00C13B7E">
          <w:rPr>
            <w:rFonts w:cs="Times New Roman"/>
            <w:noProof/>
            <w:webHidden/>
            <w:szCs w:val="24"/>
          </w:rPr>
          <w:tab/>
        </w:r>
        <w:r w:rsidRPr="00C13B7E">
          <w:rPr>
            <w:rFonts w:cs="Times New Roman"/>
            <w:noProof/>
            <w:webHidden/>
            <w:szCs w:val="24"/>
          </w:rPr>
          <w:fldChar w:fldCharType="begin"/>
        </w:r>
        <w:r w:rsidR="007F0A3E" w:rsidRPr="00C13B7E">
          <w:rPr>
            <w:rFonts w:cs="Times New Roman"/>
            <w:noProof/>
            <w:webHidden/>
            <w:szCs w:val="24"/>
          </w:rPr>
          <w:instrText xml:space="preserve"> PAGEREF _Toc421825364 \h </w:instrText>
        </w:r>
        <w:r w:rsidRPr="00C13B7E">
          <w:rPr>
            <w:rFonts w:cs="Times New Roman"/>
            <w:noProof/>
            <w:webHidden/>
            <w:szCs w:val="24"/>
          </w:rPr>
        </w:r>
        <w:r w:rsidRPr="00C13B7E">
          <w:rPr>
            <w:rFonts w:cs="Times New Roman"/>
            <w:noProof/>
            <w:webHidden/>
            <w:szCs w:val="24"/>
          </w:rPr>
          <w:fldChar w:fldCharType="separate"/>
        </w:r>
        <w:r w:rsidR="007F0A3E" w:rsidRPr="00C13B7E">
          <w:rPr>
            <w:rFonts w:cs="Times New Roman"/>
            <w:noProof/>
            <w:webHidden/>
            <w:szCs w:val="24"/>
          </w:rPr>
          <w:t>32</w:t>
        </w:r>
        <w:r w:rsidRPr="00C13B7E">
          <w:rPr>
            <w:rFonts w:cs="Times New Roman"/>
            <w:noProof/>
            <w:webHidden/>
            <w:szCs w:val="24"/>
          </w:rPr>
          <w:fldChar w:fldCharType="end"/>
        </w:r>
      </w:hyperlink>
    </w:p>
    <w:p w:rsidR="007F0A3E" w:rsidRPr="00C13B7E" w:rsidRDefault="009B0896" w:rsidP="007F0A3E">
      <w:pPr>
        <w:pStyle w:val="TM2"/>
        <w:tabs>
          <w:tab w:val="right" w:leader="dot" w:pos="8210"/>
        </w:tabs>
        <w:spacing w:after="0"/>
        <w:rPr>
          <w:rFonts w:eastAsiaTheme="minorEastAsia" w:cs="Times New Roman"/>
          <w:noProof/>
          <w:szCs w:val="24"/>
          <w:lang w:eastAsia="fr-FR"/>
        </w:rPr>
      </w:pPr>
      <w:hyperlink w:anchor="_Toc421825365" w:history="1">
        <w:r w:rsidR="007F0A3E" w:rsidRPr="00C13B7E">
          <w:rPr>
            <w:rStyle w:val="Lienhypertexte"/>
            <w:rFonts w:cs="Times New Roman"/>
            <w:noProof/>
            <w:szCs w:val="24"/>
          </w:rPr>
          <w:t>IV.3. L’acupuncture</w:t>
        </w:r>
        <w:r w:rsidR="007F0A3E" w:rsidRPr="00C13B7E">
          <w:rPr>
            <w:rFonts w:cs="Times New Roman"/>
            <w:noProof/>
            <w:webHidden/>
            <w:szCs w:val="24"/>
          </w:rPr>
          <w:tab/>
        </w:r>
        <w:r w:rsidRPr="00C13B7E">
          <w:rPr>
            <w:rFonts w:cs="Times New Roman"/>
            <w:noProof/>
            <w:webHidden/>
            <w:szCs w:val="24"/>
          </w:rPr>
          <w:fldChar w:fldCharType="begin"/>
        </w:r>
        <w:r w:rsidR="007F0A3E" w:rsidRPr="00C13B7E">
          <w:rPr>
            <w:rFonts w:cs="Times New Roman"/>
            <w:noProof/>
            <w:webHidden/>
            <w:szCs w:val="24"/>
          </w:rPr>
          <w:instrText xml:space="preserve"> PAGEREF _Toc421825365 \h </w:instrText>
        </w:r>
        <w:r w:rsidRPr="00C13B7E">
          <w:rPr>
            <w:rFonts w:cs="Times New Roman"/>
            <w:noProof/>
            <w:webHidden/>
            <w:szCs w:val="24"/>
          </w:rPr>
        </w:r>
        <w:r w:rsidRPr="00C13B7E">
          <w:rPr>
            <w:rFonts w:cs="Times New Roman"/>
            <w:noProof/>
            <w:webHidden/>
            <w:szCs w:val="24"/>
          </w:rPr>
          <w:fldChar w:fldCharType="separate"/>
        </w:r>
        <w:r w:rsidR="007F0A3E" w:rsidRPr="00C13B7E">
          <w:rPr>
            <w:rFonts w:cs="Times New Roman"/>
            <w:noProof/>
            <w:webHidden/>
            <w:szCs w:val="24"/>
          </w:rPr>
          <w:t>33</w:t>
        </w:r>
        <w:r w:rsidRPr="00C13B7E">
          <w:rPr>
            <w:rFonts w:cs="Times New Roman"/>
            <w:noProof/>
            <w:webHidden/>
            <w:szCs w:val="24"/>
          </w:rPr>
          <w:fldChar w:fldCharType="end"/>
        </w:r>
      </w:hyperlink>
    </w:p>
    <w:p w:rsidR="007F0A3E" w:rsidRPr="00C13B7E" w:rsidRDefault="009B0896" w:rsidP="007F0A3E">
      <w:pPr>
        <w:pStyle w:val="TM2"/>
        <w:tabs>
          <w:tab w:val="right" w:leader="dot" w:pos="8210"/>
        </w:tabs>
        <w:spacing w:after="0"/>
        <w:rPr>
          <w:rFonts w:eastAsiaTheme="minorEastAsia" w:cs="Times New Roman"/>
          <w:noProof/>
          <w:szCs w:val="24"/>
          <w:lang w:eastAsia="fr-FR"/>
        </w:rPr>
      </w:pPr>
      <w:hyperlink w:anchor="_Toc421825366" w:history="1">
        <w:r w:rsidR="007F0A3E" w:rsidRPr="00C13B7E">
          <w:rPr>
            <w:rStyle w:val="Lienhypertexte"/>
            <w:rFonts w:cs="Times New Roman"/>
            <w:noProof/>
            <w:szCs w:val="24"/>
          </w:rPr>
          <w:t>IV.4. La balnéothérapie</w:t>
        </w:r>
        <w:r w:rsidR="007F0A3E" w:rsidRPr="00C13B7E">
          <w:rPr>
            <w:rFonts w:cs="Times New Roman"/>
            <w:noProof/>
            <w:webHidden/>
            <w:szCs w:val="24"/>
          </w:rPr>
          <w:tab/>
        </w:r>
        <w:r w:rsidRPr="00C13B7E">
          <w:rPr>
            <w:rFonts w:cs="Times New Roman"/>
            <w:noProof/>
            <w:webHidden/>
            <w:szCs w:val="24"/>
          </w:rPr>
          <w:fldChar w:fldCharType="begin"/>
        </w:r>
        <w:r w:rsidR="007F0A3E" w:rsidRPr="00C13B7E">
          <w:rPr>
            <w:rFonts w:cs="Times New Roman"/>
            <w:noProof/>
            <w:webHidden/>
            <w:szCs w:val="24"/>
          </w:rPr>
          <w:instrText xml:space="preserve"> PAGEREF _Toc421825366 \h </w:instrText>
        </w:r>
        <w:r w:rsidRPr="00C13B7E">
          <w:rPr>
            <w:rFonts w:cs="Times New Roman"/>
            <w:noProof/>
            <w:webHidden/>
            <w:szCs w:val="24"/>
          </w:rPr>
        </w:r>
        <w:r w:rsidRPr="00C13B7E">
          <w:rPr>
            <w:rFonts w:cs="Times New Roman"/>
            <w:noProof/>
            <w:webHidden/>
            <w:szCs w:val="24"/>
          </w:rPr>
          <w:fldChar w:fldCharType="separate"/>
        </w:r>
        <w:r w:rsidR="007F0A3E" w:rsidRPr="00C13B7E">
          <w:rPr>
            <w:rFonts w:cs="Times New Roman"/>
            <w:noProof/>
            <w:webHidden/>
            <w:szCs w:val="24"/>
          </w:rPr>
          <w:t>33</w:t>
        </w:r>
        <w:r w:rsidRPr="00C13B7E">
          <w:rPr>
            <w:rFonts w:cs="Times New Roman"/>
            <w:noProof/>
            <w:webHidden/>
            <w:szCs w:val="24"/>
          </w:rPr>
          <w:fldChar w:fldCharType="end"/>
        </w:r>
      </w:hyperlink>
    </w:p>
    <w:p w:rsidR="007F0A3E" w:rsidRPr="00C13B7E" w:rsidRDefault="009B0896" w:rsidP="007F0A3E">
      <w:pPr>
        <w:pStyle w:val="TM2"/>
        <w:tabs>
          <w:tab w:val="right" w:leader="dot" w:pos="8210"/>
        </w:tabs>
        <w:spacing w:after="0"/>
        <w:rPr>
          <w:rFonts w:eastAsiaTheme="minorEastAsia" w:cs="Times New Roman"/>
          <w:noProof/>
          <w:szCs w:val="24"/>
          <w:lang w:eastAsia="fr-FR"/>
        </w:rPr>
      </w:pPr>
      <w:hyperlink w:anchor="_Toc421825367" w:history="1">
        <w:r w:rsidR="007F0A3E" w:rsidRPr="00C13B7E">
          <w:rPr>
            <w:rStyle w:val="Lienhypertexte"/>
            <w:rFonts w:cs="Times New Roman"/>
            <w:noProof/>
            <w:szCs w:val="24"/>
          </w:rPr>
          <w:t>IV.5. L’hypnose</w:t>
        </w:r>
        <w:r w:rsidR="007F0A3E" w:rsidRPr="00C13B7E">
          <w:rPr>
            <w:rFonts w:cs="Times New Roman"/>
            <w:noProof/>
            <w:webHidden/>
            <w:szCs w:val="24"/>
          </w:rPr>
          <w:tab/>
        </w:r>
        <w:r w:rsidRPr="00C13B7E">
          <w:rPr>
            <w:rFonts w:cs="Times New Roman"/>
            <w:noProof/>
            <w:webHidden/>
            <w:szCs w:val="24"/>
          </w:rPr>
          <w:fldChar w:fldCharType="begin"/>
        </w:r>
        <w:r w:rsidR="007F0A3E" w:rsidRPr="00C13B7E">
          <w:rPr>
            <w:rFonts w:cs="Times New Roman"/>
            <w:noProof/>
            <w:webHidden/>
            <w:szCs w:val="24"/>
          </w:rPr>
          <w:instrText xml:space="preserve"> PAGEREF _Toc421825367 \h </w:instrText>
        </w:r>
        <w:r w:rsidRPr="00C13B7E">
          <w:rPr>
            <w:rFonts w:cs="Times New Roman"/>
            <w:noProof/>
            <w:webHidden/>
            <w:szCs w:val="24"/>
          </w:rPr>
        </w:r>
        <w:r w:rsidRPr="00C13B7E">
          <w:rPr>
            <w:rFonts w:cs="Times New Roman"/>
            <w:noProof/>
            <w:webHidden/>
            <w:szCs w:val="24"/>
          </w:rPr>
          <w:fldChar w:fldCharType="separate"/>
        </w:r>
        <w:r w:rsidR="007F0A3E" w:rsidRPr="00C13B7E">
          <w:rPr>
            <w:rFonts w:cs="Times New Roman"/>
            <w:noProof/>
            <w:webHidden/>
            <w:szCs w:val="24"/>
          </w:rPr>
          <w:t>33</w:t>
        </w:r>
        <w:r w:rsidRPr="00C13B7E">
          <w:rPr>
            <w:rFonts w:cs="Times New Roman"/>
            <w:noProof/>
            <w:webHidden/>
            <w:szCs w:val="24"/>
          </w:rPr>
          <w:fldChar w:fldCharType="end"/>
        </w:r>
      </w:hyperlink>
    </w:p>
    <w:p w:rsidR="007F0A3E" w:rsidRPr="00C13B7E" w:rsidRDefault="009B0896" w:rsidP="007F0A3E">
      <w:pPr>
        <w:pStyle w:val="TM2"/>
        <w:tabs>
          <w:tab w:val="right" w:leader="dot" w:pos="8210"/>
        </w:tabs>
        <w:spacing w:after="0"/>
        <w:rPr>
          <w:rFonts w:eastAsiaTheme="minorEastAsia" w:cs="Times New Roman"/>
          <w:noProof/>
          <w:szCs w:val="24"/>
          <w:lang w:eastAsia="fr-FR"/>
        </w:rPr>
      </w:pPr>
      <w:hyperlink w:anchor="_Toc421825368" w:history="1">
        <w:r w:rsidR="007F0A3E" w:rsidRPr="00C13B7E">
          <w:rPr>
            <w:rStyle w:val="Lienhypertexte"/>
            <w:rFonts w:cs="Times New Roman"/>
            <w:noProof/>
            <w:szCs w:val="24"/>
          </w:rPr>
          <w:t>IV.6. L’haptonomie</w:t>
        </w:r>
        <w:r w:rsidR="007F0A3E" w:rsidRPr="00C13B7E">
          <w:rPr>
            <w:rFonts w:cs="Times New Roman"/>
            <w:noProof/>
            <w:webHidden/>
            <w:szCs w:val="24"/>
          </w:rPr>
          <w:tab/>
        </w:r>
        <w:r w:rsidRPr="00C13B7E">
          <w:rPr>
            <w:rFonts w:cs="Times New Roman"/>
            <w:noProof/>
            <w:webHidden/>
            <w:szCs w:val="24"/>
          </w:rPr>
          <w:fldChar w:fldCharType="begin"/>
        </w:r>
        <w:r w:rsidR="007F0A3E" w:rsidRPr="00C13B7E">
          <w:rPr>
            <w:rFonts w:cs="Times New Roman"/>
            <w:noProof/>
            <w:webHidden/>
            <w:szCs w:val="24"/>
          </w:rPr>
          <w:instrText xml:space="preserve"> PAGEREF _Toc421825368 \h </w:instrText>
        </w:r>
        <w:r w:rsidRPr="00C13B7E">
          <w:rPr>
            <w:rFonts w:cs="Times New Roman"/>
            <w:noProof/>
            <w:webHidden/>
            <w:szCs w:val="24"/>
          </w:rPr>
        </w:r>
        <w:r w:rsidRPr="00C13B7E">
          <w:rPr>
            <w:rFonts w:cs="Times New Roman"/>
            <w:noProof/>
            <w:webHidden/>
            <w:szCs w:val="24"/>
          </w:rPr>
          <w:fldChar w:fldCharType="separate"/>
        </w:r>
        <w:r w:rsidR="007F0A3E" w:rsidRPr="00C13B7E">
          <w:rPr>
            <w:rFonts w:cs="Times New Roman"/>
            <w:noProof/>
            <w:webHidden/>
            <w:szCs w:val="24"/>
          </w:rPr>
          <w:t>34</w:t>
        </w:r>
        <w:r w:rsidRPr="00C13B7E">
          <w:rPr>
            <w:rFonts w:cs="Times New Roman"/>
            <w:noProof/>
            <w:webHidden/>
            <w:szCs w:val="24"/>
          </w:rPr>
          <w:fldChar w:fldCharType="end"/>
        </w:r>
      </w:hyperlink>
    </w:p>
    <w:p w:rsidR="007F0A3E" w:rsidRPr="00C13B7E" w:rsidRDefault="009B0896" w:rsidP="007F0A3E">
      <w:pPr>
        <w:pStyle w:val="TM2"/>
        <w:tabs>
          <w:tab w:val="right" w:leader="dot" w:pos="8210"/>
        </w:tabs>
        <w:spacing w:after="0"/>
        <w:rPr>
          <w:rFonts w:eastAsiaTheme="minorEastAsia" w:cs="Times New Roman"/>
          <w:noProof/>
          <w:szCs w:val="24"/>
          <w:lang w:eastAsia="fr-FR"/>
        </w:rPr>
      </w:pPr>
      <w:hyperlink w:anchor="_Toc421825369" w:history="1">
        <w:r w:rsidR="007F0A3E" w:rsidRPr="00C13B7E">
          <w:rPr>
            <w:rStyle w:val="Lienhypertexte"/>
            <w:rFonts w:cs="Times New Roman"/>
            <w:noProof/>
            <w:szCs w:val="24"/>
          </w:rPr>
          <w:t>IV.7. L’homéopathie</w:t>
        </w:r>
        <w:r w:rsidR="007F0A3E" w:rsidRPr="00C13B7E">
          <w:rPr>
            <w:rFonts w:cs="Times New Roman"/>
            <w:noProof/>
            <w:webHidden/>
            <w:szCs w:val="24"/>
          </w:rPr>
          <w:tab/>
        </w:r>
        <w:r w:rsidRPr="00C13B7E">
          <w:rPr>
            <w:rFonts w:cs="Times New Roman"/>
            <w:noProof/>
            <w:webHidden/>
            <w:szCs w:val="24"/>
          </w:rPr>
          <w:fldChar w:fldCharType="begin"/>
        </w:r>
        <w:r w:rsidR="007F0A3E" w:rsidRPr="00C13B7E">
          <w:rPr>
            <w:rFonts w:cs="Times New Roman"/>
            <w:noProof/>
            <w:webHidden/>
            <w:szCs w:val="24"/>
          </w:rPr>
          <w:instrText xml:space="preserve"> PAGEREF _Toc421825369 \h </w:instrText>
        </w:r>
        <w:r w:rsidRPr="00C13B7E">
          <w:rPr>
            <w:rFonts w:cs="Times New Roman"/>
            <w:noProof/>
            <w:webHidden/>
            <w:szCs w:val="24"/>
          </w:rPr>
        </w:r>
        <w:r w:rsidRPr="00C13B7E">
          <w:rPr>
            <w:rFonts w:cs="Times New Roman"/>
            <w:noProof/>
            <w:webHidden/>
            <w:szCs w:val="24"/>
          </w:rPr>
          <w:fldChar w:fldCharType="separate"/>
        </w:r>
        <w:r w:rsidR="007F0A3E" w:rsidRPr="00C13B7E">
          <w:rPr>
            <w:rFonts w:cs="Times New Roman"/>
            <w:noProof/>
            <w:webHidden/>
            <w:szCs w:val="24"/>
          </w:rPr>
          <w:t>34</w:t>
        </w:r>
        <w:r w:rsidRPr="00C13B7E">
          <w:rPr>
            <w:rFonts w:cs="Times New Roman"/>
            <w:noProof/>
            <w:webHidden/>
            <w:szCs w:val="24"/>
          </w:rPr>
          <w:fldChar w:fldCharType="end"/>
        </w:r>
      </w:hyperlink>
    </w:p>
    <w:p w:rsidR="007F0A3E" w:rsidRPr="00C13B7E" w:rsidRDefault="009B0896" w:rsidP="007F0A3E">
      <w:pPr>
        <w:pStyle w:val="TM2"/>
        <w:tabs>
          <w:tab w:val="right" w:leader="dot" w:pos="8210"/>
        </w:tabs>
        <w:spacing w:after="0"/>
        <w:rPr>
          <w:rFonts w:eastAsiaTheme="minorEastAsia" w:cs="Times New Roman"/>
          <w:noProof/>
          <w:szCs w:val="24"/>
          <w:lang w:eastAsia="fr-FR"/>
        </w:rPr>
      </w:pPr>
      <w:hyperlink w:anchor="_Toc421825370" w:history="1">
        <w:r w:rsidR="007F0A3E" w:rsidRPr="00C13B7E">
          <w:rPr>
            <w:rStyle w:val="Lienhypertexte"/>
            <w:rFonts w:cs="Times New Roman"/>
            <w:noProof/>
            <w:szCs w:val="24"/>
          </w:rPr>
          <w:t>IV.8. Le chant prénatal</w:t>
        </w:r>
        <w:r w:rsidR="007F0A3E" w:rsidRPr="00C13B7E">
          <w:rPr>
            <w:rFonts w:cs="Times New Roman"/>
            <w:noProof/>
            <w:webHidden/>
            <w:szCs w:val="24"/>
          </w:rPr>
          <w:tab/>
        </w:r>
        <w:r w:rsidRPr="00C13B7E">
          <w:rPr>
            <w:rFonts w:cs="Times New Roman"/>
            <w:noProof/>
            <w:webHidden/>
            <w:szCs w:val="24"/>
          </w:rPr>
          <w:fldChar w:fldCharType="begin"/>
        </w:r>
        <w:r w:rsidR="007F0A3E" w:rsidRPr="00C13B7E">
          <w:rPr>
            <w:rFonts w:cs="Times New Roman"/>
            <w:noProof/>
            <w:webHidden/>
            <w:szCs w:val="24"/>
          </w:rPr>
          <w:instrText xml:space="preserve"> PAGEREF _Toc421825370 \h </w:instrText>
        </w:r>
        <w:r w:rsidRPr="00C13B7E">
          <w:rPr>
            <w:rFonts w:cs="Times New Roman"/>
            <w:noProof/>
            <w:webHidden/>
            <w:szCs w:val="24"/>
          </w:rPr>
        </w:r>
        <w:r w:rsidRPr="00C13B7E">
          <w:rPr>
            <w:rFonts w:cs="Times New Roman"/>
            <w:noProof/>
            <w:webHidden/>
            <w:szCs w:val="24"/>
          </w:rPr>
          <w:fldChar w:fldCharType="separate"/>
        </w:r>
        <w:r w:rsidR="007F0A3E" w:rsidRPr="00C13B7E">
          <w:rPr>
            <w:rFonts w:cs="Times New Roman"/>
            <w:noProof/>
            <w:webHidden/>
            <w:szCs w:val="24"/>
          </w:rPr>
          <w:t>35</w:t>
        </w:r>
        <w:r w:rsidRPr="00C13B7E">
          <w:rPr>
            <w:rFonts w:cs="Times New Roman"/>
            <w:noProof/>
            <w:webHidden/>
            <w:szCs w:val="24"/>
          </w:rPr>
          <w:fldChar w:fldCharType="end"/>
        </w:r>
      </w:hyperlink>
    </w:p>
    <w:p w:rsidR="007F0A3E" w:rsidRPr="00C13B7E" w:rsidRDefault="009B0896" w:rsidP="007F0A3E">
      <w:pPr>
        <w:pStyle w:val="TM2"/>
        <w:tabs>
          <w:tab w:val="right" w:leader="dot" w:pos="8210"/>
        </w:tabs>
        <w:spacing w:after="0"/>
        <w:rPr>
          <w:rFonts w:eastAsiaTheme="minorEastAsia" w:cs="Times New Roman"/>
          <w:noProof/>
          <w:szCs w:val="24"/>
          <w:lang w:eastAsia="fr-FR"/>
        </w:rPr>
      </w:pPr>
      <w:hyperlink w:anchor="_Toc421825371" w:history="1">
        <w:r w:rsidR="007F0A3E" w:rsidRPr="00C13B7E">
          <w:rPr>
            <w:rStyle w:val="Lienhypertexte"/>
            <w:rFonts w:cs="Times New Roman"/>
            <w:noProof/>
            <w:szCs w:val="24"/>
          </w:rPr>
          <w:t>IV.9. La méthode Bonapace</w:t>
        </w:r>
        <w:r w:rsidR="007F0A3E" w:rsidRPr="00C13B7E">
          <w:rPr>
            <w:rFonts w:cs="Times New Roman"/>
            <w:noProof/>
            <w:webHidden/>
            <w:szCs w:val="24"/>
          </w:rPr>
          <w:tab/>
        </w:r>
        <w:r w:rsidRPr="00C13B7E">
          <w:rPr>
            <w:rFonts w:cs="Times New Roman"/>
            <w:noProof/>
            <w:webHidden/>
            <w:szCs w:val="24"/>
          </w:rPr>
          <w:fldChar w:fldCharType="begin"/>
        </w:r>
        <w:r w:rsidR="007F0A3E" w:rsidRPr="00C13B7E">
          <w:rPr>
            <w:rFonts w:cs="Times New Roman"/>
            <w:noProof/>
            <w:webHidden/>
            <w:szCs w:val="24"/>
          </w:rPr>
          <w:instrText xml:space="preserve"> PAGEREF _Toc421825371 \h </w:instrText>
        </w:r>
        <w:r w:rsidRPr="00C13B7E">
          <w:rPr>
            <w:rFonts w:cs="Times New Roman"/>
            <w:noProof/>
            <w:webHidden/>
            <w:szCs w:val="24"/>
          </w:rPr>
        </w:r>
        <w:r w:rsidRPr="00C13B7E">
          <w:rPr>
            <w:rFonts w:cs="Times New Roman"/>
            <w:noProof/>
            <w:webHidden/>
            <w:szCs w:val="24"/>
          </w:rPr>
          <w:fldChar w:fldCharType="separate"/>
        </w:r>
        <w:r w:rsidR="007F0A3E" w:rsidRPr="00C13B7E">
          <w:rPr>
            <w:rFonts w:cs="Times New Roman"/>
            <w:noProof/>
            <w:webHidden/>
            <w:szCs w:val="24"/>
          </w:rPr>
          <w:t>35</w:t>
        </w:r>
        <w:r w:rsidRPr="00C13B7E">
          <w:rPr>
            <w:rFonts w:cs="Times New Roman"/>
            <w:noProof/>
            <w:webHidden/>
            <w:szCs w:val="24"/>
          </w:rPr>
          <w:fldChar w:fldCharType="end"/>
        </w:r>
      </w:hyperlink>
    </w:p>
    <w:p w:rsidR="007F0A3E" w:rsidRPr="00C13B7E" w:rsidRDefault="009B0896" w:rsidP="00E3430C">
      <w:pPr>
        <w:pStyle w:val="TM1"/>
        <w:rPr>
          <w:rFonts w:eastAsiaTheme="minorEastAsia"/>
          <w:b w:val="0"/>
          <w:sz w:val="24"/>
          <w:szCs w:val="24"/>
          <w:lang w:eastAsia="fr-FR"/>
        </w:rPr>
      </w:pPr>
      <w:hyperlink w:anchor="_Toc421825372" w:history="1">
        <w:r w:rsidR="007F0A3E" w:rsidRPr="005E74E7">
          <w:rPr>
            <w:rStyle w:val="Lienhypertexte"/>
            <w:sz w:val="24"/>
            <w:szCs w:val="24"/>
          </w:rPr>
          <w:t>V.</w:t>
        </w:r>
        <w:r w:rsidR="007F0A3E" w:rsidRPr="005E74E7">
          <w:rPr>
            <w:rFonts w:eastAsiaTheme="minorEastAsia"/>
            <w:sz w:val="24"/>
            <w:szCs w:val="24"/>
            <w:lang w:eastAsia="fr-FR"/>
          </w:rPr>
          <w:tab/>
        </w:r>
        <w:r w:rsidR="007F0A3E" w:rsidRPr="005E74E7">
          <w:rPr>
            <w:rStyle w:val="Lienhypertexte"/>
            <w:sz w:val="24"/>
            <w:szCs w:val="24"/>
          </w:rPr>
          <w:t>Résultats : prise en charge ostéopathique de la grossesse</w:t>
        </w:r>
        <w:r w:rsidR="007F0A3E" w:rsidRPr="00C13B7E">
          <w:rPr>
            <w:b w:val="0"/>
            <w:webHidden/>
            <w:sz w:val="24"/>
            <w:szCs w:val="24"/>
          </w:rPr>
          <w:tab/>
        </w:r>
        <w:r w:rsidRPr="00C13B7E">
          <w:rPr>
            <w:b w:val="0"/>
            <w:webHidden/>
            <w:sz w:val="24"/>
            <w:szCs w:val="24"/>
          </w:rPr>
          <w:fldChar w:fldCharType="begin"/>
        </w:r>
        <w:r w:rsidR="007F0A3E" w:rsidRPr="00C13B7E">
          <w:rPr>
            <w:b w:val="0"/>
            <w:webHidden/>
            <w:sz w:val="24"/>
            <w:szCs w:val="24"/>
          </w:rPr>
          <w:instrText xml:space="preserve"> PAGEREF _Toc421825372 \h </w:instrText>
        </w:r>
        <w:r w:rsidRPr="00C13B7E">
          <w:rPr>
            <w:b w:val="0"/>
            <w:webHidden/>
            <w:sz w:val="24"/>
            <w:szCs w:val="24"/>
          </w:rPr>
        </w:r>
        <w:r w:rsidRPr="00C13B7E">
          <w:rPr>
            <w:b w:val="0"/>
            <w:webHidden/>
            <w:sz w:val="24"/>
            <w:szCs w:val="24"/>
          </w:rPr>
          <w:fldChar w:fldCharType="separate"/>
        </w:r>
        <w:r w:rsidR="007F0A3E" w:rsidRPr="00C13B7E">
          <w:rPr>
            <w:b w:val="0"/>
            <w:webHidden/>
            <w:sz w:val="24"/>
            <w:szCs w:val="24"/>
          </w:rPr>
          <w:t>36</w:t>
        </w:r>
        <w:r w:rsidRPr="00C13B7E">
          <w:rPr>
            <w:b w:val="0"/>
            <w:webHidden/>
            <w:sz w:val="24"/>
            <w:szCs w:val="24"/>
          </w:rPr>
          <w:fldChar w:fldCharType="end"/>
        </w:r>
      </w:hyperlink>
    </w:p>
    <w:p w:rsidR="007F0A3E" w:rsidRPr="00C13B7E" w:rsidRDefault="009B0896" w:rsidP="00E3430C">
      <w:pPr>
        <w:pStyle w:val="TM2"/>
        <w:tabs>
          <w:tab w:val="right" w:leader="dot" w:pos="8210"/>
        </w:tabs>
        <w:spacing w:after="0"/>
        <w:rPr>
          <w:rFonts w:eastAsiaTheme="minorEastAsia" w:cs="Times New Roman"/>
          <w:noProof/>
          <w:szCs w:val="24"/>
          <w:lang w:eastAsia="fr-FR"/>
        </w:rPr>
      </w:pPr>
      <w:hyperlink w:anchor="_Toc421825373" w:history="1">
        <w:r w:rsidR="007F0A3E" w:rsidRPr="00C13B7E">
          <w:rPr>
            <w:rStyle w:val="Lienhypertexte"/>
            <w:rFonts w:cs="Times New Roman"/>
            <w:noProof/>
            <w:szCs w:val="24"/>
          </w:rPr>
          <w:t>V.1.</w:t>
        </w:r>
        <w:r w:rsidR="005E74E7">
          <w:rPr>
            <w:rStyle w:val="Lienhypertexte"/>
            <w:rFonts w:cs="Times New Roman"/>
            <w:noProof/>
            <w:szCs w:val="24"/>
          </w:rPr>
          <w:t xml:space="preserve"> </w:t>
        </w:r>
        <w:r w:rsidR="007F0A3E" w:rsidRPr="00C13B7E">
          <w:rPr>
            <w:rStyle w:val="Lienhypertexte"/>
            <w:rFonts w:cs="Times New Roman"/>
            <w:noProof/>
            <w:szCs w:val="24"/>
          </w:rPr>
          <w:t>L’ostéopathie</w:t>
        </w:r>
        <w:r w:rsidR="007F0A3E" w:rsidRPr="00C13B7E">
          <w:rPr>
            <w:rFonts w:cs="Times New Roman"/>
            <w:noProof/>
            <w:webHidden/>
            <w:szCs w:val="24"/>
          </w:rPr>
          <w:tab/>
        </w:r>
        <w:r w:rsidRPr="00C13B7E">
          <w:rPr>
            <w:rFonts w:cs="Times New Roman"/>
            <w:noProof/>
            <w:webHidden/>
            <w:szCs w:val="24"/>
          </w:rPr>
          <w:fldChar w:fldCharType="begin"/>
        </w:r>
        <w:r w:rsidR="007F0A3E" w:rsidRPr="00C13B7E">
          <w:rPr>
            <w:rFonts w:cs="Times New Roman"/>
            <w:noProof/>
            <w:webHidden/>
            <w:szCs w:val="24"/>
          </w:rPr>
          <w:instrText xml:space="preserve"> PAGEREF _Toc421825373 \h </w:instrText>
        </w:r>
        <w:r w:rsidRPr="00C13B7E">
          <w:rPr>
            <w:rFonts w:cs="Times New Roman"/>
            <w:noProof/>
            <w:webHidden/>
            <w:szCs w:val="24"/>
          </w:rPr>
        </w:r>
        <w:r w:rsidRPr="00C13B7E">
          <w:rPr>
            <w:rFonts w:cs="Times New Roman"/>
            <w:noProof/>
            <w:webHidden/>
            <w:szCs w:val="24"/>
          </w:rPr>
          <w:fldChar w:fldCharType="separate"/>
        </w:r>
        <w:r w:rsidR="007F0A3E" w:rsidRPr="00C13B7E">
          <w:rPr>
            <w:rFonts w:cs="Times New Roman"/>
            <w:noProof/>
            <w:webHidden/>
            <w:szCs w:val="24"/>
          </w:rPr>
          <w:t>36</w:t>
        </w:r>
        <w:r w:rsidRPr="00C13B7E">
          <w:rPr>
            <w:rFonts w:cs="Times New Roman"/>
            <w:noProof/>
            <w:webHidden/>
            <w:szCs w:val="24"/>
          </w:rPr>
          <w:fldChar w:fldCharType="end"/>
        </w:r>
      </w:hyperlink>
    </w:p>
    <w:p w:rsidR="007F0A3E" w:rsidRPr="00C13B7E" w:rsidRDefault="009B0896" w:rsidP="00E3430C">
      <w:pPr>
        <w:pStyle w:val="TM2"/>
        <w:tabs>
          <w:tab w:val="right" w:leader="dot" w:pos="8210"/>
        </w:tabs>
        <w:spacing w:after="0"/>
        <w:rPr>
          <w:rFonts w:eastAsiaTheme="minorEastAsia" w:cs="Times New Roman"/>
          <w:noProof/>
          <w:szCs w:val="24"/>
          <w:lang w:eastAsia="fr-FR"/>
        </w:rPr>
      </w:pPr>
      <w:hyperlink w:anchor="_Toc421825374" w:history="1">
        <w:r w:rsidR="007F0A3E" w:rsidRPr="00C13B7E">
          <w:rPr>
            <w:rStyle w:val="Lienhypertexte"/>
            <w:rFonts w:cs="Times New Roman"/>
            <w:noProof/>
            <w:szCs w:val="24"/>
          </w:rPr>
          <w:t>V.2.</w:t>
        </w:r>
        <w:r w:rsidR="005E74E7">
          <w:rPr>
            <w:rStyle w:val="Lienhypertexte"/>
            <w:rFonts w:cs="Times New Roman"/>
            <w:noProof/>
            <w:szCs w:val="24"/>
          </w:rPr>
          <w:t xml:space="preserve"> </w:t>
        </w:r>
        <w:r w:rsidR="007F0A3E" w:rsidRPr="00C13B7E">
          <w:rPr>
            <w:rStyle w:val="Lienhypertexte"/>
            <w:rFonts w:cs="Times New Roman"/>
            <w:noProof/>
            <w:szCs w:val="24"/>
          </w:rPr>
          <w:t>Les principaux motifs de consultation</w:t>
        </w:r>
        <w:r w:rsidR="007F0A3E" w:rsidRPr="00C13B7E">
          <w:rPr>
            <w:rFonts w:cs="Times New Roman"/>
            <w:noProof/>
            <w:webHidden/>
            <w:szCs w:val="24"/>
          </w:rPr>
          <w:tab/>
        </w:r>
        <w:r w:rsidRPr="00C13B7E">
          <w:rPr>
            <w:rFonts w:cs="Times New Roman"/>
            <w:noProof/>
            <w:webHidden/>
            <w:szCs w:val="24"/>
          </w:rPr>
          <w:fldChar w:fldCharType="begin"/>
        </w:r>
        <w:r w:rsidR="007F0A3E" w:rsidRPr="00C13B7E">
          <w:rPr>
            <w:rFonts w:cs="Times New Roman"/>
            <w:noProof/>
            <w:webHidden/>
            <w:szCs w:val="24"/>
          </w:rPr>
          <w:instrText xml:space="preserve"> PAGEREF _Toc421825374 \h </w:instrText>
        </w:r>
        <w:r w:rsidRPr="00C13B7E">
          <w:rPr>
            <w:rFonts w:cs="Times New Roman"/>
            <w:noProof/>
            <w:webHidden/>
            <w:szCs w:val="24"/>
          </w:rPr>
        </w:r>
        <w:r w:rsidRPr="00C13B7E">
          <w:rPr>
            <w:rFonts w:cs="Times New Roman"/>
            <w:noProof/>
            <w:webHidden/>
            <w:szCs w:val="24"/>
          </w:rPr>
          <w:fldChar w:fldCharType="separate"/>
        </w:r>
        <w:r w:rsidR="007F0A3E" w:rsidRPr="00C13B7E">
          <w:rPr>
            <w:rFonts w:cs="Times New Roman"/>
            <w:noProof/>
            <w:webHidden/>
            <w:szCs w:val="24"/>
          </w:rPr>
          <w:t>37</w:t>
        </w:r>
        <w:r w:rsidRPr="00C13B7E">
          <w:rPr>
            <w:rFonts w:cs="Times New Roman"/>
            <w:noProof/>
            <w:webHidden/>
            <w:szCs w:val="24"/>
          </w:rPr>
          <w:fldChar w:fldCharType="end"/>
        </w:r>
      </w:hyperlink>
    </w:p>
    <w:p w:rsidR="007F0A3E" w:rsidRPr="00C13B7E" w:rsidRDefault="009B0896" w:rsidP="007F0A3E">
      <w:pPr>
        <w:pStyle w:val="TM3"/>
        <w:rPr>
          <w:rFonts w:eastAsiaTheme="minorEastAsia" w:cs="Times New Roman"/>
          <w:noProof/>
          <w:szCs w:val="24"/>
          <w:lang w:eastAsia="fr-FR"/>
        </w:rPr>
      </w:pPr>
      <w:hyperlink w:anchor="_Toc421825375" w:history="1">
        <w:r w:rsidR="007F0A3E" w:rsidRPr="00C13B7E">
          <w:rPr>
            <w:rStyle w:val="Lienhypertexte"/>
            <w:rFonts w:cs="Times New Roman"/>
            <w:noProof/>
            <w:szCs w:val="24"/>
          </w:rPr>
          <w:t>V.2.1. Premier trimestre</w:t>
        </w:r>
        <w:r w:rsidR="007F0A3E" w:rsidRPr="00C13B7E">
          <w:rPr>
            <w:rFonts w:cs="Times New Roman"/>
            <w:noProof/>
            <w:webHidden/>
            <w:szCs w:val="24"/>
          </w:rPr>
          <w:tab/>
        </w:r>
        <w:r w:rsidRPr="00C13B7E">
          <w:rPr>
            <w:rFonts w:cs="Times New Roman"/>
            <w:noProof/>
            <w:webHidden/>
            <w:szCs w:val="24"/>
          </w:rPr>
          <w:fldChar w:fldCharType="begin"/>
        </w:r>
        <w:r w:rsidR="007F0A3E" w:rsidRPr="00C13B7E">
          <w:rPr>
            <w:rFonts w:cs="Times New Roman"/>
            <w:noProof/>
            <w:webHidden/>
            <w:szCs w:val="24"/>
          </w:rPr>
          <w:instrText xml:space="preserve"> PAGEREF _Toc421825375 \h </w:instrText>
        </w:r>
        <w:r w:rsidRPr="00C13B7E">
          <w:rPr>
            <w:rFonts w:cs="Times New Roman"/>
            <w:noProof/>
            <w:webHidden/>
            <w:szCs w:val="24"/>
          </w:rPr>
        </w:r>
        <w:r w:rsidRPr="00C13B7E">
          <w:rPr>
            <w:rFonts w:cs="Times New Roman"/>
            <w:noProof/>
            <w:webHidden/>
            <w:szCs w:val="24"/>
          </w:rPr>
          <w:fldChar w:fldCharType="separate"/>
        </w:r>
        <w:r w:rsidR="007F0A3E" w:rsidRPr="00C13B7E">
          <w:rPr>
            <w:rFonts w:cs="Times New Roman"/>
            <w:noProof/>
            <w:webHidden/>
            <w:szCs w:val="24"/>
          </w:rPr>
          <w:t>37</w:t>
        </w:r>
        <w:r w:rsidRPr="00C13B7E">
          <w:rPr>
            <w:rFonts w:cs="Times New Roman"/>
            <w:noProof/>
            <w:webHidden/>
            <w:szCs w:val="24"/>
          </w:rPr>
          <w:fldChar w:fldCharType="end"/>
        </w:r>
      </w:hyperlink>
    </w:p>
    <w:p w:rsidR="007F0A3E" w:rsidRPr="00C13B7E" w:rsidRDefault="009B0896" w:rsidP="007F0A3E">
      <w:pPr>
        <w:pStyle w:val="TM3"/>
        <w:rPr>
          <w:rFonts w:eastAsiaTheme="minorEastAsia" w:cs="Times New Roman"/>
          <w:noProof/>
          <w:szCs w:val="24"/>
          <w:lang w:eastAsia="fr-FR"/>
        </w:rPr>
      </w:pPr>
      <w:hyperlink w:anchor="_Toc421825376" w:history="1">
        <w:r w:rsidR="007F0A3E" w:rsidRPr="00C13B7E">
          <w:rPr>
            <w:rStyle w:val="Lienhypertexte"/>
            <w:rFonts w:cs="Times New Roman"/>
            <w:noProof/>
            <w:szCs w:val="24"/>
          </w:rPr>
          <w:t>V.2.2. Deuxième trimestre</w:t>
        </w:r>
        <w:r w:rsidR="007F0A3E" w:rsidRPr="00C13B7E">
          <w:rPr>
            <w:rFonts w:cs="Times New Roman"/>
            <w:noProof/>
            <w:webHidden/>
            <w:szCs w:val="24"/>
          </w:rPr>
          <w:tab/>
        </w:r>
        <w:r w:rsidRPr="00C13B7E">
          <w:rPr>
            <w:rFonts w:cs="Times New Roman"/>
            <w:noProof/>
            <w:webHidden/>
            <w:szCs w:val="24"/>
          </w:rPr>
          <w:fldChar w:fldCharType="begin"/>
        </w:r>
        <w:r w:rsidR="007F0A3E" w:rsidRPr="00C13B7E">
          <w:rPr>
            <w:rFonts w:cs="Times New Roman"/>
            <w:noProof/>
            <w:webHidden/>
            <w:szCs w:val="24"/>
          </w:rPr>
          <w:instrText xml:space="preserve"> PAGEREF _Toc421825376 \h </w:instrText>
        </w:r>
        <w:r w:rsidRPr="00C13B7E">
          <w:rPr>
            <w:rFonts w:cs="Times New Roman"/>
            <w:noProof/>
            <w:webHidden/>
            <w:szCs w:val="24"/>
          </w:rPr>
        </w:r>
        <w:r w:rsidRPr="00C13B7E">
          <w:rPr>
            <w:rFonts w:cs="Times New Roman"/>
            <w:noProof/>
            <w:webHidden/>
            <w:szCs w:val="24"/>
          </w:rPr>
          <w:fldChar w:fldCharType="separate"/>
        </w:r>
        <w:r w:rsidR="007F0A3E" w:rsidRPr="00C13B7E">
          <w:rPr>
            <w:rFonts w:cs="Times New Roman"/>
            <w:noProof/>
            <w:webHidden/>
            <w:szCs w:val="24"/>
          </w:rPr>
          <w:t>37</w:t>
        </w:r>
        <w:r w:rsidRPr="00C13B7E">
          <w:rPr>
            <w:rFonts w:cs="Times New Roman"/>
            <w:noProof/>
            <w:webHidden/>
            <w:szCs w:val="24"/>
          </w:rPr>
          <w:fldChar w:fldCharType="end"/>
        </w:r>
      </w:hyperlink>
    </w:p>
    <w:p w:rsidR="007F0A3E" w:rsidRPr="00C13B7E" w:rsidRDefault="009B0896" w:rsidP="007F0A3E">
      <w:pPr>
        <w:pStyle w:val="TM4"/>
        <w:tabs>
          <w:tab w:val="right" w:leader="dot" w:pos="8210"/>
        </w:tabs>
        <w:spacing w:after="0"/>
        <w:rPr>
          <w:rFonts w:eastAsiaTheme="minorEastAsia" w:cs="Times New Roman"/>
          <w:noProof/>
          <w:szCs w:val="24"/>
          <w:lang w:eastAsia="fr-FR"/>
        </w:rPr>
      </w:pPr>
      <w:hyperlink w:anchor="_Toc421825377" w:history="1">
        <w:r w:rsidR="007F0A3E" w:rsidRPr="00C13B7E">
          <w:rPr>
            <w:rStyle w:val="Lienhypertexte"/>
            <w:rFonts w:cs="Times New Roman"/>
            <w:noProof/>
            <w:szCs w:val="24"/>
          </w:rPr>
          <w:t>V.2.2.1. Le transit gastro-intestinal</w:t>
        </w:r>
        <w:r w:rsidR="007F0A3E" w:rsidRPr="00C13B7E">
          <w:rPr>
            <w:rFonts w:cs="Times New Roman"/>
            <w:noProof/>
            <w:webHidden/>
            <w:szCs w:val="24"/>
          </w:rPr>
          <w:tab/>
        </w:r>
        <w:r w:rsidRPr="00C13B7E">
          <w:rPr>
            <w:rFonts w:cs="Times New Roman"/>
            <w:noProof/>
            <w:webHidden/>
            <w:szCs w:val="24"/>
          </w:rPr>
          <w:fldChar w:fldCharType="begin"/>
        </w:r>
        <w:r w:rsidR="007F0A3E" w:rsidRPr="00C13B7E">
          <w:rPr>
            <w:rFonts w:cs="Times New Roman"/>
            <w:noProof/>
            <w:webHidden/>
            <w:szCs w:val="24"/>
          </w:rPr>
          <w:instrText xml:space="preserve"> PAGEREF _Toc421825377 \h </w:instrText>
        </w:r>
        <w:r w:rsidRPr="00C13B7E">
          <w:rPr>
            <w:rFonts w:cs="Times New Roman"/>
            <w:noProof/>
            <w:webHidden/>
            <w:szCs w:val="24"/>
          </w:rPr>
        </w:r>
        <w:r w:rsidRPr="00C13B7E">
          <w:rPr>
            <w:rFonts w:cs="Times New Roman"/>
            <w:noProof/>
            <w:webHidden/>
            <w:szCs w:val="24"/>
          </w:rPr>
          <w:fldChar w:fldCharType="separate"/>
        </w:r>
        <w:r w:rsidR="007F0A3E" w:rsidRPr="00C13B7E">
          <w:rPr>
            <w:rFonts w:cs="Times New Roman"/>
            <w:noProof/>
            <w:webHidden/>
            <w:szCs w:val="24"/>
          </w:rPr>
          <w:t>38</w:t>
        </w:r>
        <w:r w:rsidRPr="00C13B7E">
          <w:rPr>
            <w:rFonts w:cs="Times New Roman"/>
            <w:noProof/>
            <w:webHidden/>
            <w:szCs w:val="24"/>
          </w:rPr>
          <w:fldChar w:fldCharType="end"/>
        </w:r>
      </w:hyperlink>
    </w:p>
    <w:p w:rsidR="007F0A3E" w:rsidRPr="00C13B7E" w:rsidRDefault="009B0896" w:rsidP="007F0A3E">
      <w:pPr>
        <w:pStyle w:val="TM4"/>
        <w:tabs>
          <w:tab w:val="right" w:leader="dot" w:pos="8210"/>
        </w:tabs>
        <w:spacing w:after="0"/>
        <w:rPr>
          <w:rFonts w:eastAsiaTheme="minorEastAsia" w:cs="Times New Roman"/>
          <w:noProof/>
          <w:szCs w:val="24"/>
          <w:lang w:eastAsia="fr-FR"/>
        </w:rPr>
      </w:pPr>
      <w:hyperlink w:anchor="_Toc421825378" w:history="1">
        <w:r w:rsidR="007F0A3E" w:rsidRPr="00C13B7E">
          <w:rPr>
            <w:rStyle w:val="Lienhypertexte"/>
            <w:rFonts w:cs="Times New Roman"/>
            <w:noProof/>
            <w:szCs w:val="24"/>
          </w:rPr>
          <w:t>V.2.2.2. Le foie et les voies biliaires</w:t>
        </w:r>
        <w:r w:rsidR="007F0A3E" w:rsidRPr="00C13B7E">
          <w:rPr>
            <w:rFonts w:cs="Times New Roman"/>
            <w:noProof/>
            <w:webHidden/>
            <w:szCs w:val="24"/>
          </w:rPr>
          <w:tab/>
        </w:r>
        <w:r w:rsidRPr="00C13B7E">
          <w:rPr>
            <w:rFonts w:cs="Times New Roman"/>
            <w:noProof/>
            <w:webHidden/>
            <w:szCs w:val="24"/>
          </w:rPr>
          <w:fldChar w:fldCharType="begin"/>
        </w:r>
        <w:r w:rsidR="007F0A3E" w:rsidRPr="00C13B7E">
          <w:rPr>
            <w:rFonts w:cs="Times New Roman"/>
            <w:noProof/>
            <w:webHidden/>
            <w:szCs w:val="24"/>
          </w:rPr>
          <w:instrText xml:space="preserve"> PAGEREF _Toc421825378 \h </w:instrText>
        </w:r>
        <w:r w:rsidRPr="00C13B7E">
          <w:rPr>
            <w:rFonts w:cs="Times New Roman"/>
            <w:noProof/>
            <w:webHidden/>
            <w:szCs w:val="24"/>
          </w:rPr>
        </w:r>
        <w:r w:rsidRPr="00C13B7E">
          <w:rPr>
            <w:rFonts w:cs="Times New Roman"/>
            <w:noProof/>
            <w:webHidden/>
            <w:szCs w:val="24"/>
          </w:rPr>
          <w:fldChar w:fldCharType="separate"/>
        </w:r>
        <w:r w:rsidR="007F0A3E" w:rsidRPr="00C13B7E">
          <w:rPr>
            <w:rFonts w:cs="Times New Roman"/>
            <w:noProof/>
            <w:webHidden/>
            <w:szCs w:val="24"/>
          </w:rPr>
          <w:t>38</w:t>
        </w:r>
        <w:r w:rsidRPr="00C13B7E">
          <w:rPr>
            <w:rFonts w:cs="Times New Roman"/>
            <w:noProof/>
            <w:webHidden/>
            <w:szCs w:val="24"/>
          </w:rPr>
          <w:fldChar w:fldCharType="end"/>
        </w:r>
      </w:hyperlink>
    </w:p>
    <w:p w:rsidR="007F0A3E" w:rsidRPr="00C13B7E" w:rsidRDefault="009B0896" w:rsidP="007F0A3E">
      <w:pPr>
        <w:pStyle w:val="TM4"/>
        <w:tabs>
          <w:tab w:val="right" w:leader="dot" w:pos="8210"/>
        </w:tabs>
        <w:spacing w:after="0"/>
        <w:rPr>
          <w:rFonts w:eastAsiaTheme="minorEastAsia" w:cs="Times New Roman"/>
          <w:noProof/>
          <w:szCs w:val="24"/>
          <w:lang w:eastAsia="fr-FR"/>
        </w:rPr>
      </w:pPr>
      <w:hyperlink w:anchor="_Toc421825379" w:history="1">
        <w:r w:rsidR="007F0A3E" w:rsidRPr="00C13B7E">
          <w:rPr>
            <w:rStyle w:val="Lienhypertexte"/>
            <w:rFonts w:cs="Times New Roman"/>
            <w:noProof/>
            <w:szCs w:val="24"/>
          </w:rPr>
          <w:t>V.2.2.3. Le pancréas</w:t>
        </w:r>
        <w:r w:rsidR="007F0A3E" w:rsidRPr="00C13B7E">
          <w:rPr>
            <w:rFonts w:cs="Times New Roman"/>
            <w:noProof/>
            <w:webHidden/>
            <w:szCs w:val="24"/>
          </w:rPr>
          <w:tab/>
        </w:r>
        <w:r w:rsidRPr="00C13B7E">
          <w:rPr>
            <w:rFonts w:cs="Times New Roman"/>
            <w:noProof/>
            <w:webHidden/>
            <w:szCs w:val="24"/>
          </w:rPr>
          <w:fldChar w:fldCharType="begin"/>
        </w:r>
        <w:r w:rsidR="007F0A3E" w:rsidRPr="00C13B7E">
          <w:rPr>
            <w:rFonts w:cs="Times New Roman"/>
            <w:noProof/>
            <w:webHidden/>
            <w:szCs w:val="24"/>
          </w:rPr>
          <w:instrText xml:space="preserve"> PAGEREF _Toc421825379 \h </w:instrText>
        </w:r>
        <w:r w:rsidRPr="00C13B7E">
          <w:rPr>
            <w:rFonts w:cs="Times New Roman"/>
            <w:noProof/>
            <w:webHidden/>
            <w:szCs w:val="24"/>
          </w:rPr>
        </w:r>
        <w:r w:rsidRPr="00C13B7E">
          <w:rPr>
            <w:rFonts w:cs="Times New Roman"/>
            <w:noProof/>
            <w:webHidden/>
            <w:szCs w:val="24"/>
          </w:rPr>
          <w:fldChar w:fldCharType="separate"/>
        </w:r>
        <w:r w:rsidR="007F0A3E" w:rsidRPr="00C13B7E">
          <w:rPr>
            <w:rFonts w:cs="Times New Roman"/>
            <w:noProof/>
            <w:webHidden/>
            <w:szCs w:val="24"/>
          </w:rPr>
          <w:t>38</w:t>
        </w:r>
        <w:r w:rsidRPr="00C13B7E">
          <w:rPr>
            <w:rFonts w:cs="Times New Roman"/>
            <w:noProof/>
            <w:webHidden/>
            <w:szCs w:val="24"/>
          </w:rPr>
          <w:fldChar w:fldCharType="end"/>
        </w:r>
      </w:hyperlink>
    </w:p>
    <w:p w:rsidR="007F0A3E" w:rsidRPr="00C13B7E" w:rsidRDefault="009B0896" w:rsidP="007F0A3E">
      <w:pPr>
        <w:pStyle w:val="TM4"/>
        <w:tabs>
          <w:tab w:val="right" w:leader="dot" w:pos="8210"/>
        </w:tabs>
        <w:spacing w:after="0"/>
        <w:rPr>
          <w:rFonts w:eastAsiaTheme="minorEastAsia" w:cs="Times New Roman"/>
          <w:noProof/>
          <w:szCs w:val="24"/>
          <w:lang w:eastAsia="fr-FR"/>
        </w:rPr>
      </w:pPr>
      <w:hyperlink w:anchor="_Toc421825380" w:history="1">
        <w:r w:rsidR="007F0A3E" w:rsidRPr="00C13B7E">
          <w:rPr>
            <w:rStyle w:val="Lienhypertexte"/>
            <w:rFonts w:cs="Times New Roman"/>
            <w:noProof/>
            <w:szCs w:val="24"/>
          </w:rPr>
          <w:t>V.2.2.4. Le péritoine</w:t>
        </w:r>
        <w:r w:rsidR="007F0A3E" w:rsidRPr="00C13B7E">
          <w:rPr>
            <w:rFonts w:cs="Times New Roman"/>
            <w:noProof/>
            <w:webHidden/>
            <w:szCs w:val="24"/>
          </w:rPr>
          <w:tab/>
        </w:r>
        <w:r w:rsidRPr="00C13B7E">
          <w:rPr>
            <w:rFonts w:cs="Times New Roman"/>
            <w:noProof/>
            <w:webHidden/>
            <w:szCs w:val="24"/>
          </w:rPr>
          <w:fldChar w:fldCharType="begin"/>
        </w:r>
        <w:r w:rsidR="007F0A3E" w:rsidRPr="00C13B7E">
          <w:rPr>
            <w:rFonts w:cs="Times New Roman"/>
            <w:noProof/>
            <w:webHidden/>
            <w:szCs w:val="24"/>
          </w:rPr>
          <w:instrText xml:space="preserve"> PAGEREF _Toc421825380 \h </w:instrText>
        </w:r>
        <w:r w:rsidRPr="00C13B7E">
          <w:rPr>
            <w:rFonts w:cs="Times New Roman"/>
            <w:noProof/>
            <w:webHidden/>
            <w:szCs w:val="24"/>
          </w:rPr>
        </w:r>
        <w:r w:rsidRPr="00C13B7E">
          <w:rPr>
            <w:rFonts w:cs="Times New Roman"/>
            <w:noProof/>
            <w:webHidden/>
            <w:szCs w:val="24"/>
          </w:rPr>
          <w:fldChar w:fldCharType="separate"/>
        </w:r>
        <w:r w:rsidR="007F0A3E" w:rsidRPr="00C13B7E">
          <w:rPr>
            <w:rFonts w:cs="Times New Roman"/>
            <w:noProof/>
            <w:webHidden/>
            <w:szCs w:val="24"/>
          </w:rPr>
          <w:t>38</w:t>
        </w:r>
        <w:r w:rsidRPr="00C13B7E">
          <w:rPr>
            <w:rFonts w:cs="Times New Roman"/>
            <w:noProof/>
            <w:webHidden/>
            <w:szCs w:val="24"/>
          </w:rPr>
          <w:fldChar w:fldCharType="end"/>
        </w:r>
      </w:hyperlink>
    </w:p>
    <w:p w:rsidR="007F0A3E" w:rsidRPr="00C13B7E" w:rsidRDefault="009B0896" w:rsidP="007F0A3E">
      <w:pPr>
        <w:pStyle w:val="TM4"/>
        <w:tabs>
          <w:tab w:val="right" w:leader="dot" w:pos="8210"/>
        </w:tabs>
        <w:spacing w:after="0"/>
        <w:rPr>
          <w:rFonts w:eastAsiaTheme="minorEastAsia" w:cs="Times New Roman"/>
          <w:noProof/>
          <w:szCs w:val="24"/>
          <w:lang w:eastAsia="fr-FR"/>
        </w:rPr>
      </w:pPr>
      <w:hyperlink w:anchor="_Toc421825381" w:history="1">
        <w:r w:rsidR="007F0A3E" w:rsidRPr="00C13B7E">
          <w:rPr>
            <w:rStyle w:val="Lienhypertexte"/>
            <w:rFonts w:cs="Times New Roman"/>
            <w:noProof/>
            <w:szCs w:val="24"/>
          </w:rPr>
          <w:t>V.2.2.5. Les reins</w:t>
        </w:r>
        <w:r w:rsidR="007F0A3E" w:rsidRPr="00C13B7E">
          <w:rPr>
            <w:rFonts w:cs="Times New Roman"/>
            <w:noProof/>
            <w:webHidden/>
            <w:szCs w:val="24"/>
          </w:rPr>
          <w:tab/>
        </w:r>
        <w:r w:rsidRPr="00C13B7E">
          <w:rPr>
            <w:rFonts w:cs="Times New Roman"/>
            <w:noProof/>
            <w:webHidden/>
            <w:szCs w:val="24"/>
          </w:rPr>
          <w:fldChar w:fldCharType="begin"/>
        </w:r>
        <w:r w:rsidR="007F0A3E" w:rsidRPr="00C13B7E">
          <w:rPr>
            <w:rFonts w:cs="Times New Roman"/>
            <w:noProof/>
            <w:webHidden/>
            <w:szCs w:val="24"/>
          </w:rPr>
          <w:instrText xml:space="preserve"> PAGEREF _Toc421825381 \h </w:instrText>
        </w:r>
        <w:r w:rsidRPr="00C13B7E">
          <w:rPr>
            <w:rFonts w:cs="Times New Roman"/>
            <w:noProof/>
            <w:webHidden/>
            <w:szCs w:val="24"/>
          </w:rPr>
        </w:r>
        <w:r w:rsidRPr="00C13B7E">
          <w:rPr>
            <w:rFonts w:cs="Times New Roman"/>
            <w:noProof/>
            <w:webHidden/>
            <w:szCs w:val="24"/>
          </w:rPr>
          <w:fldChar w:fldCharType="separate"/>
        </w:r>
        <w:r w:rsidR="007F0A3E" w:rsidRPr="00C13B7E">
          <w:rPr>
            <w:rFonts w:cs="Times New Roman"/>
            <w:noProof/>
            <w:webHidden/>
            <w:szCs w:val="24"/>
          </w:rPr>
          <w:t>39</w:t>
        </w:r>
        <w:r w:rsidRPr="00C13B7E">
          <w:rPr>
            <w:rFonts w:cs="Times New Roman"/>
            <w:noProof/>
            <w:webHidden/>
            <w:szCs w:val="24"/>
          </w:rPr>
          <w:fldChar w:fldCharType="end"/>
        </w:r>
      </w:hyperlink>
    </w:p>
    <w:p w:rsidR="007F0A3E" w:rsidRPr="00C13B7E" w:rsidRDefault="009B0896" w:rsidP="007F0A3E">
      <w:pPr>
        <w:pStyle w:val="TM3"/>
        <w:rPr>
          <w:rFonts w:eastAsiaTheme="minorEastAsia" w:cs="Times New Roman"/>
          <w:noProof/>
          <w:szCs w:val="24"/>
          <w:lang w:eastAsia="fr-FR"/>
        </w:rPr>
      </w:pPr>
      <w:hyperlink w:anchor="_Toc421825382" w:history="1">
        <w:r w:rsidR="007F0A3E" w:rsidRPr="00C13B7E">
          <w:rPr>
            <w:rStyle w:val="Lienhypertexte"/>
            <w:rFonts w:cs="Times New Roman"/>
            <w:noProof/>
            <w:szCs w:val="24"/>
          </w:rPr>
          <w:t>V.2.3. Troisième trimestre</w:t>
        </w:r>
        <w:r w:rsidR="007F0A3E" w:rsidRPr="00C13B7E">
          <w:rPr>
            <w:rFonts w:cs="Times New Roman"/>
            <w:noProof/>
            <w:webHidden/>
            <w:szCs w:val="24"/>
          </w:rPr>
          <w:tab/>
        </w:r>
        <w:r w:rsidRPr="00C13B7E">
          <w:rPr>
            <w:rFonts w:cs="Times New Roman"/>
            <w:noProof/>
            <w:webHidden/>
            <w:szCs w:val="24"/>
          </w:rPr>
          <w:fldChar w:fldCharType="begin"/>
        </w:r>
        <w:r w:rsidR="007F0A3E" w:rsidRPr="00C13B7E">
          <w:rPr>
            <w:rFonts w:cs="Times New Roman"/>
            <w:noProof/>
            <w:webHidden/>
            <w:szCs w:val="24"/>
          </w:rPr>
          <w:instrText xml:space="preserve"> PAGEREF _Toc421825382 \h </w:instrText>
        </w:r>
        <w:r w:rsidRPr="00C13B7E">
          <w:rPr>
            <w:rFonts w:cs="Times New Roman"/>
            <w:noProof/>
            <w:webHidden/>
            <w:szCs w:val="24"/>
          </w:rPr>
        </w:r>
        <w:r w:rsidRPr="00C13B7E">
          <w:rPr>
            <w:rFonts w:cs="Times New Roman"/>
            <w:noProof/>
            <w:webHidden/>
            <w:szCs w:val="24"/>
          </w:rPr>
          <w:fldChar w:fldCharType="separate"/>
        </w:r>
        <w:r w:rsidR="007F0A3E" w:rsidRPr="00C13B7E">
          <w:rPr>
            <w:rFonts w:cs="Times New Roman"/>
            <w:noProof/>
            <w:webHidden/>
            <w:szCs w:val="24"/>
          </w:rPr>
          <w:t>39</w:t>
        </w:r>
        <w:r w:rsidRPr="00C13B7E">
          <w:rPr>
            <w:rFonts w:cs="Times New Roman"/>
            <w:noProof/>
            <w:webHidden/>
            <w:szCs w:val="24"/>
          </w:rPr>
          <w:fldChar w:fldCharType="end"/>
        </w:r>
      </w:hyperlink>
    </w:p>
    <w:p w:rsidR="007F0A3E" w:rsidRPr="00C13B7E" w:rsidRDefault="009B0896" w:rsidP="00E3430C">
      <w:pPr>
        <w:pStyle w:val="TM4"/>
        <w:tabs>
          <w:tab w:val="right" w:leader="dot" w:pos="8210"/>
        </w:tabs>
        <w:spacing w:after="0"/>
        <w:rPr>
          <w:rFonts w:eastAsiaTheme="minorEastAsia" w:cs="Times New Roman"/>
          <w:noProof/>
          <w:szCs w:val="24"/>
          <w:lang w:eastAsia="fr-FR"/>
        </w:rPr>
      </w:pPr>
      <w:hyperlink w:anchor="_Toc421825383" w:history="1">
        <w:r w:rsidR="007F0A3E" w:rsidRPr="00C13B7E">
          <w:rPr>
            <w:rStyle w:val="Lienhypertexte"/>
            <w:rFonts w:cs="Times New Roman"/>
            <w:noProof/>
            <w:szCs w:val="24"/>
          </w:rPr>
          <w:t>V.2.3.1. Le bassin et son adaptation posturale</w:t>
        </w:r>
        <w:r w:rsidR="007F0A3E" w:rsidRPr="00C13B7E">
          <w:rPr>
            <w:rFonts w:cs="Times New Roman"/>
            <w:noProof/>
            <w:webHidden/>
            <w:szCs w:val="24"/>
          </w:rPr>
          <w:tab/>
        </w:r>
        <w:r w:rsidRPr="00C13B7E">
          <w:rPr>
            <w:rFonts w:cs="Times New Roman"/>
            <w:noProof/>
            <w:webHidden/>
            <w:szCs w:val="24"/>
          </w:rPr>
          <w:fldChar w:fldCharType="begin"/>
        </w:r>
        <w:r w:rsidR="007F0A3E" w:rsidRPr="00C13B7E">
          <w:rPr>
            <w:rFonts w:cs="Times New Roman"/>
            <w:noProof/>
            <w:webHidden/>
            <w:szCs w:val="24"/>
          </w:rPr>
          <w:instrText xml:space="preserve"> PAGEREF _Toc421825383 \h </w:instrText>
        </w:r>
        <w:r w:rsidRPr="00C13B7E">
          <w:rPr>
            <w:rFonts w:cs="Times New Roman"/>
            <w:noProof/>
            <w:webHidden/>
            <w:szCs w:val="24"/>
          </w:rPr>
        </w:r>
        <w:r w:rsidRPr="00C13B7E">
          <w:rPr>
            <w:rFonts w:cs="Times New Roman"/>
            <w:noProof/>
            <w:webHidden/>
            <w:szCs w:val="24"/>
          </w:rPr>
          <w:fldChar w:fldCharType="separate"/>
        </w:r>
        <w:r w:rsidR="007F0A3E" w:rsidRPr="00C13B7E">
          <w:rPr>
            <w:rFonts w:cs="Times New Roman"/>
            <w:noProof/>
            <w:webHidden/>
            <w:szCs w:val="24"/>
          </w:rPr>
          <w:t>39</w:t>
        </w:r>
        <w:r w:rsidRPr="00C13B7E">
          <w:rPr>
            <w:rFonts w:cs="Times New Roman"/>
            <w:noProof/>
            <w:webHidden/>
            <w:szCs w:val="24"/>
          </w:rPr>
          <w:fldChar w:fldCharType="end"/>
        </w:r>
      </w:hyperlink>
    </w:p>
    <w:p w:rsidR="007F0A3E" w:rsidRPr="00C13B7E" w:rsidRDefault="009B0896" w:rsidP="00E3430C">
      <w:pPr>
        <w:pStyle w:val="TM4"/>
        <w:tabs>
          <w:tab w:val="right" w:leader="dot" w:pos="8210"/>
        </w:tabs>
        <w:spacing w:after="0"/>
        <w:rPr>
          <w:rFonts w:eastAsiaTheme="minorEastAsia" w:cs="Times New Roman"/>
          <w:noProof/>
          <w:szCs w:val="24"/>
          <w:lang w:eastAsia="fr-FR"/>
        </w:rPr>
      </w:pPr>
      <w:hyperlink w:anchor="_Toc421825384" w:history="1">
        <w:r w:rsidR="007F0A3E" w:rsidRPr="00C13B7E">
          <w:rPr>
            <w:rStyle w:val="Lienhypertexte"/>
            <w:rFonts w:cs="Times New Roman"/>
            <w:noProof/>
            <w:szCs w:val="24"/>
          </w:rPr>
          <w:t>V.2.3.2. La prévention des MAP</w:t>
        </w:r>
        <w:r w:rsidR="007F0A3E" w:rsidRPr="00C13B7E">
          <w:rPr>
            <w:rFonts w:cs="Times New Roman"/>
            <w:noProof/>
            <w:webHidden/>
            <w:szCs w:val="24"/>
          </w:rPr>
          <w:tab/>
        </w:r>
        <w:r w:rsidRPr="00C13B7E">
          <w:rPr>
            <w:rFonts w:cs="Times New Roman"/>
            <w:noProof/>
            <w:webHidden/>
            <w:szCs w:val="24"/>
          </w:rPr>
          <w:fldChar w:fldCharType="begin"/>
        </w:r>
        <w:r w:rsidR="007F0A3E" w:rsidRPr="00C13B7E">
          <w:rPr>
            <w:rFonts w:cs="Times New Roman"/>
            <w:noProof/>
            <w:webHidden/>
            <w:szCs w:val="24"/>
          </w:rPr>
          <w:instrText xml:space="preserve"> PAGEREF _Toc421825384 \h </w:instrText>
        </w:r>
        <w:r w:rsidRPr="00C13B7E">
          <w:rPr>
            <w:rFonts w:cs="Times New Roman"/>
            <w:noProof/>
            <w:webHidden/>
            <w:szCs w:val="24"/>
          </w:rPr>
        </w:r>
        <w:r w:rsidRPr="00C13B7E">
          <w:rPr>
            <w:rFonts w:cs="Times New Roman"/>
            <w:noProof/>
            <w:webHidden/>
            <w:szCs w:val="24"/>
          </w:rPr>
          <w:fldChar w:fldCharType="separate"/>
        </w:r>
        <w:r w:rsidR="007F0A3E" w:rsidRPr="00C13B7E">
          <w:rPr>
            <w:rFonts w:cs="Times New Roman"/>
            <w:noProof/>
            <w:webHidden/>
            <w:szCs w:val="24"/>
          </w:rPr>
          <w:t>39</w:t>
        </w:r>
        <w:r w:rsidRPr="00C13B7E">
          <w:rPr>
            <w:rFonts w:cs="Times New Roman"/>
            <w:noProof/>
            <w:webHidden/>
            <w:szCs w:val="24"/>
          </w:rPr>
          <w:fldChar w:fldCharType="end"/>
        </w:r>
      </w:hyperlink>
    </w:p>
    <w:p w:rsidR="007F0A3E" w:rsidRPr="00C13B7E" w:rsidRDefault="009B0896" w:rsidP="007F0A3E">
      <w:pPr>
        <w:pStyle w:val="TM4"/>
        <w:tabs>
          <w:tab w:val="right" w:leader="dot" w:pos="8210"/>
        </w:tabs>
        <w:spacing w:after="0"/>
        <w:rPr>
          <w:rFonts w:eastAsiaTheme="minorEastAsia" w:cs="Times New Roman"/>
          <w:noProof/>
          <w:szCs w:val="24"/>
          <w:lang w:eastAsia="fr-FR"/>
        </w:rPr>
      </w:pPr>
      <w:hyperlink w:anchor="_Toc421825385" w:history="1">
        <w:r w:rsidR="007F0A3E" w:rsidRPr="00C13B7E">
          <w:rPr>
            <w:rStyle w:val="Lienhypertexte"/>
            <w:rFonts w:cs="Times New Roman"/>
            <w:noProof/>
            <w:szCs w:val="24"/>
          </w:rPr>
          <w:t>V.2.3.3. Le non-retournement fœtal</w:t>
        </w:r>
        <w:r w:rsidR="007F0A3E" w:rsidRPr="00C13B7E">
          <w:rPr>
            <w:rFonts w:cs="Times New Roman"/>
            <w:noProof/>
            <w:webHidden/>
            <w:szCs w:val="24"/>
          </w:rPr>
          <w:tab/>
        </w:r>
        <w:r w:rsidRPr="00C13B7E">
          <w:rPr>
            <w:rFonts w:cs="Times New Roman"/>
            <w:noProof/>
            <w:webHidden/>
            <w:szCs w:val="24"/>
          </w:rPr>
          <w:fldChar w:fldCharType="begin"/>
        </w:r>
        <w:r w:rsidR="007F0A3E" w:rsidRPr="00C13B7E">
          <w:rPr>
            <w:rFonts w:cs="Times New Roman"/>
            <w:noProof/>
            <w:webHidden/>
            <w:szCs w:val="24"/>
          </w:rPr>
          <w:instrText xml:space="preserve"> PAGEREF _Toc421825385 \h </w:instrText>
        </w:r>
        <w:r w:rsidRPr="00C13B7E">
          <w:rPr>
            <w:rFonts w:cs="Times New Roman"/>
            <w:noProof/>
            <w:webHidden/>
            <w:szCs w:val="24"/>
          </w:rPr>
        </w:r>
        <w:r w:rsidRPr="00C13B7E">
          <w:rPr>
            <w:rFonts w:cs="Times New Roman"/>
            <w:noProof/>
            <w:webHidden/>
            <w:szCs w:val="24"/>
          </w:rPr>
          <w:fldChar w:fldCharType="separate"/>
        </w:r>
        <w:r w:rsidR="007F0A3E" w:rsidRPr="00C13B7E">
          <w:rPr>
            <w:rFonts w:cs="Times New Roman"/>
            <w:noProof/>
            <w:webHidden/>
            <w:szCs w:val="24"/>
          </w:rPr>
          <w:t>39</w:t>
        </w:r>
        <w:r w:rsidRPr="00C13B7E">
          <w:rPr>
            <w:rFonts w:cs="Times New Roman"/>
            <w:noProof/>
            <w:webHidden/>
            <w:szCs w:val="24"/>
          </w:rPr>
          <w:fldChar w:fldCharType="end"/>
        </w:r>
      </w:hyperlink>
    </w:p>
    <w:p w:rsidR="007F0A3E" w:rsidRPr="00C13B7E" w:rsidRDefault="009B0896" w:rsidP="007F0A3E">
      <w:pPr>
        <w:pStyle w:val="TM2"/>
        <w:tabs>
          <w:tab w:val="right" w:leader="dot" w:pos="8210"/>
        </w:tabs>
        <w:spacing w:after="0"/>
        <w:rPr>
          <w:rFonts w:eastAsiaTheme="minorEastAsia" w:cs="Times New Roman"/>
          <w:noProof/>
          <w:szCs w:val="24"/>
          <w:lang w:eastAsia="fr-FR"/>
        </w:rPr>
      </w:pPr>
      <w:hyperlink w:anchor="_Toc421825386" w:history="1">
        <w:r w:rsidR="007F0A3E" w:rsidRPr="00C13B7E">
          <w:rPr>
            <w:rStyle w:val="Lienhypertexte"/>
            <w:rFonts w:cs="Times New Roman"/>
            <w:noProof/>
            <w:szCs w:val="24"/>
          </w:rPr>
          <w:t>V.3.</w:t>
        </w:r>
        <w:r w:rsidR="005E74E7">
          <w:rPr>
            <w:rStyle w:val="Lienhypertexte"/>
            <w:rFonts w:cs="Times New Roman"/>
            <w:noProof/>
            <w:szCs w:val="24"/>
          </w:rPr>
          <w:t xml:space="preserve"> </w:t>
        </w:r>
        <w:r w:rsidR="007F0A3E" w:rsidRPr="00C13B7E">
          <w:rPr>
            <w:rStyle w:val="Lienhypertexte"/>
            <w:rFonts w:cs="Times New Roman"/>
            <w:noProof/>
            <w:szCs w:val="24"/>
          </w:rPr>
          <w:t>Diagnostic différentiels et signes alarmants</w:t>
        </w:r>
        <w:r w:rsidR="007F0A3E" w:rsidRPr="00C13B7E">
          <w:rPr>
            <w:rFonts w:cs="Times New Roman"/>
            <w:noProof/>
            <w:webHidden/>
            <w:szCs w:val="24"/>
          </w:rPr>
          <w:tab/>
        </w:r>
        <w:r w:rsidRPr="00C13B7E">
          <w:rPr>
            <w:rFonts w:cs="Times New Roman"/>
            <w:noProof/>
            <w:webHidden/>
            <w:szCs w:val="24"/>
          </w:rPr>
          <w:fldChar w:fldCharType="begin"/>
        </w:r>
        <w:r w:rsidR="007F0A3E" w:rsidRPr="00C13B7E">
          <w:rPr>
            <w:rFonts w:cs="Times New Roman"/>
            <w:noProof/>
            <w:webHidden/>
            <w:szCs w:val="24"/>
          </w:rPr>
          <w:instrText xml:space="preserve"> PAGEREF _Toc421825386 \h </w:instrText>
        </w:r>
        <w:r w:rsidRPr="00C13B7E">
          <w:rPr>
            <w:rFonts w:cs="Times New Roman"/>
            <w:noProof/>
            <w:webHidden/>
            <w:szCs w:val="24"/>
          </w:rPr>
        </w:r>
        <w:r w:rsidRPr="00C13B7E">
          <w:rPr>
            <w:rFonts w:cs="Times New Roman"/>
            <w:noProof/>
            <w:webHidden/>
            <w:szCs w:val="24"/>
          </w:rPr>
          <w:fldChar w:fldCharType="separate"/>
        </w:r>
        <w:r w:rsidR="007F0A3E" w:rsidRPr="00C13B7E">
          <w:rPr>
            <w:rFonts w:cs="Times New Roman"/>
            <w:noProof/>
            <w:webHidden/>
            <w:szCs w:val="24"/>
          </w:rPr>
          <w:t>40</w:t>
        </w:r>
        <w:r w:rsidRPr="00C13B7E">
          <w:rPr>
            <w:rFonts w:cs="Times New Roman"/>
            <w:noProof/>
            <w:webHidden/>
            <w:szCs w:val="24"/>
          </w:rPr>
          <w:fldChar w:fldCharType="end"/>
        </w:r>
      </w:hyperlink>
    </w:p>
    <w:p w:rsidR="007F0A3E" w:rsidRPr="00C13B7E" w:rsidRDefault="009B0896">
      <w:pPr>
        <w:pStyle w:val="TM3"/>
        <w:rPr>
          <w:rFonts w:eastAsiaTheme="minorEastAsia" w:cs="Times New Roman"/>
          <w:noProof/>
          <w:szCs w:val="24"/>
          <w:lang w:eastAsia="fr-FR"/>
        </w:rPr>
      </w:pPr>
      <w:hyperlink w:anchor="_Toc421825387" w:history="1">
        <w:r w:rsidR="007F0A3E" w:rsidRPr="00C13B7E">
          <w:rPr>
            <w:rStyle w:val="Lienhypertexte"/>
            <w:rFonts w:cs="Times New Roman"/>
            <w:noProof/>
            <w:szCs w:val="24"/>
          </w:rPr>
          <w:t>V.3.1. Métrorragies du premier trimestre</w:t>
        </w:r>
        <w:r w:rsidR="007F0A3E" w:rsidRPr="00C13B7E">
          <w:rPr>
            <w:rFonts w:cs="Times New Roman"/>
            <w:noProof/>
            <w:webHidden/>
            <w:szCs w:val="24"/>
          </w:rPr>
          <w:tab/>
        </w:r>
        <w:r w:rsidRPr="00C13B7E">
          <w:rPr>
            <w:rFonts w:cs="Times New Roman"/>
            <w:noProof/>
            <w:webHidden/>
            <w:szCs w:val="24"/>
          </w:rPr>
          <w:fldChar w:fldCharType="begin"/>
        </w:r>
        <w:r w:rsidR="007F0A3E" w:rsidRPr="00C13B7E">
          <w:rPr>
            <w:rFonts w:cs="Times New Roman"/>
            <w:noProof/>
            <w:webHidden/>
            <w:szCs w:val="24"/>
          </w:rPr>
          <w:instrText xml:space="preserve"> PAGEREF _Toc421825387 \h </w:instrText>
        </w:r>
        <w:r w:rsidRPr="00C13B7E">
          <w:rPr>
            <w:rFonts w:cs="Times New Roman"/>
            <w:noProof/>
            <w:webHidden/>
            <w:szCs w:val="24"/>
          </w:rPr>
        </w:r>
        <w:r w:rsidRPr="00C13B7E">
          <w:rPr>
            <w:rFonts w:cs="Times New Roman"/>
            <w:noProof/>
            <w:webHidden/>
            <w:szCs w:val="24"/>
          </w:rPr>
          <w:fldChar w:fldCharType="separate"/>
        </w:r>
        <w:r w:rsidR="007F0A3E" w:rsidRPr="00C13B7E">
          <w:rPr>
            <w:rFonts w:cs="Times New Roman"/>
            <w:noProof/>
            <w:webHidden/>
            <w:szCs w:val="24"/>
          </w:rPr>
          <w:t>40</w:t>
        </w:r>
        <w:r w:rsidRPr="00C13B7E">
          <w:rPr>
            <w:rFonts w:cs="Times New Roman"/>
            <w:noProof/>
            <w:webHidden/>
            <w:szCs w:val="24"/>
          </w:rPr>
          <w:fldChar w:fldCharType="end"/>
        </w:r>
      </w:hyperlink>
    </w:p>
    <w:p w:rsidR="007F0A3E" w:rsidRPr="00C13B7E" w:rsidRDefault="009B0896">
      <w:pPr>
        <w:pStyle w:val="TM3"/>
        <w:rPr>
          <w:rFonts w:eastAsiaTheme="minorEastAsia" w:cs="Times New Roman"/>
          <w:noProof/>
          <w:szCs w:val="24"/>
          <w:lang w:eastAsia="fr-FR"/>
        </w:rPr>
      </w:pPr>
      <w:hyperlink w:anchor="_Toc421825388" w:history="1">
        <w:r w:rsidR="007F0A3E" w:rsidRPr="00C13B7E">
          <w:rPr>
            <w:rStyle w:val="Lienhypertexte"/>
            <w:rFonts w:cs="Times New Roman"/>
            <w:noProof/>
            <w:szCs w:val="24"/>
          </w:rPr>
          <w:t>V.3.2. Infections urinaires</w:t>
        </w:r>
        <w:r w:rsidR="007F0A3E" w:rsidRPr="00C13B7E">
          <w:rPr>
            <w:rFonts w:cs="Times New Roman"/>
            <w:noProof/>
            <w:webHidden/>
            <w:szCs w:val="24"/>
          </w:rPr>
          <w:tab/>
        </w:r>
        <w:r w:rsidRPr="00C13B7E">
          <w:rPr>
            <w:rFonts w:cs="Times New Roman"/>
            <w:noProof/>
            <w:webHidden/>
            <w:szCs w:val="24"/>
          </w:rPr>
          <w:fldChar w:fldCharType="begin"/>
        </w:r>
        <w:r w:rsidR="007F0A3E" w:rsidRPr="00C13B7E">
          <w:rPr>
            <w:rFonts w:cs="Times New Roman"/>
            <w:noProof/>
            <w:webHidden/>
            <w:szCs w:val="24"/>
          </w:rPr>
          <w:instrText xml:space="preserve"> PAGEREF _Toc421825388 \h </w:instrText>
        </w:r>
        <w:r w:rsidRPr="00C13B7E">
          <w:rPr>
            <w:rFonts w:cs="Times New Roman"/>
            <w:noProof/>
            <w:webHidden/>
            <w:szCs w:val="24"/>
          </w:rPr>
        </w:r>
        <w:r w:rsidRPr="00C13B7E">
          <w:rPr>
            <w:rFonts w:cs="Times New Roman"/>
            <w:noProof/>
            <w:webHidden/>
            <w:szCs w:val="24"/>
          </w:rPr>
          <w:fldChar w:fldCharType="separate"/>
        </w:r>
        <w:r w:rsidR="007F0A3E" w:rsidRPr="00C13B7E">
          <w:rPr>
            <w:rFonts w:cs="Times New Roman"/>
            <w:noProof/>
            <w:webHidden/>
            <w:szCs w:val="24"/>
          </w:rPr>
          <w:t>40</w:t>
        </w:r>
        <w:r w:rsidRPr="00C13B7E">
          <w:rPr>
            <w:rFonts w:cs="Times New Roman"/>
            <w:noProof/>
            <w:webHidden/>
            <w:szCs w:val="24"/>
          </w:rPr>
          <w:fldChar w:fldCharType="end"/>
        </w:r>
      </w:hyperlink>
    </w:p>
    <w:p w:rsidR="007F0A3E" w:rsidRPr="00C13B7E" w:rsidRDefault="009B0896">
      <w:pPr>
        <w:pStyle w:val="TM3"/>
        <w:rPr>
          <w:rFonts w:eastAsiaTheme="minorEastAsia" w:cs="Times New Roman"/>
          <w:noProof/>
          <w:szCs w:val="24"/>
          <w:lang w:eastAsia="fr-FR"/>
        </w:rPr>
      </w:pPr>
      <w:hyperlink w:anchor="_Toc421825389" w:history="1">
        <w:r w:rsidR="007F0A3E" w:rsidRPr="00C13B7E">
          <w:rPr>
            <w:rStyle w:val="Lienhypertexte"/>
            <w:rFonts w:cs="Times New Roman"/>
            <w:noProof/>
            <w:szCs w:val="24"/>
          </w:rPr>
          <w:t>V.3.3. Fièvre chez la femme enceinte</w:t>
        </w:r>
        <w:r w:rsidR="007F0A3E" w:rsidRPr="00C13B7E">
          <w:rPr>
            <w:rFonts w:cs="Times New Roman"/>
            <w:noProof/>
            <w:webHidden/>
            <w:szCs w:val="24"/>
          </w:rPr>
          <w:tab/>
        </w:r>
        <w:r w:rsidRPr="00C13B7E">
          <w:rPr>
            <w:rFonts w:cs="Times New Roman"/>
            <w:noProof/>
            <w:webHidden/>
            <w:szCs w:val="24"/>
          </w:rPr>
          <w:fldChar w:fldCharType="begin"/>
        </w:r>
        <w:r w:rsidR="007F0A3E" w:rsidRPr="00C13B7E">
          <w:rPr>
            <w:rFonts w:cs="Times New Roman"/>
            <w:noProof/>
            <w:webHidden/>
            <w:szCs w:val="24"/>
          </w:rPr>
          <w:instrText xml:space="preserve"> PAGEREF _Toc421825389 \h </w:instrText>
        </w:r>
        <w:r w:rsidRPr="00C13B7E">
          <w:rPr>
            <w:rFonts w:cs="Times New Roman"/>
            <w:noProof/>
            <w:webHidden/>
            <w:szCs w:val="24"/>
          </w:rPr>
        </w:r>
        <w:r w:rsidRPr="00C13B7E">
          <w:rPr>
            <w:rFonts w:cs="Times New Roman"/>
            <w:noProof/>
            <w:webHidden/>
            <w:szCs w:val="24"/>
          </w:rPr>
          <w:fldChar w:fldCharType="separate"/>
        </w:r>
        <w:r w:rsidR="007F0A3E" w:rsidRPr="00C13B7E">
          <w:rPr>
            <w:rFonts w:cs="Times New Roman"/>
            <w:noProof/>
            <w:webHidden/>
            <w:szCs w:val="24"/>
          </w:rPr>
          <w:t>40</w:t>
        </w:r>
        <w:r w:rsidRPr="00C13B7E">
          <w:rPr>
            <w:rFonts w:cs="Times New Roman"/>
            <w:noProof/>
            <w:webHidden/>
            <w:szCs w:val="24"/>
          </w:rPr>
          <w:fldChar w:fldCharType="end"/>
        </w:r>
      </w:hyperlink>
    </w:p>
    <w:p w:rsidR="007F0A3E" w:rsidRPr="00C13B7E" w:rsidRDefault="009B0896">
      <w:pPr>
        <w:pStyle w:val="TM3"/>
        <w:rPr>
          <w:rFonts w:eastAsiaTheme="minorEastAsia" w:cs="Times New Roman"/>
          <w:noProof/>
          <w:szCs w:val="24"/>
          <w:lang w:eastAsia="fr-FR"/>
        </w:rPr>
      </w:pPr>
      <w:hyperlink w:anchor="_Toc421825390" w:history="1">
        <w:r w:rsidR="007F0A3E" w:rsidRPr="00C13B7E">
          <w:rPr>
            <w:rStyle w:val="Lienhypertexte"/>
            <w:rFonts w:cs="Times New Roman"/>
            <w:noProof/>
            <w:szCs w:val="24"/>
          </w:rPr>
          <w:t>V.3.4. Douleurs abdominales aiguës</w:t>
        </w:r>
        <w:r w:rsidR="007F0A3E" w:rsidRPr="00C13B7E">
          <w:rPr>
            <w:rFonts w:cs="Times New Roman"/>
            <w:noProof/>
            <w:webHidden/>
            <w:szCs w:val="24"/>
          </w:rPr>
          <w:tab/>
        </w:r>
        <w:r w:rsidRPr="00C13B7E">
          <w:rPr>
            <w:rFonts w:cs="Times New Roman"/>
            <w:noProof/>
            <w:webHidden/>
            <w:szCs w:val="24"/>
          </w:rPr>
          <w:fldChar w:fldCharType="begin"/>
        </w:r>
        <w:r w:rsidR="007F0A3E" w:rsidRPr="00C13B7E">
          <w:rPr>
            <w:rFonts w:cs="Times New Roman"/>
            <w:noProof/>
            <w:webHidden/>
            <w:szCs w:val="24"/>
          </w:rPr>
          <w:instrText xml:space="preserve"> PAGEREF _Toc421825390 \h </w:instrText>
        </w:r>
        <w:r w:rsidRPr="00C13B7E">
          <w:rPr>
            <w:rFonts w:cs="Times New Roman"/>
            <w:noProof/>
            <w:webHidden/>
            <w:szCs w:val="24"/>
          </w:rPr>
        </w:r>
        <w:r w:rsidRPr="00C13B7E">
          <w:rPr>
            <w:rFonts w:cs="Times New Roman"/>
            <w:noProof/>
            <w:webHidden/>
            <w:szCs w:val="24"/>
          </w:rPr>
          <w:fldChar w:fldCharType="separate"/>
        </w:r>
        <w:r w:rsidR="007F0A3E" w:rsidRPr="00C13B7E">
          <w:rPr>
            <w:rFonts w:cs="Times New Roman"/>
            <w:noProof/>
            <w:webHidden/>
            <w:szCs w:val="24"/>
          </w:rPr>
          <w:t>41</w:t>
        </w:r>
        <w:r w:rsidRPr="00C13B7E">
          <w:rPr>
            <w:rFonts w:cs="Times New Roman"/>
            <w:noProof/>
            <w:webHidden/>
            <w:szCs w:val="24"/>
          </w:rPr>
          <w:fldChar w:fldCharType="end"/>
        </w:r>
      </w:hyperlink>
    </w:p>
    <w:p w:rsidR="007F0A3E" w:rsidRPr="00C13B7E" w:rsidRDefault="009B0896">
      <w:pPr>
        <w:pStyle w:val="TM3"/>
        <w:rPr>
          <w:rFonts w:eastAsiaTheme="minorEastAsia" w:cs="Times New Roman"/>
          <w:noProof/>
          <w:szCs w:val="24"/>
          <w:lang w:eastAsia="fr-FR"/>
        </w:rPr>
      </w:pPr>
      <w:hyperlink w:anchor="_Toc421825391" w:history="1">
        <w:r w:rsidR="007F0A3E" w:rsidRPr="00C13B7E">
          <w:rPr>
            <w:rStyle w:val="Lienhypertexte"/>
            <w:rFonts w:cs="Times New Roman"/>
            <w:noProof/>
            <w:szCs w:val="24"/>
          </w:rPr>
          <w:t>V.3.5. Contractions utérines précoces</w:t>
        </w:r>
        <w:r w:rsidR="007F0A3E" w:rsidRPr="00C13B7E">
          <w:rPr>
            <w:rFonts w:cs="Times New Roman"/>
            <w:noProof/>
            <w:webHidden/>
            <w:szCs w:val="24"/>
          </w:rPr>
          <w:tab/>
        </w:r>
        <w:r w:rsidRPr="00C13B7E">
          <w:rPr>
            <w:rFonts w:cs="Times New Roman"/>
            <w:noProof/>
            <w:webHidden/>
            <w:szCs w:val="24"/>
          </w:rPr>
          <w:fldChar w:fldCharType="begin"/>
        </w:r>
        <w:r w:rsidR="007F0A3E" w:rsidRPr="00C13B7E">
          <w:rPr>
            <w:rFonts w:cs="Times New Roman"/>
            <w:noProof/>
            <w:webHidden/>
            <w:szCs w:val="24"/>
          </w:rPr>
          <w:instrText xml:space="preserve"> PAGEREF _Toc421825391 \h </w:instrText>
        </w:r>
        <w:r w:rsidRPr="00C13B7E">
          <w:rPr>
            <w:rFonts w:cs="Times New Roman"/>
            <w:noProof/>
            <w:webHidden/>
            <w:szCs w:val="24"/>
          </w:rPr>
        </w:r>
        <w:r w:rsidRPr="00C13B7E">
          <w:rPr>
            <w:rFonts w:cs="Times New Roman"/>
            <w:noProof/>
            <w:webHidden/>
            <w:szCs w:val="24"/>
          </w:rPr>
          <w:fldChar w:fldCharType="separate"/>
        </w:r>
        <w:r w:rsidR="007F0A3E" w:rsidRPr="00C13B7E">
          <w:rPr>
            <w:rFonts w:cs="Times New Roman"/>
            <w:noProof/>
            <w:webHidden/>
            <w:szCs w:val="24"/>
          </w:rPr>
          <w:t>41</w:t>
        </w:r>
        <w:r w:rsidRPr="00C13B7E">
          <w:rPr>
            <w:rFonts w:cs="Times New Roman"/>
            <w:noProof/>
            <w:webHidden/>
            <w:szCs w:val="24"/>
          </w:rPr>
          <w:fldChar w:fldCharType="end"/>
        </w:r>
      </w:hyperlink>
    </w:p>
    <w:p w:rsidR="007F0A3E" w:rsidRPr="00C13B7E" w:rsidRDefault="009B0896">
      <w:pPr>
        <w:pStyle w:val="TM3"/>
        <w:rPr>
          <w:rFonts w:eastAsiaTheme="minorEastAsia" w:cs="Times New Roman"/>
          <w:noProof/>
          <w:szCs w:val="24"/>
          <w:lang w:eastAsia="fr-FR"/>
        </w:rPr>
      </w:pPr>
      <w:hyperlink w:anchor="_Toc421825392" w:history="1">
        <w:r w:rsidR="007F0A3E" w:rsidRPr="00C13B7E">
          <w:rPr>
            <w:rStyle w:val="Lienhypertexte"/>
            <w:rFonts w:cs="Times New Roman"/>
            <w:noProof/>
            <w:szCs w:val="24"/>
          </w:rPr>
          <w:t>V.3.6. Hypertension artérielle</w:t>
        </w:r>
        <w:r w:rsidR="007F0A3E" w:rsidRPr="00C13B7E">
          <w:rPr>
            <w:rFonts w:cs="Times New Roman"/>
            <w:noProof/>
            <w:webHidden/>
            <w:szCs w:val="24"/>
          </w:rPr>
          <w:tab/>
        </w:r>
        <w:r w:rsidRPr="00C13B7E">
          <w:rPr>
            <w:rFonts w:cs="Times New Roman"/>
            <w:noProof/>
            <w:webHidden/>
            <w:szCs w:val="24"/>
          </w:rPr>
          <w:fldChar w:fldCharType="begin"/>
        </w:r>
        <w:r w:rsidR="007F0A3E" w:rsidRPr="00C13B7E">
          <w:rPr>
            <w:rFonts w:cs="Times New Roman"/>
            <w:noProof/>
            <w:webHidden/>
            <w:szCs w:val="24"/>
          </w:rPr>
          <w:instrText xml:space="preserve"> PAGEREF _Toc421825392 \h </w:instrText>
        </w:r>
        <w:r w:rsidRPr="00C13B7E">
          <w:rPr>
            <w:rFonts w:cs="Times New Roman"/>
            <w:noProof/>
            <w:webHidden/>
            <w:szCs w:val="24"/>
          </w:rPr>
        </w:r>
        <w:r w:rsidRPr="00C13B7E">
          <w:rPr>
            <w:rFonts w:cs="Times New Roman"/>
            <w:noProof/>
            <w:webHidden/>
            <w:szCs w:val="24"/>
          </w:rPr>
          <w:fldChar w:fldCharType="separate"/>
        </w:r>
        <w:r w:rsidR="007F0A3E" w:rsidRPr="00C13B7E">
          <w:rPr>
            <w:rFonts w:cs="Times New Roman"/>
            <w:noProof/>
            <w:webHidden/>
            <w:szCs w:val="24"/>
          </w:rPr>
          <w:t>42</w:t>
        </w:r>
        <w:r w:rsidRPr="00C13B7E">
          <w:rPr>
            <w:rFonts w:cs="Times New Roman"/>
            <w:noProof/>
            <w:webHidden/>
            <w:szCs w:val="24"/>
          </w:rPr>
          <w:fldChar w:fldCharType="end"/>
        </w:r>
      </w:hyperlink>
    </w:p>
    <w:p w:rsidR="007F0A3E" w:rsidRPr="00C13B7E" w:rsidRDefault="009B0896">
      <w:pPr>
        <w:pStyle w:val="TM3"/>
        <w:rPr>
          <w:rFonts w:eastAsiaTheme="minorEastAsia" w:cs="Times New Roman"/>
          <w:noProof/>
          <w:szCs w:val="24"/>
          <w:lang w:eastAsia="fr-FR"/>
        </w:rPr>
      </w:pPr>
      <w:hyperlink w:anchor="_Toc421825393" w:history="1">
        <w:r w:rsidR="007F0A3E" w:rsidRPr="00C13B7E">
          <w:rPr>
            <w:rStyle w:val="Lienhypertexte"/>
            <w:rFonts w:cs="Times New Roman"/>
            <w:noProof/>
            <w:szCs w:val="24"/>
          </w:rPr>
          <w:t>V.3.7. Diabète gestationnel</w:t>
        </w:r>
        <w:r w:rsidR="007F0A3E" w:rsidRPr="00C13B7E">
          <w:rPr>
            <w:rFonts w:cs="Times New Roman"/>
            <w:noProof/>
            <w:webHidden/>
            <w:szCs w:val="24"/>
          </w:rPr>
          <w:tab/>
        </w:r>
        <w:r w:rsidRPr="00C13B7E">
          <w:rPr>
            <w:rFonts w:cs="Times New Roman"/>
            <w:noProof/>
            <w:webHidden/>
            <w:szCs w:val="24"/>
          </w:rPr>
          <w:fldChar w:fldCharType="begin"/>
        </w:r>
        <w:r w:rsidR="007F0A3E" w:rsidRPr="00C13B7E">
          <w:rPr>
            <w:rFonts w:cs="Times New Roman"/>
            <w:noProof/>
            <w:webHidden/>
            <w:szCs w:val="24"/>
          </w:rPr>
          <w:instrText xml:space="preserve"> PAGEREF _Toc421825393 \h </w:instrText>
        </w:r>
        <w:r w:rsidRPr="00C13B7E">
          <w:rPr>
            <w:rFonts w:cs="Times New Roman"/>
            <w:noProof/>
            <w:webHidden/>
            <w:szCs w:val="24"/>
          </w:rPr>
        </w:r>
        <w:r w:rsidRPr="00C13B7E">
          <w:rPr>
            <w:rFonts w:cs="Times New Roman"/>
            <w:noProof/>
            <w:webHidden/>
            <w:szCs w:val="24"/>
          </w:rPr>
          <w:fldChar w:fldCharType="separate"/>
        </w:r>
        <w:r w:rsidR="007F0A3E" w:rsidRPr="00C13B7E">
          <w:rPr>
            <w:rFonts w:cs="Times New Roman"/>
            <w:noProof/>
            <w:webHidden/>
            <w:szCs w:val="24"/>
          </w:rPr>
          <w:t>42</w:t>
        </w:r>
        <w:r w:rsidRPr="00C13B7E">
          <w:rPr>
            <w:rFonts w:cs="Times New Roman"/>
            <w:noProof/>
            <w:webHidden/>
            <w:szCs w:val="24"/>
          </w:rPr>
          <w:fldChar w:fldCharType="end"/>
        </w:r>
      </w:hyperlink>
    </w:p>
    <w:p w:rsidR="007F0A3E" w:rsidRPr="00C13B7E" w:rsidRDefault="009B0896" w:rsidP="00E3430C">
      <w:pPr>
        <w:pStyle w:val="TM2"/>
        <w:tabs>
          <w:tab w:val="right" w:leader="dot" w:pos="8210"/>
        </w:tabs>
        <w:spacing w:after="0"/>
        <w:rPr>
          <w:rFonts w:eastAsiaTheme="minorEastAsia" w:cs="Times New Roman"/>
          <w:noProof/>
          <w:szCs w:val="24"/>
          <w:lang w:eastAsia="fr-FR"/>
        </w:rPr>
      </w:pPr>
      <w:hyperlink w:anchor="_Toc421825394" w:history="1">
        <w:r w:rsidR="007F0A3E" w:rsidRPr="00C13B7E">
          <w:rPr>
            <w:rStyle w:val="Lienhypertexte"/>
            <w:rFonts w:cs="Times New Roman"/>
            <w:noProof/>
            <w:szCs w:val="24"/>
          </w:rPr>
          <w:t>V.4.Conseils à la patiente</w:t>
        </w:r>
        <w:r w:rsidR="007F0A3E" w:rsidRPr="00C13B7E">
          <w:rPr>
            <w:rFonts w:cs="Times New Roman"/>
            <w:noProof/>
            <w:webHidden/>
            <w:szCs w:val="24"/>
          </w:rPr>
          <w:tab/>
        </w:r>
        <w:r w:rsidRPr="00C13B7E">
          <w:rPr>
            <w:rFonts w:cs="Times New Roman"/>
            <w:noProof/>
            <w:webHidden/>
            <w:szCs w:val="24"/>
          </w:rPr>
          <w:fldChar w:fldCharType="begin"/>
        </w:r>
        <w:r w:rsidR="007F0A3E" w:rsidRPr="00C13B7E">
          <w:rPr>
            <w:rFonts w:cs="Times New Roman"/>
            <w:noProof/>
            <w:webHidden/>
            <w:szCs w:val="24"/>
          </w:rPr>
          <w:instrText xml:space="preserve"> PAGEREF _Toc421825394 \h </w:instrText>
        </w:r>
        <w:r w:rsidRPr="00C13B7E">
          <w:rPr>
            <w:rFonts w:cs="Times New Roman"/>
            <w:noProof/>
            <w:webHidden/>
            <w:szCs w:val="24"/>
          </w:rPr>
        </w:r>
        <w:r w:rsidRPr="00C13B7E">
          <w:rPr>
            <w:rFonts w:cs="Times New Roman"/>
            <w:noProof/>
            <w:webHidden/>
            <w:szCs w:val="24"/>
          </w:rPr>
          <w:fldChar w:fldCharType="separate"/>
        </w:r>
        <w:r w:rsidR="007F0A3E" w:rsidRPr="00C13B7E">
          <w:rPr>
            <w:rFonts w:cs="Times New Roman"/>
            <w:noProof/>
            <w:webHidden/>
            <w:szCs w:val="24"/>
          </w:rPr>
          <w:t>43</w:t>
        </w:r>
        <w:r w:rsidRPr="00C13B7E">
          <w:rPr>
            <w:rFonts w:cs="Times New Roman"/>
            <w:noProof/>
            <w:webHidden/>
            <w:szCs w:val="24"/>
          </w:rPr>
          <w:fldChar w:fldCharType="end"/>
        </w:r>
      </w:hyperlink>
    </w:p>
    <w:p w:rsidR="007F0A3E" w:rsidRPr="00C13B7E" w:rsidRDefault="009B0896" w:rsidP="00E3430C">
      <w:pPr>
        <w:pStyle w:val="TM3"/>
        <w:rPr>
          <w:rFonts w:eastAsiaTheme="minorEastAsia" w:cs="Times New Roman"/>
          <w:noProof/>
          <w:szCs w:val="24"/>
          <w:lang w:eastAsia="fr-FR"/>
        </w:rPr>
      </w:pPr>
      <w:hyperlink w:anchor="_Toc421825395" w:history="1">
        <w:r w:rsidR="007F0A3E" w:rsidRPr="00C13B7E">
          <w:rPr>
            <w:rStyle w:val="Lienhypertexte"/>
            <w:rFonts w:cs="Times New Roman"/>
            <w:noProof/>
            <w:szCs w:val="24"/>
          </w:rPr>
          <w:t>V.4.1. L’alimentation</w:t>
        </w:r>
        <w:r w:rsidR="007F0A3E" w:rsidRPr="00C13B7E">
          <w:rPr>
            <w:rFonts w:cs="Times New Roman"/>
            <w:noProof/>
            <w:webHidden/>
            <w:szCs w:val="24"/>
          </w:rPr>
          <w:tab/>
        </w:r>
        <w:r w:rsidRPr="00C13B7E">
          <w:rPr>
            <w:rFonts w:cs="Times New Roman"/>
            <w:noProof/>
            <w:webHidden/>
            <w:szCs w:val="24"/>
          </w:rPr>
          <w:fldChar w:fldCharType="begin"/>
        </w:r>
        <w:r w:rsidR="007F0A3E" w:rsidRPr="00C13B7E">
          <w:rPr>
            <w:rFonts w:cs="Times New Roman"/>
            <w:noProof/>
            <w:webHidden/>
            <w:szCs w:val="24"/>
          </w:rPr>
          <w:instrText xml:space="preserve"> PAGEREF _Toc421825395 \h </w:instrText>
        </w:r>
        <w:r w:rsidRPr="00C13B7E">
          <w:rPr>
            <w:rFonts w:cs="Times New Roman"/>
            <w:noProof/>
            <w:webHidden/>
            <w:szCs w:val="24"/>
          </w:rPr>
        </w:r>
        <w:r w:rsidRPr="00C13B7E">
          <w:rPr>
            <w:rFonts w:cs="Times New Roman"/>
            <w:noProof/>
            <w:webHidden/>
            <w:szCs w:val="24"/>
          </w:rPr>
          <w:fldChar w:fldCharType="separate"/>
        </w:r>
        <w:r w:rsidR="007F0A3E" w:rsidRPr="00C13B7E">
          <w:rPr>
            <w:rFonts w:cs="Times New Roman"/>
            <w:noProof/>
            <w:webHidden/>
            <w:szCs w:val="24"/>
          </w:rPr>
          <w:t>43</w:t>
        </w:r>
        <w:r w:rsidRPr="00C13B7E">
          <w:rPr>
            <w:rFonts w:cs="Times New Roman"/>
            <w:noProof/>
            <w:webHidden/>
            <w:szCs w:val="24"/>
          </w:rPr>
          <w:fldChar w:fldCharType="end"/>
        </w:r>
      </w:hyperlink>
    </w:p>
    <w:p w:rsidR="007F0A3E" w:rsidRPr="00C13B7E" w:rsidRDefault="009B0896">
      <w:pPr>
        <w:pStyle w:val="TM3"/>
        <w:rPr>
          <w:rFonts w:eastAsiaTheme="minorEastAsia" w:cs="Times New Roman"/>
          <w:noProof/>
          <w:szCs w:val="24"/>
          <w:lang w:eastAsia="fr-FR"/>
        </w:rPr>
      </w:pPr>
      <w:hyperlink w:anchor="_Toc421825396" w:history="1">
        <w:r w:rsidR="007F0A3E" w:rsidRPr="00C13B7E">
          <w:rPr>
            <w:rStyle w:val="Lienhypertexte"/>
            <w:rFonts w:cs="Times New Roman"/>
            <w:noProof/>
            <w:szCs w:val="24"/>
          </w:rPr>
          <w:t>V.4.2. L’hydratation</w:t>
        </w:r>
        <w:r w:rsidR="007F0A3E" w:rsidRPr="00C13B7E">
          <w:rPr>
            <w:rFonts w:cs="Times New Roman"/>
            <w:noProof/>
            <w:webHidden/>
            <w:szCs w:val="24"/>
          </w:rPr>
          <w:tab/>
        </w:r>
        <w:r w:rsidRPr="00C13B7E">
          <w:rPr>
            <w:rFonts w:cs="Times New Roman"/>
            <w:noProof/>
            <w:webHidden/>
            <w:szCs w:val="24"/>
          </w:rPr>
          <w:fldChar w:fldCharType="begin"/>
        </w:r>
        <w:r w:rsidR="007F0A3E" w:rsidRPr="00C13B7E">
          <w:rPr>
            <w:rFonts w:cs="Times New Roman"/>
            <w:noProof/>
            <w:webHidden/>
            <w:szCs w:val="24"/>
          </w:rPr>
          <w:instrText xml:space="preserve"> PAGEREF _Toc421825396 \h </w:instrText>
        </w:r>
        <w:r w:rsidRPr="00C13B7E">
          <w:rPr>
            <w:rFonts w:cs="Times New Roman"/>
            <w:noProof/>
            <w:webHidden/>
            <w:szCs w:val="24"/>
          </w:rPr>
        </w:r>
        <w:r w:rsidRPr="00C13B7E">
          <w:rPr>
            <w:rFonts w:cs="Times New Roman"/>
            <w:noProof/>
            <w:webHidden/>
            <w:szCs w:val="24"/>
          </w:rPr>
          <w:fldChar w:fldCharType="separate"/>
        </w:r>
        <w:r w:rsidR="007F0A3E" w:rsidRPr="00C13B7E">
          <w:rPr>
            <w:rFonts w:cs="Times New Roman"/>
            <w:noProof/>
            <w:webHidden/>
            <w:szCs w:val="24"/>
          </w:rPr>
          <w:t>44</w:t>
        </w:r>
        <w:r w:rsidRPr="00C13B7E">
          <w:rPr>
            <w:rFonts w:cs="Times New Roman"/>
            <w:noProof/>
            <w:webHidden/>
            <w:szCs w:val="24"/>
          </w:rPr>
          <w:fldChar w:fldCharType="end"/>
        </w:r>
      </w:hyperlink>
    </w:p>
    <w:p w:rsidR="007F0A3E" w:rsidRPr="00C13B7E" w:rsidRDefault="009B0896">
      <w:pPr>
        <w:pStyle w:val="TM3"/>
        <w:rPr>
          <w:rFonts w:eastAsiaTheme="minorEastAsia" w:cs="Times New Roman"/>
          <w:noProof/>
          <w:szCs w:val="24"/>
          <w:lang w:eastAsia="fr-FR"/>
        </w:rPr>
      </w:pPr>
      <w:hyperlink w:anchor="_Toc421825397" w:history="1">
        <w:r w:rsidR="007F0A3E" w:rsidRPr="00C13B7E">
          <w:rPr>
            <w:rStyle w:val="Lienhypertexte"/>
            <w:rFonts w:cs="Times New Roman"/>
            <w:noProof/>
            <w:szCs w:val="24"/>
          </w:rPr>
          <w:t>V.4.3. L’hygiène de vie</w:t>
        </w:r>
        <w:r w:rsidR="007F0A3E" w:rsidRPr="00C13B7E">
          <w:rPr>
            <w:rFonts w:cs="Times New Roman"/>
            <w:noProof/>
            <w:webHidden/>
            <w:szCs w:val="24"/>
          </w:rPr>
          <w:tab/>
        </w:r>
        <w:r w:rsidRPr="00C13B7E">
          <w:rPr>
            <w:rFonts w:cs="Times New Roman"/>
            <w:noProof/>
            <w:webHidden/>
            <w:szCs w:val="24"/>
          </w:rPr>
          <w:fldChar w:fldCharType="begin"/>
        </w:r>
        <w:r w:rsidR="007F0A3E" w:rsidRPr="00C13B7E">
          <w:rPr>
            <w:rFonts w:cs="Times New Roman"/>
            <w:noProof/>
            <w:webHidden/>
            <w:szCs w:val="24"/>
          </w:rPr>
          <w:instrText xml:space="preserve"> PAGEREF _Toc421825397 \h </w:instrText>
        </w:r>
        <w:r w:rsidRPr="00C13B7E">
          <w:rPr>
            <w:rFonts w:cs="Times New Roman"/>
            <w:noProof/>
            <w:webHidden/>
            <w:szCs w:val="24"/>
          </w:rPr>
        </w:r>
        <w:r w:rsidRPr="00C13B7E">
          <w:rPr>
            <w:rFonts w:cs="Times New Roman"/>
            <w:noProof/>
            <w:webHidden/>
            <w:szCs w:val="24"/>
          </w:rPr>
          <w:fldChar w:fldCharType="separate"/>
        </w:r>
        <w:r w:rsidR="007F0A3E" w:rsidRPr="00C13B7E">
          <w:rPr>
            <w:rFonts w:cs="Times New Roman"/>
            <w:noProof/>
            <w:webHidden/>
            <w:szCs w:val="24"/>
          </w:rPr>
          <w:t>44</w:t>
        </w:r>
        <w:r w:rsidRPr="00C13B7E">
          <w:rPr>
            <w:rFonts w:cs="Times New Roman"/>
            <w:noProof/>
            <w:webHidden/>
            <w:szCs w:val="24"/>
          </w:rPr>
          <w:fldChar w:fldCharType="end"/>
        </w:r>
      </w:hyperlink>
    </w:p>
    <w:p w:rsidR="007F0A3E" w:rsidRPr="00C13B7E" w:rsidRDefault="009B0896" w:rsidP="007F0A3E">
      <w:pPr>
        <w:pStyle w:val="TM4"/>
        <w:tabs>
          <w:tab w:val="right" w:leader="dot" w:pos="8210"/>
        </w:tabs>
        <w:spacing w:after="0"/>
        <w:rPr>
          <w:rFonts w:eastAsiaTheme="minorEastAsia" w:cs="Times New Roman"/>
          <w:noProof/>
          <w:szCs w:val="24"/>
          <w:lang w:eastAsia="fr-FR"/>
        </w:rPr>
      </w:pPr>
      <w:hyperlink w:anchor="_Toc421825398" w:history="1">
        <w:r w:rsidR="007F0A3E" w:rsidRPr="00C13B7E">
          <w:rPr>
            <w:rStyle w:val="Lienhypertexte"/>
            <w:rFonts w:cs="Times New Roman"/>
            <w:noProof/>
            <w:szCs w:val="24"/>
          </w:rPr>
          <w:t>V.4.3.1. Hygiène dentaire</w:t>
        </w:r>
        <w:r w:rsidR="007F0A3E" w:rsidRPr="00C13B7E">
          <w:rPr>
            <w:rFonts w:cs="Times New Roman"/>
            <w:noProof/>
            <w:webHidden/>
            <w:szCs w:val="24"/>
          </w:rPr>
          <w:tab/>
        </w:r>
        <w:r w:rsidRPr="00C13B7E">
          <w:rPr>
            <w:rFonts w:cs="Times New Roman"/>
            <w:noProof/>
            <w:webHidden/>
            <w:szCs w:val="24"/>
          </w:rPr>
          <w:fldChar w:fldCharType="begin"/>
        </w:r>
        <w:r w:rsidR="007F0A3E" w:rsidRPr="00C13B7E">
          <w:rPr>
            <w:rFonts w:cs="Times New Roman"/>
            <w:noProof/>
            <w:webHidden/>
            <w:szCs w:val="24"/>
          </w:rPr>
          <w:instrText xml:space="preserve"> PAGEREF _Toc421825398 \h </w:instrText>
        </w:r>
        <w:r w:rsidRPr="00C13B7E">
          <w:rPr>
            <w:rFonts w:cs="Times New Roman"/>
            <w:noProof/>
            <w:webHidden/>
            <w:szCs w:val="24"/>
          </w:rPr>
        </w:r>
        <w:r w:rsidRPr="00C13B7E">
          <w:rPr>
            <w:rFonts w:cs="Times New Roman"/>
            <w:noProof/>
            <w:webHidden/>
            <w:szCs w:val="24"/>
          </w:rPr>
          <w:fldChar w:fldCharType="separate"/>
        </w:r>
        <w:r w:rsidR="007F0A3E" w:rsidRPr="00C13B7E">
          <w:rPr>
            <w:rFonts w:cs="Times New Roman"/>
            <w:noProof/>
            <w:webHidden/>
            <w:szCs w:val="24"/>
          </w:rPr>
          <w:t>44</w:t>
        </w:r>
        <w:r w:rsidRPr="00C13B7E">
          <w:rPr>
            <w:rFonts w:cs="Times New Roman"/>
            <w:noProof/>
            <w:webHidden/>
            <w:szCs w:val="24"/>
          </w:rPr>
          <w:fldChar w:fldCharType="end"/>
        </w:r>
      </w:hyperlink>
    </w:p>
    <w:p w:rsidR="007F0A3E" w:rsidRPr="00C13B7E" w:rsidRDefault="009B0896" w:rsidP="007F0A3E">
      <w:pPr>
        <w:pStyle w:val="TM4"/>
        <w:tabs>
          <w:tab w:val="right" w:leader="dot" w:pos="8210"/>
        </w:tabs>
        <w:spacing w:after="0"/>
        <w:rPr>
          <w:rFonts w:eastAsiaTheme="minorEastAsia" w:cs="Times New Roman"/>
          <w:noProof/>
          <w:szCs w:val="24"/>
          <w:lang w:eastAsia="fr-FR"/>
        </w:rPr>
      </w:pPr>
      <w:hyperlink w:anchor="_Toc421825399" w:history="1">
        <w:r w:rsidR="007F0A3E" w:rsidRPr="00C13B7E">
          <w:rPr>
            <w:rStyle w:val="Lienhypertexte"/>
            <w:rFonts w:cs="Times New Roman"/>
            <w:noProof/>
            <w:szCs w:val="24"/>
          </w:rPr>
          <w:t>V.4.3.2. Beauté</w:t>
        </w:r>
        <w:r w:rsidR="007F0A3E" w:rsidRPr="00C13B7E">
          <w:rPr>
            <w:rFonts w:cs="Times New Roman"/>
            <w:noProof/>
            <w:webHidden/>
            <w:szCs w:val="24"/>
          </w:rPr>
          <w:tab/>
        </w:r>
        <w:r w:rsidRPr="00C13B7E">
          <w:rPr>
            <w:rFonts w:cs="Times New Roman"/>
            <w:noProof/>
            <w:webHidden/>
            <w:szCs w:val="24"/>
          </w:rPr>
          <w:fldChar w:fldCharType="begin"/>
        </w:r>
        <w:r w:rsidR="007F0A3E" w:rsidRPr="00C13B7E">
          <w:rPr>
            <w:rFonts w:cs="Times New Roman"/>
            <w:noProof/>
            <w:webHidden/>
            <w:szCs w:val="24"/>
          </w:rPr>
          <w:instrText xml:space="preserve"> PAGEREF _Toc421825399 \h </w:instrText>
        </w:r>
        <w:r w:rsidRPr="00C13B7E">
          <w:rPr>
            <w:rFonts w:cs="Times New Roman"/>
            <w:noProof/>
            <w:webHidden/>
            <w:szCs w:val="24"/>
          </w:rPr>
        </w:r>
        <w:r w:rsidRPr="00C13B7E">
          <w:rPr>
            <w:rFonts w:cs="Times New Roman"/>
            <w:noProof/>
            <w:webHidden/>
            <w:szCs w:val="24"/>
          </w:rPr>
          <w:fldChar w:fldCharType="separate"/>
        </w:r>
        <w:r w:rsidR="007F0A3E" w:rsidRPr="00C13B7E">
          <w:rPr>
            <w:rFonts w:cs="Times New Roman"/>
            <w:noProof/>
            <w:webHidden/>
            <w:szCs w:val="24"/>
          </w:rPr>
          <w:t>44</w:t>
        </w:r>
        <w:r w:rsidRPr="00C13B7E">
          <w:rPr>
            <w:rFonts w:cs="Times New Roman"/>
            <w:noProof/>
            <w:webHidden/>
            <w:szCs w:val="24"/>
          </w:rPr>
          <w:fldChar w:fldCharType="end"/>
        </w:r>
      </w:hyperlink>
    </w:p>
    <w:p w:rsidR="007F0A3E" w:rsidRPr="00C13B7E" w:rsidRDefault="009B0896" w:rsidP="007F0A3E">
      <w:pPr>
        <w:pStyle w:val="TM4"/>
        <w:tabs>
          <w:tab w:val="right" w:leader="dot" w:pos="8210"/>
        </w:tabs>
        <w:spacing w:after="0"/>
        <w:rPr>
          <w:rFonts w:eastAsiaTheme="minorEastAsia" w:cs="Times New Roman"/>
          <w:noProof/>
          <w:szCs w:val="24"/>
          <w:lang w:eastAsia="fr-FR"/>
        </w:rPr>
      </w:pPr>
      <w:hyperlink w:anchor="_Toc421825400" w:history="1">
        <w:r w:rsidR="007F0A3E" w:rsidRPr="00C13B7E">
          <w:rPr>
            <w:rStyle w:val="Lienhypertexte"/>
            <w:rFonts w:cs="Times New Roman"/>
            <w:noProof/>
            <w:szCs w:val="24"/>
          </w:rPr>
          <w:t>V.4.3.3. Sexualité</w:t>
        </w:r>
        <w:r w:rsidR="007F0A3E" w:rsidRPr="00C13B7E">
          <w:rPr>
            <w:rFonts w:cs="Times New Roman"/>
            <w:noProof/>
            <w:webHidden/>
            <w:szCs w:val="24"/>
          </w:rPr>
          <w:tab/>
        </w:r>
        <w:r w:rsidRPr="00C13B7E">
          <w:rPr>
            <w:rFonts w:cs="Times New Roman"/>
            <w:noProof/>
            <w:webHidden/>
            <w:szCs w:val="24"/>
          </w:rPr>
          <w:fldChar w:fldCharType="begin"/>
        </w:r>
        <w:r w:rsidR="007F0A3E" w:rsidRPr="00C13B7E">
          <w:rPr>
            <w:rFonts w:cs="Times New Roman"/>
            <w:noProof/>
            <w:webHidden/>
            <w:szCs w:val="24"/>
          </w:rPr>
          <w:instrText xml:space="preserve"> PAGEREF _Toc421825400 \h </w:instrText>
        </w:r>
        <w:r w:rsidRPr="00C13B7E">
          <w:rPr>
            <w:rFonts w:cs="Times New Roman"/>
            <w:noProof/>
            <w:webHidden/>
            <w:szCs w:val="24"/>
          </w:rPr>
        </w:r>
        <w:r w:rsidRPr="00C13B7E">
          <w:rPr>
            <w:rFonts w:cs="Times New Roman"/>
            <w:noProof/>
            <w:webHidden/>
            <w:szCs w:val="24"/>
          </w:rPr>
          <w:fldChar w:fldCharType="separate"/>
        </w:r>
        <w:r w:rsidR="007F0A3E" w:rsidRPr="00C13B7E">
          <w:rPr>
            <w:rFonts w:cs="Times New Roman"/>
            <w:noProof/>
            <w:webHidden/>
            <w:szCs w:val="24"/>
          </w:rPr>
          <w:t>45</w:t>
        </w:r>
        <w:r w:rsidRPr="00C13B7E">
          <w:rPr>
            <w:rFonts w:cs="Times New Roman"/>
            <w:noProof/>
            <w:webHidden/>
            <w:szCs w:val="24"/>
          </w:rPr>
          <w:fldChar w:fldCharType="end"/>
        </w:r>
      </w:hyperlink>
    </w:p>
    <w:p w:rsidR="007F0A3E" w:rsidRPr="00C13B7E" w:rsidRDefault="009B0896" w:rsidP="007F0A3E">
      <w:pPr>
        <w:pStyle w:val="TM3"/>
        <w:rPr>
          <w:rFonts w:eastAsiaTheme="minorEastAsia" w:cs="Times New Roman"/>
          <w:noProof/>
          <w:szCs w:val="24"/>
          <w:lang w:eastAsia="fr-FR"/>
        </w:rPr>
      </w:pPr>
      <w:hyperlink w:anchor="_Toc421825401" w:history="1">
        <w:r w:rsidR="007F0A3E" w:rsidRPr="00C13B7E">
          <w:rPr>
            <w:rStyle w:val="Lienhypertexte"/>
            <w:rFonts w:cs="Times New Roman"/>
            <w:noProof/>
            <w:szCs w:val="24"/>
          </w:rPr>
          <w:t>V.4.4. L’activité sportive</w:t>
        </w:r>
        <w:r w:rsidR="007F0A3E" w:rsidRPr="00C13B7E">
          <w:rPr>
            <w:rFonts w:cs="Times New Roman"/>
            <w:noProof/>
            <w:webHidden/>
            <w:szCs w:val="24"/>
          </w:rPr>
          <w:tab/>
        </w:r>
        <w:r w:rsidRPr="00C13B7E">
          <w:rPr>
            <w:rFonts w:cs="Times New Roman"/>
            <w:noProof/>
            <w:webHidden/>
            <w:szCs w:val="24"/>
          </w:rPr>
          <w:fldChar w:fldCharType="begin"/>
        </w:r>
        <w:r w:rsidR="007F0A3E" w:rsidRPr="00C13B7E">
          <w:rPr>
            <w:rFonts w:cs="Times New Roman"/>
            <w:noProof/>
            <w:webHidden/>
            <w:szCs w:val="24"/>
          </w:rPr>
          <w:instrText xml:space="preserve"> PAGEREF _Toc421825401 \h </w:instrText>
        </w:r>
        <w:r w:rsidRPr="00C13B7E">
          <w:rPr>
            <w:rFonts w:cs="Times New Roman"/>
            <w:noProof/>
            <w:webHidden/>
            <w:szCs w:val="24"/>
          </w:rPr>
        </w:r>
        <w:r w:rsidRPr="00C13B7E">
          <w:rPr>
            <w:rFonts w:cs="Times New Roman"/>
            <w:noProof/>
            <w:webHidden/>
            <w:szCs w:val="24"/>
          </w:rPr>
          <w:fldChar w:fldCharType="separate"/>
        </w:r>
        <w:r w:rsidR="007F0A3E" w:rsidRPr="00C13B7E">
          <w:rPr>
            <w:rFonts w:cs="Times New Roman"/>
            <w:noProof/>
            <w:webHidden/>
            <w:szCs w:val="24"/>
          </w:rPr>
          <w:t>45</w:t>
        </w:r>
        <w:r w:rsidRPr="00C13B7E">
          <w:rPr>
            <w:rFonts w:cs="Times New Roman"/>
            <w:noProof/>
            <w:webHidden/>
            <w:szCs w:val="24"/>
          </w:rPr>
          <w:fldChar w:fldCharType="end"/>
        </w:r>
      </w:hyperlink>
    </w:p>
    <w:p w:rsidR="007F0A3E" w:rsidRPr="00C13B7E" w:rsidRDefault="009B0896">
      <w:pPr>
        <w:pStyle w:val="TM3"/>
        <w:rPr>
          <w:rFonts w:eastAsiaTheme="minorEastAsia" w:cs="Times New Roman"/>
          <w:noProof/>
          <w:szCs w:val="24"/>
          <w:lang w:eastAsia="fr-FR"/>
        </w:rPr>
      </w:pPr>
      <w:hyperlink w:anchor="_Toc421825402" w:history="1">
        <w:r w:rsidR="007F0A3E" w:rsidRPr="00C13B7E">
          <w:rPr>
            <w:rStyle w:val="Lienhypertexte"/>
            <w:rFonts w:cs="Times New Roman"/>
            <w:noProof/>
            <w:szCs w:val="24"/>
          </w:rPr>
          <w:t>V.4.5. D’autres conseils</w:t>
        </w:r>
        <w:r w:rsidR="007F0A3E" w:rsidRPr="00C13B7E">
          <w:rPr>
            <w:rFonts w:cs="Times New Roman"/>
            <w:noProof/>
            <w:webHidden/>
            <w:szCs w:val="24"/>
          </w:rPr>
          <w:tab/>
        </w:r>
        <w:r w:rsidRPr="00C13B7E">
          <w:rPr>
            <w:rFonts w:cs="Times New Roman"/>
            <w:noProof/>
            <w:webHidden/>
            <w:szCs w:val="24"/>
          </w:rPr>
          <w:fldChar w:fldCharType="begin"/>
        </w:r>
        <w:r w:rsidR="007F0A3E" w:rsidRPr="00C13B7E">
          <w:rPr>
            <w:rFonts w:cs="Times New Roman"/>
            <w:noProof/>
            <w:webHidden/>
            <w:szCs w:val="24"/>
          </w:rPr>
          <w:instrText xml:space="preserve"> PAGEREF _Toc421825402 \h </w:instrText>
        </w:r>
        <w:r w:rsidRPr="00C13B7E">
          <w:rPr>
            <w:rFonts w:cs="Times New Roman"/>
            <w:noProof/>
            <w:webHidden/>
            <w:szCs w:val="24"/>
          </w:rPr>
        </w:r>
        <w:r w:rsidRPr="00C13B7E">
          <w:rPr>
            <w:rFonts w:cs="Times New Roman"/>
            <w:noProof/>
            <w:webHidden/>
            <w:szCs w:val="24"/>
          </w:rPr>
          <w:fldChar w:fldCharType="separate"/>
        </w:r>
        <w:r w:rsidR="007F0A3E" w:rsidRPr="00C13B7E">
          <w:rPr>
            <w:rFonts w:cs="Times New Roman"/>
            <w:noProof/>
            <w:webHidden/>
            <w:szCs w:val="24"/>
          </w:rPr>
          <w:t>45</w:t>
        </w:r>
        <w:r w:rsidRPr="00C13B7E">
          <w:rPr>
            <w:rFonts w:cs="Times New Roman"/>
            <w:noProof/>
            <w:webHidden/>
            <w:szCs w:val="24"/>
          </w:rPr>
          <w:fldChar w:fldCharType="end"/>
        </w:r>
      </w:hyperlink>
    </w:p>
    <w:p w:rsidR="007F0A3E" w:rsidRPr="00C13B7E" w:rsidRDefault="009B0896" w:rsidP="00E3430C">
      <w:pPr>
        <w:pStyle w:val="TM1"/>
        <w:rPr>
          <w:rFonts w:eastAsiaTheme="minorEastAsia"/>
          <w:b w:val="0"/>
          <w:sz w:val="24"/>
          <w:szCs w:val="24"/>
          <w:lang w:eastAsia="fr-FR"/>
        </w:rPr>
      </w:pPr>
      <w:hyperlink w:anchor="_Toc421825403" w:history="1">
        <w:r w:rsidR="007F0A3E" w:rsidRPr="005E74E7">
          <w:rPr>
            <w:rStyle w:val="Lienhypertexte"/>
            <w:sz w:val="24"/>
            <w:szCs w:val="24"/>
          </w:rPr>
          <w:t>VI.</w:t>
        </w:r>
        <w:r w:rsidR="007F0A3E" w:rsidRPr="005E74E7">
          <w:rPr>
            <w:rFonts w:eastAsiaTheme="minorEastAsia"/>
            <w:sz w:val="24"/>
            <w:szCs w:val="24"/>
            <w:lang w:eastAsia="fr-FR"/>
          </w:rPr>
          <w:tab/>
        </w:r>
        <w:r w:rsidR="007F0A3E" w:rsidRPr="005E74E7">
          <w:rPr>
            <w:rStyle w:val="Lienhypertexte"/>
            <w:sz w:val="24"/>
            <w:szCs w:val="24"/>
          </w:rPr>
          <w:t>Discussion</w:t>
        </w:r>
        <w:r w:rsidR="007F0A3E" w:rsidRPr="00C13B7E">
          <w:rPr>
            <w:b w:val="0"/>
            <w:webHidden/>
            <w:sz w:val="24"/>
            <w:szCs w:val="24"/>
          </w:rPr>
          <w:tab/>
        </w:r>
        <w:r w:rsidRPr="00C13B7E">
          <w:rPr>
            <w:b w:val="0"/>
            <w:webHidden/>
            <w:sz w:val="24"/>
            <w:szCs w:val="24"/>
          </w:rPr>
          <w:fldChar w:fldCharType="begin"/>
        </w:r>
        <w:r w:rsidR="007F0A3E" w:rsidRPr="00C13B7E">
          <w:rPr>
            <w:b w:val="0"/>
            <w:webHidden/>
            <w:sz w:val="24"/>
            <w:szCs w:val="24"/>
          </w:rPr>
          <w:instrText xml:space="preserve"> PAGEREF _Toc421825403 \h </w:instrText>
        </w:r>
        <w:r w:rsidRPr="00C13B7E">
          <w:rPr>
            <w:b w:val="0"/>
            <w:webHidden/>
            <w:sz w:val="24"/>
            <w:szCs w:val="24"/>
          </w:rPr>
        </w:r>
        <w:r w:rsidRPr="00C13B7E">
          <w:rPr>
            <w:b w:val="0"/>
            <w:webHidden/>
            <w:sz w:val="24"/>
            <w:szCs w:val="24"/>
          </w:rPr>
          <w:fldChar w:fldCharType="separate"/>
        </w:r>
        <w:r w:rsidR="007F0A3E" w:rsidRPr="00C13B7E">
          <w:rPr>
            <w:b w:val="0"/>
            <w:webHidden/>
            <w:sz w:val="24"/>
            <w:szCs w:val="24"/>
          </w:rPr>
          <w:t>46</w:t>
        </w:r>
        <w:r w:rsidRPr="00C13B7E">
          <w:rPr>
            <w:b w:val="0"/>
            <w:webHidden/>
            <w:sz w:val="24"/>
            <w:szCs w:val="24"/>
          </w:rPr>
          <w:fldChar w:fldCharType="end"/>
        </w:r>
      </w:hyperlink>
    </w:p>
    <w:p w:rsidR="007F0A3E" w:rsidRPr="00C13B7E" w:rsidRDefault="009B0896" w:rsidP="00E3430C">
      <w:pPr>
        <w:pStyle w:val="TM1"/>
        <w:rPr>
          <w:rFonts w:eastAsiaTheme="minorEastAsia"/>
          <w:b w:val="0"/>
          <w:sz w:val="24"/>
          <w:szCs w:val="24"/>
          <w:lang w:eastAsia="fr-FR"/>
        </w:rPr>
      </w:pPr>
      <w:hyperlink w:anchor="_Toc421825404" w:history="1">
        <w:r w:rsidR="007F0A3E" w:rsidRPr="005E74E7">
          <w:rPr>
            <w:rStyle w:val="Lienhypertexte"/>
            <w:sz w:val="24"/>
            <w:szCs w:val="24"/>
          </w:rPr>
          <w:t>Références</w:t>
        </w:r>
        <w:r w:rsidR="007F0A3E" w:rsidRPr="00C13B7E">
          <w:rPr>
            <w:b w:val="0"/>
            <w:webHidden/>
            <w:sz w:val="24"/>
            <w:szCs w:val="24"/>
          </w:rPr>
          <w:tab/>
        </w:r>
        <w:r w:rsidRPr="00C13B7E">
          <w:rPr>
            <w:b w:val="0"/>
            <w:webHidden/>
            <w:sz w:val="24"/>
            <w:szCs w:val="24"/>
          </w:rPr>
          <w:fldChar w:fldCharType="begin"/>
        </w:r>
        <w:r w:rsidR="007F0A3E" w:rsidRPr="00C13B7E">
          <w:rPr>
            <w:b w:val="0"/>
            <w:webHidden/>
            <w:sz w:val="24"/>
            <w:szCs w:val="24"/>
          </w:rPr>
          <w:instrText xml:space="preserve"> PAGEREF _Toc421825404 \h </w:instrText>
        </w:r>
        <w:r w:rsidRPr="00C13B7E">
          <w:rPr>
            <w:b w:val="0"/>
            <w:webHidden/>
            <w:sz w:val="24"/>
            <w:szCs w:val="24"/>
          </w:rPr>
        </w:r>
        <w:r w:rsidRPr="00C13B7E">
          <w:rPr>
            <w:b w:val="0"/>
            <w:webHidden/>
            <w:sz w:val="24"/>
            <w:szCs w:val="24"/>
          </w:rPr>
          <w:fldChar w:fldCharType="separate"/>
        </w:r>
        <w:r w:rsidR="007F0A3E" w:rsidRPr="00C13B7E">
          <w:rPr>
            <w:b w:val="0"/>
            <w:webHidden/>
            <w:sz w:val="24"/>
            <w:szCs w:val="24"/>
          </w:rPr>
          <w:t>47</w:t>
        </w:r>
        <w:r w:rsidRPr="00C13B7E">
          <w:rPr>
            <w:b w:val="0"/>
            <w:webHidden/>
            <w:sz w:val="24"/>
            <w:szCs w:val="24"/>
          </w:rPr>
          <w:fldChar w:fldCharType="end"/>
        </w:r>
      </w:hyperlink>
    </w:p>
    <w:p w:rsidR="007F0A3E" w:rsidRPr="00C13B7E" w:rsidRDefault="009B0896" w:rsidP="007F0A3E">
      <w:pPr>
        <w:pStyle w:val="TM2"/>
        <w:tabs>
          <w:tab w:val="right" w:leader="dot" w:pos="8210"/>
        </w:tabs>
        <w:spacing w:after="0"/>
        <w:rPr>
          <w:rFonts w:eastAsiaTheme="minorEastAsia" w:cs="Times New Roman"/>
          <w:noProof/>
          <w:szCs w:val="24"/>
          <w:lang w:eastAsia="fr-FR"/>
        </w:rPr>
      </w:pPr>
      <w:hyperlink w:anchor="_Toc421825405" w:history="1">
        <w:r w:rsidR="007F0A3E" w:rsidRPr="005E74E7">
          <w:rPr>
            <w:rStyle w:val="Lienhypertexte"/>
            <w:rFonts w:cs="Times New Roman"/>
            <w:b/>
            <w:noProof/>
            <w:szCs w:val="24"/>
          </w:rPr>
          <w:t>Table des Figures</w:t>
        </w:r>
        <w:r w:rsidR="007F0A3E" w:rsidRPr="00C13B7E">
          <w:rPr>
            <w:rFonts w:cs="Times New Roman"/>
            <w:noProof/>
            <w:webHidden/>
            <w:szCs w:val="24"/>
          </w:rPr>
          <w:tab/>
        </w:r>
        <w:r w:rsidRPr="00C13B7E">
          <w:rPr>
            <w:rFonts w:cs="Times New Roman"/>
            <w:noProof/>
            <w:webHidden/>
            <w:szCs w:val="24"/>
          </w:rPr>
          <w:fldChar w:fldCharType="begin"/>
        </w:r>
        <w:r w:rsidR="007F0A3E" w:rsidRPr="00C13B7E">
          <w:rPr>
            <w:rFonts w:cs="Times New Roman"/>
            <w:noProof/>
            <w:webHidden/>
            <w:szCs w:val="24"/>
          </w:rPr>
          <w:instrText xml:space="preserve"> PAGEREF _Toc421825405 \h </w:instrText>
        </w:r>
        <w:r w:rsidRPr="00C13B7E">
          <w:rPr>
            <w:rFonts w:cs="Times New Roman"/>
            <w:noProof/>
            <w:webHidden/>
            <w:szCs w:val="24"/>
          </w:rPr>
        </w:r>
        <w:r w:rsidRPr="00C13B7E">
          <w:rPr>
            <w:rFonts w:cs="Times New Roman"/>
            <w:noProof/>
            <w:webHidden/>
            <w:szCs w:val="24"/>
          </w:rPr>
          <w:fldChar w:fldCharType="separate"/>
        </w:r>
        <w:r w:rsidR="007F0A3E" w:rsidRPr="00C13B7E">
          <w:rPr>
            <w:rFonts w:cs="Times New Roman"/>
            <w:noProof/>
            <w:webHidden/>
            <w:szCs w:val="24"/>
          </w:rPr>
          <w:t>47</w:t>
        </w:r>
        <w:r w:rsidRPr="00C13B7E">
          <w:rPr>
            <w:rFonts w:cs="Times New Roman"/>
            <w:noProof/>
            <w:webHidden/>
            <w:szCs w:val="24"/>
          </w:rPr>
          <w:fldChar w:fldCharType="end"/>
        </w:r>
      </w:hyperlink>
    </w:p>
    <w:p w:rsidR="007F0A3E" w:rsidRPr="00C13B7E" w:rsidRDefault="009B0896" w:rsidP="007F0A3E">
      <w:pPr>
        <w:pStyle w:val="TM2"/>
        <w:tabs>
          <w:tab w:val="right" w:leader="dot" w:pos="8210"/>
        </w:tabs>
        <w:spacing w:after="0"/>
        <w:rPr>
          <w:rFonts w:eastAsiaTheme="minorEastAsia" w:cs="Times New Roman"/>
          <w:noProof/>
          <w:szCs w:val="24"/>
          <w:lang w:eastAsia="fr-FR"/>
        </w:rPr>
      </w:pPr>
      <w:hyperlink w:anchor="_Toc421825406" w:history="1">
        <w:r w:rsidR="007F0A3E" w:rsidRPr="005E74E7">
          <w:rPr>
            <w:rStyle w:val="Lienhypertexte"/>
            <w:rFonts w:cs="Times New Roman"/>
            <w:b/>
            <w:noProof/>
            <w:szCs w:val="24"/>
          </w:rPr>
          <w:t>Table des Tableaux</w:t>
        </w:r>
        <w:r w:rsidR="007F0A3E" w:rsidRPr="00C13B7E">
          <w:rPr>
            <w:rFonts w:cs="Times New Roman"/>
            <w:noProof/>
            <w:webHidden/>
            <w:szCs w:val="24"/>
          </w:rPr>
          <w:tab/>
        </w:r>
        <w:r w:rsidRPr="00C13B7E">
          <w:rPr>
            <w:rFonts w:cs="Times New Roman"/>
            <w:noProof/>
            <w:webHidden/>
            <w:szCs w:val="24"/>
          </w:rPr>
          <w:fldChar w:fldCharType="begin"/>
        </w:r>
        <w:r w:rsidR="007F0A3E" w:rsidRPr="00C13B7E">
          <w:rPr>
            <w:rFonts w:cs="Times New Roman"/>
            <w:noProof/>
            <w:webHidden/>
            <w:szCs w:val="24"/>
          </w:rPr>
          <w:instrText xml:space="preserve"> PAGEREF _Toc421825406 \h </w:instrText>
        </w:r>
        <w:r w:rsidRPr="00C13B7E">
          <w:rPr>
            <w:rFonts w:cs="Times New Roman"/>
            <w:noProof/>
            <w:webHidden/>
            <w:szCs w:val="24"/>
          </w:rPr>
        </w:r>
        <w:r w:rsidRPr="00C13B7E">
          <w:rPr>
            <w:rFonts w:cs="Times New Roman"/>
            <w:noProof/>
            <w:webHidden/>
            <w:szCs w:val="24"/>
          </w:rPr>
          <w:fldChar w:fldCharType="separate"/>
        </w:r>
        <w:r w:rsidR="007F0A3E" w:rsidRPr="00C13B7E">
          <w:rPr>
            <w:rFonts w:cs="Times New Roman"/>
            <w:noProof/>
            <w:webHidden/>
            <w:szCs w:val="24"/>
          </w:rPr>
          <w:t>48</w:t>
        </w:r>
        <w:r w:rsidRPr="00C13B7E">
          <w:rPr>
            <w:rFonts w:cs="Times New Roman"/>
            <w:noProof/>
            <w:webHidden/>
            <w:szCs w:val="24"/>
          </w:rPr>
          <w:fldChar w:fldCharType="end"/>
        </w:r>
      </w:hyperlink>
    </w:p>
    <w:p w:rsidR="007F0A3E" w:rsidRPr="00C13B7E" w:rsidRDefault="009B0896" w:rsidP="00E3430C">
      <w:pPr>
        <w:pStyle w:val="TM1"/>
        <w:rPr>
          <w:rFonts w:eastAsiaTheme="minorEastAsia"/>
          <w:b w:val="0"/>
          <w:sz w:val="24"/>
          <w:szCs w:val="24"/>
          <w:lang w:eastAsia="fr-FR"/>
        </w:rPr>
      </w:pPr>
      <w:hyperlink w:anchor="_Toc421825407" w:history="1">
        <w:r w:rsidR="007F0A3E" w:rsidRPr="005E74E7">
          <w:rPr>
            <w:rStyle w:val="Lienhypertexte"/>
            <w:sz w:val="24"/>
            <w:szCs w:val="24"/>
          </w:rPr>
          <w:t>Bibliographie</w:t>
        </w:r>
        <w:r w:rsidR="007F0A3E" w:rsidRPr="00C13B7E">
          <w:rPr>
            <w:b w:val="0"/>
            <w:webHidden/>
            <w:sz w:val="24"/>
            <w:szCs w:val="24"/>
          </w:rPr>
          <w:tab/>
        </w:r>
        <w:r w:rsidRPr="00C13B7E">
          <w:rPr>
            <w:b w:val="0"/>
            <w:webHidden/>
            <w:sz w:val="24"/>
            <w:szCs w:val="24"/>
          </w:rPr>
          <w:fldChar w:fldCharType="begin"/>
        </w:r>
        <w:r w:rsidR="007F0A3E" w:rsidRPr="00C13B7E">
          <w:rPr>
            <w:b w:val="0"/>
            <w:webHidden/>
            <w:sz w:val="24"/>
            <w:szCs w:val="24"/>
          </w:rPr>
          <w:instrText xml:space="preserve"> PAGEREF _Toc421825407 \h </w:instrText>
        </w:r>
        <w:r w:rsidRPr="00C13B7E">
          <w:rPr>
            <w:b w:val="0"/>
            <w:webHidden/>
            <w:sz w:val="24"/>
            <w:szCs w:val="24"/>
          </w:rPr>
        </w:r>
        <w:r w:rsidRPr="00C13B7E">
          <w:rPr>
            <w:b w:val="0"/>
            <w:webHidden/>
            <w:sz w:val="24"/>
            <w:szCs w:val="24"/>
          </w:rPr>
          <w:fldChar w:fldCharType="separate"/>
        </w:r>
        <w:r w:rsidR="007F0A3E" w:rsidRPr="00C13B7E">
          <w:rPr>
            <w:b w:val="0"/>
            <w:webHidden/>
            <w:sz w:val="24"/>
            <w:szCs w:val="24"/>
          </w:rPr>
          <w:t>49</w:t>
        </w:r>
        <w:r w:rsidRPr="00C13B7E">
          <w:rPr>
            <w:b w:val="0"/>
            <w:webHidden/>
            <w:sz w:val="24"/>
            <w:szCs w:val="24"/>
          </w:rPr>
          <w:fldChar w:fldCharType="end"/>
        </w:r>
      </w:hyperlink>
    </w:p>
    <w:p w:rsidR="007F0A3E" w:rsidRPr="00C13B7E" w:rsidRDefault="009B0896" w:rsidP="00E3430C">
      <w:pPr>
        <w:pStyle w:val="TM1"/>
        <w:rPr>
          <w:rFonts w:eastAsiaTheme="minorEastAsia"/>
          <w:b w:val="0"/>
          <w:sz w:val="24"/>
          <w:szCs w:val="24"/>
          <w:lang w:eastAsia="fr-FR"/>
        </w:rPr>
      </w:pPr>
      <w:hyperlink w:anchor="_Toc421825408" w:history="1">
        <w:r w:rsidR="007F0A3E" w:rsidRPr="005E74E7">
          <w:rPr>
            <w:rStyle w:val="Lienhypertexte"/>
            <w:sz w:val="24"/>
            <w:szCs w:val="24"/>
          </w:rPr>
          <w:t>Table des Matières</w:t>
        </w:r>
        <w:r w:rsidR="007F0A3E" w:rsidRPr="00C13B7E">
          <w:rPr>
            <w:b w:val="0"/>
            <w:webHidden/>
            <w:sz w:val="24"/>
            <w:szCs w:val="24"/>
          </w:rPr>
          <w:tab/>
        </w:r>
        <w:r w:rsidRPr="00C13B7E">
          <w:rPr>
            <w:b w:val="0"/>
            <w:webHidden/>
            <w:sz w:val="24"/>
            <w:szCs w:val="24"/>
          </w:rPr>
          <w:fldChar w:fldCharType="begin"/>
        </w:r>
        <w:r w:rsidR="007F0A3E" w:rsidRPr="00C13B7E">
          <w:rPr>
            <w:b w:val="0"/>
            <w:webHidden/>
            <w:sz w:val="24"/>
            <w:szCs w:val="24"/>
          </w:rPr>
          <w:instrText xml:space="preserve"> PAGEREF _Toc421825408 \h </w:instrText>
        </w:r>
        <w:r w:rsidRPr="00C13B7E">
          <w:rPr>
            <w:b w:val="0"/>
            <w:webHidden/>
            <w:sz w:val="24"/>
            <w:szCs w:val="24"/>
          </w:rPr>
        </w:r>
        <w:r w:rsidRPr="00C13B7E">
          <w:rPr>
            <w:b w:val="0"/>
            <w:webHidden/>
            <w:sz w:val="24"/>
            <w:szCs w:val="24"/>
          </w:rPr>
          <w:fldChar w:fldCharType="separate"/>
        </w:r>
        <w:r w:rsidR="007F0A3E" w:rsidRPr="00C13B7E">
          <w:rPr>
            <w:b w:val="0"/>
            <w:webHidden/>
            <w:sz w:val="24"/>
            <w:szCs w:val="24"/>
          </w:rPr>
          <w:t>53</w:t>
        </w:r>
        <w:r w:rsidRPr="00C13B7E">
          <w:rPr>
            <w:b w:val="0"/>
            <w:webHidden/>
            <w:sz w:val="24"/>
            <w:szCs w:val="24"/>
          </w:rPr>
          <w:fldChar w:fldCharType="end"/>
        </w:r>
      </w:hyperlink>
    </w:p>
    <w:p w:rsidR="007F0A3E" w:rsidRDefault="009B0896" w:rsidP="00E3430C">
      <w:pPr>
        <w:pStyle w:val="TM1"/>
        <w:rPr>
          <w:rFonts w:asciiTheme="minorHAnsi" w:eastAsiaTheme="minorEastAsia" w:hAnsiTheme="minorHAnsi" w:cstheme="minorBidi"/>
          <w:sz w:val="22"/>
          <w:szCs w:val="22"/>
          <w:lang w:eastAsia="fr-FR"/>
        </w:rPr>
      </w:pPr>
      <w:hyperlink w:anchor="_Toc421825409" w:history="1">
        <w:r w:rsidR="007F0A3E" w:rsidRPr="005E74E7">
          <w:rPr>
            <w:rStyle w:val="Lienhypertexte"/>
            <w:sz w:val="24"/>
            <w:szCs w:val="24"/>
          </w:rPr>
          <w:t>Table des Annexes</w:t>
        </w:r>
        <w:r w:rsidR="007F0A3E" w:rsidRPr="00C13B7E">
          <w:rPr>
            <w:b w:val="0"/>
            <w:webHidden/>
            <w:sz w:val="24"/>
            <w:szCs w:val="24"/>
          </w:rPr>
          <w:tab/>
        </w:r>
        <w:r w:rsidRPr="00C13B7E">
          <w:rPr>
            <w:b w:val="0"/>
            <w:webHidden/>
            <w:sz w:val="24"/>
            <w:szCs w:val="24"/>
          </w:rPr>
          <w:fldChar w:fldCharType="begin"/>
        </w:r>
        <w:r w:rsidR="007F0A3E" w:rsidRPr="00C13B7E">
          <w:rPr>
            <w:b w:val="0"/>
            <w:webHidden/>
            <w:sz w:val="24"/>
            <w:szCs w:val="24"/>
          </w:rPr>
          <w:instrText xml:space="preserve"> PAGEREF _Toc421825409 \h </w:instrText>
        </w:r>
        <w:r w:rsidRPr="00C13B7E">
          <w:rPr>
            <w:b w:val="0"/>
            <w:webHidden/>
            <w:sz w:val="24"/>
            <w:szCs w:val="24"/>
          </w:rPr>
        </w:r>
        <w:r w:rsidRPr="00C13B7E">
          <w:rPr>
            <w:b w:val="0"/>
            <w:webHidden/>
            <w:sz w:val="24"/>
            <w:szCs w:val="24"/>
          </w:rPr>
          <w:fldChar w:fldCharType="separate"/>
        </w:r>
        <w:r w:rsidR="007F0A3E" w:rsidRPr="00C13B7E">
          <w:rPr>
            <w:b w:val="0"/>
            <w:webHidden/>
            <w:sz w:val="24"/>
            <w:szCs w:val="24"/>
          </w:rPr>
          <w:t>56</w:t>
        </w:r>
        <w:r w:rsidRPr="00C13B7E">
          <w:rPr>
            <w:b w:val="0"/>
            <w:webHidden/>
            <w:sz w:val="24"/>
            <w:szCs w:val="24"/>
          </w:rPr>
          <w:fldChar w:fldCharType="end"/>
        </w:r>
      </w:hyperlink>
    </w:p>
    <w:p w:rsidR="0051763F" w:rsidRDefault="009B0896" w:rsidP="00015266">
      <w:pPr>
        <w:pStyle w:val="Style1"/>
        <w:spacing w:after="0" w:line="240" w:lineRule="auto"/>
        <w:jc w:val="both"/>
        <w:rPr>
          <w:rFonts w:ascii="Times New Roman" w:hAnsi="Times New Roman" w:cs="Times New Roman"/>
          <w:sz w:val="24"/>
          <w:szCs w:val="24"/>
          <w:u w:val="single"/>
        </w:rPr>
      </w:pPr>
      <w:r>
        <w:rPr>
          <w:rFonts w:ascii="Times New Roman" w:hAnsi="Times New Roman" w:cs="Times New Roman"/>
          <w:b w:val="0"/>
          <w:noProof/>
          <w:sz w:val="24"/>
          <w:szCs w:val="24"/>
        </w:rPr>
        <w:fldChar w:fldCharType="end"/>
      </w:r>
    </w:p>
    <w:p w:rsidR="0051763F" w:rsidRDefault="0051763F" w:rsidP="0051763F">
      <w:pPr>
        <w:pStyle w:val="Style1"/>
        <w:spacing w:line="240" w:lineRule="auto"/>
        <w:jc w:val="both"/>
        <w:rPr>
          <w:rFonts w:ascii="Times New Roman" w:hAnsi="Times New Roman" w:cs="Times New Roman"/>
          <w:sz w:val="24"/>
          <w:szCs w:val="24"/>
          <w:u w:val="single"/>
        </w:rPr>
      </w:pPr>
    </w:p>
    <w:p w:rsidR="0051763F" w:rsidRDefault="0051763F" w:rsidP="0051763F">
      <w:pPr>
        <w:pStyle w:val="Style1"/>
        <w:spacing w:line="240" w:lineRule="auto"/>
        <w:jc w:val="both"/>
        <w:rPr>
          <w:rFonts w:ascii="Times New Roman" w:hAnsi="Times New Roman" w:cs="Times New Roman"/>
          <w:sz w:val="24"/>
          <w:szCs w:val="24"/>
          <w:u w:val="single"/>
        </w:rPr>
      </w:pPr>
    </w:p>
    <w:p w:rsidR="0051763F" w:rsidRDefault="0051763F" w:rsidP="0051763F">
      <w:pPr>
        <w:pStyle w:val="Style1"/>
        <w:spacing w:line="240" w:lineRule="auto"/>
        <w:jc w:val="both"/>
        <w:rPr>
          <w:rFonts w:ascii="Times New Roman" w:hAnsi="Times New Roman" w:cs="Times New Roman"/>
          <w:sz w:val="24"/>
          <w:szCs w:val="24"/>
          <w:u w:val="single"/>
        </w:rPr>
      </w:pPr>
    </w:p>
    <w:p w:rsidR="0051763F" w:rsidRDefault="0051763F" w:rsidP="0051763F">
      <w:pPr>
        <w:pStyle w:val="Style1"/>
        <w:spacing w:line="240" w:lineRule="auto"/>
        <w:jc w:val="both"/>
        <w:rPr>
          <w:rFonts w:ascii="Times New Roman" w:hAnsi="Times New Roman" w:cs="Times New Roman"/>
          <w:sz w:val="24"/>
          <w:szCs w:val="24"/>
          <w:u w:val="single"/>
        </w:rPr>
      </w:pPr>
    </w:p>
    <w:p w:rsidR="0051763F" w:rsidRDefault="0051763F" w:rsidP="0051763F">
      <w:pPr>
        <w:pStyle w:val="Style1"/>
        <w:spacing w:line="240" w:lineRule="auto"/>
        <w:jc w:val="both"/>
        <w:rPr>
          <w:rFonts w:ascii="Times New Roman" w:hAnsi="Times New Roman" w:cs="Times New Roman"/>
          <w:sz w:val="24"/>
          <w:szCs w:val="24"/>
          <w:u w:val="single"/>
        </w:rPr>
      </w:pPr>
    </w:p>
    <w:p w:rsidR="0051763F" w:rsidRDefault="0051763F" w:rsidP="0051763F">
      <w:pPr>
        <w:pStyle w:val="Style1"/>
        <w:spacing w:line="240" w:lineRule="auto"/>
        <w:jc w:val="both"/>
        <w:rPr>
          <w:rFonts w:ascii="Times New Roman" w:hAnsi="Times New Roman" w:cs="Times New Roman"/>
          <w:sz w:val="24"/>
          <w:szCs w:val="24"/>
          <w:u w:val="single"/>
        </w:rPr>
      </w:pPr>
    </w:p>
    <w:p w:rsidR="0051763F" w:rsidRDefault="0051763F" w:rsidP="0051763F">
      <w:pPr>
        <w:pStyle w:val="Style1"/>
      </w:pPr>
      <w:bookmarkStart w:id="321" w:name="_Toc415431928"/>
      <w:bookmarkStart w:id="322" w:name="_Toc421823040"/>
      <w:bookmarkStart w:id="323" w:name="_Toc421825409"/>
      <w:r>
        <w:lastRenderedPageBreak/>
        <w:t>Table des Annexes</w:t>
      </w:r>
      <w:bookmarkEnd w:id="321"/>
      <w:bookmarkEnd w:id="322"/>
      <w:bookmarkEnd w:id="323"/>
    </w:p>
    <w:p w:rsidR="0051763F" w:rsidRDefault="009B0896" w:rsidP="0051763F">
      <w:pPr>
        <w:pStyle w:val="Tabledesillustrations"/>
        <w:tabs>
          <w:tab w:val="right" w:leader="dot" w:pos="8210"/>
        </w:tabs>
        <w:rPr>
          <w:rFonts w:asciiTheme="minorHAnsi" w:eastAsiaTheme="minorEastAsia" w:hAnsiTheme="minorHAnsi"/>
          <w:noProof/>
          <w:sz w:val="22"/>
          <w:lang w:eastAsia="fr-FR"/>
        </w:rPr>
      </w:pPr>
      <w:r w:rsidRPr="009B0896">
        <w:fldChar w:fldCharType="begin"/>
      </w:r>
      <w:r w:rsidR="0051763F">
        <w:instrText xml:space="preserve"> TOC \h \z \c "ANNEXE" </w:instrText>
      </w:r>
      <w:r w:rsidRPr="009B0896">
        <w:fldChar w:fldCharType="separate"/>
      </w:r>
      <w:hyperlink w:anchor="_Toc417060025" w:history="1">
        <w:r w:rsidR="0051763F" w:rsidRPr="00974D4C">
          <w:rPr>
            <w:rStyle w:val="Lienhypertexte"/>
            <w:b/>
            <w:noProof/>
          </w:rPr>
          <w:t>ANNEXE 1</w:t>
        </w:r>
        <w:r w:rsidR="0051763F" w:rsidRPr="005D6A07">
          <w:rPr>
            <w:rStyle w:val="Lienhypertexte"/>
            <w:noProof/>
          </w:rPr>
          <w:t xml:space="preserve"> : Cavité abdominale chez la femme (création personnelle)</w:t>
        </w:r>
        <w:r w:rsidR="0051763F">
          <w:rPr>
            <w:noProof/>
            <w:webHidden/>
          </w:rPr>
          <w:tab/>
        </w:r>
        <w:r>
          <w:rPr>
            <w:noProof/>
            <w:webHidden/>
          </w:rPr>
          <w:fldChar w:fldCharType="begin"/>
        </w:r>
        <w:r w:rsidR="0051763F">
          <w:rPr>
            <w:noProof/>
            <w:webHidden/>
          </w:rPr>
          <w:instrText xml:space="preserve"> PAGEREF _Toc417060025 \h </w:instrText>
        </w:r>
        <w:r>
          <w:rPr>
            <w:noProof/>
            <w:webHidden/>
          </w:rPr>
        </w:r>
        <w:r>
          <w:rPr>
            <w:noProof/>
            <w:webHidden/>
          </w:rPr>
          <w:fldChar w:fldCharType="separate"/>
        </w:r>
        <w:r w:rsidR="005E74E7">
          <w:rPr>
            <w:noProof/>
            <w:webHidden/>
          </w:rPr>
          <w:t>57</w:t>
        </w:r>
        <w:r>
          <w:rPr>
            <w:noProof/>
            <w:webHidden/>
          </w:rPr>
          <w:fldChar w:fldCharType="end"/>
        </w:r>
      </w:hyperlink>
    </w:p>
    <w:p w:rsidR="0051763F" w:rsidRDefault="009B0896" w:rsidP="0051763F">
      <w:pPr>
        <w:pStyle w:val="Tabledesillustrations"/>
        <w:tabs>
          <w:tab w:val="right" w:leader="dot" w:pos="8210"/>
        </w:tabs>
        <w:rPr>
          <w:rFonts w:asciiTheme="minorHAnsi" w:eastAsiaTheme="minorEastAsia" w:hAnsiTheme="minorHAnsi"/>
          <w:noProof/>
          <w:sz w:val="22"/>
          <w:lang w:eastAsia="fr-FR"/>
        </w:rPr>
      </w:pPr>
      <w:hyperlink w:anchor="_Toc417060026" w:history="1">
        <w:r w:rsidR="0051763F" w:rsidRPr="00974D4C">
          <w:rPr>
            <w:rStyle w:val="Lienhypertexte"/>
            <w:b/>
            <w:noProof/>
          </w:rPr>
          <w:t>ANNEXE 2</w:t>
        </w:r>
        <w:r w:rsidR="0051763F" w:rsidRPr="005D6A07">
          <w:rPr>
            <w:rStyle w:val="Lienhypertexte"/>
            <w:noProof/>
          </w:rPr>
          <w:t xml:space="preserve"> : Questionnaire gynécologique fait par le Dr Gilles Desaulniers pour l’Édifice Médical Fleury (Montréal, Québec).</w:t>
        </w:r>
        <w:r w:rsidR="0051763F">
          <w:rPr>
            <w:noProof/>
            <w:webHidden/>
          </w:rPr>
          <w:tab/>
        </w:r>
        <w:r>
          <w:rPr>
            <w:noProof/>
            <w:webHidden/>
          </w:rPr>
          <w:fldChar w:fldCharType="begin"/>
        </w:r>
        <w:r w:rsidR="0051763F">
          <w:rPr>
            <w:noProof/>
            <w:webHidden/>
          </w:rPr>
          <w:instrText xml:space="preserve"> PAGEREF _Toc417060026 \h </w:instrText>
        </w:r>
        <w:r>
          <w:rPr>
            <w:noProof/>
            <w:webHidden/>
          </w:rPr>
        </w:r>
        <w:r>
          <w:rPr>
            <w:noProof/>
            <w:webHidden/>
          </w:rPr>
          <w:fldChar w:fldCharType="separate"/>
        </w:r>
        <w:r w:rsidR="005E74E7">
          <w:rPr>
            <w:noProof/>
            <w:webHidden/>
          </w:rPr>
          <w:t>58</w:t>
        </w:r>
        <w:r>
          <w:rPr>
            <w:noProof/>
            <w:webHidden/>
          </w:rPr>
          <w:fldChar w:fldCharType="end"/>
        </w:r>
      </w:hyperlink>
    </w:p>
    <w:p w:rsidR="0051763F" w:rsidRDefault="009B0896" w:rsidP="0051763F">
      <w:pPr>
        <w:pStyle w:val="Tabledesillustrations"/>
        <w:tabs>
          <w:tab w:val="right" w:leader="dot" w:pos="8210"/>
        </w:tabs>
        <w:rPr>
          <w:rFonts w:asciiTheme="minorHAnsi" w:eastAsiaTheme="minorEastAsia" w:hAnsiTheme="minorHAnsi"/>
          <w:noProof/>
          <w:sz w:val="22"/>
          <w:lang w:eastAsia="fr-FR"/>
        </w:rPr>
      </w:pPr>
      <w:hyperlink w:anchor="_Toc417060027" w:history="1">
        <w:r w:rsidR="0051763F" w:rsidRPr="00974D4C">
          <w:rPr>
            <w:rStyle w:val="Lienhypertexte"/>
            <w:b/>
            <w:noProof/>
          </w:rPr>
          <w:t>ANNEXE 3</w:t>
        </w:r>
        <w:r w:rsidR="0051763F" w:rsidRPr="005D6A07">
          <w:rPr>
            <w:rStyle w:val="Lienhypertexte"/>
            <w:noProof/>
          </w:rPr>
          <w:t xml:space="preserve"> : Exemplaire d’un dépistage de grossesse négatif.</w:t>
        </w:r>
        <w:r w:rsidR="0051763F">
          <w:rPr>
            <w:noProof/>
            <w:webHidden/>
          </w:rPr>
          <w:tab/>
        </w:r>
        <w:r>
          <w:rPr>
            <w:noProof/>
            <w:webHidden/>
          </w:rPr>
          <w:fldChar w:fldCharType="begin"/>
        </w:r>
        <w:r w:rsidR="0051763F">
          <w:rPr>
            <w:noProof/>
            <w:webHidden/>
          </w:rPr>
          <w:instrText xml:space="preserve"> PAGEREF _Toc417060027 \h </w:instrText>
        </w:r>
        <w:r>
          <w:rPr>
            <w:noProof/>
            <w:webHidden/>
          </w:rPr>
        </w:r>
        <w:r>
          <w:rPr>
            <w:noProof/>
            <w:webHidden/>
          </w:rPr>
          <w:fldChar w:fldCharType="separate"/>
        </w:r>
        <w:r w:rsidR="005E74E7">
          <w:rPr>
            <w:noProof/>
            <w:webHidden/>
          </w:rPr>
          <w:t>64</w:t>
        </w:r>
        <w:r>
          <w:rPr>
            <w:noProof/>
            <w:webHidden/>
          </w:rPr>
          <w:fldChar w:fldCharType="end"/>
        </w:r>
      </w:hyperlink>
    </w:p>
    <w:p w:rsidR="0051763F" w:rsidRDefault="009B0896" w:rsidP="0051763F">
      <w:pPr>
        <w:pStyle w:val="Tabledesillustrations"/>
        <w:tabs>
          <w:tab w:val="right" w:leader="dot" w:pos="8210"/>
        </w:tabs>
        <w:rPr>
          <w:rFonts w:asciiTheme="minorHAnsi" w:eastAsiaTheme="minorEastAsia" w:hAnsiTheme="minorHAnsi"/>
          <w:noProof/>
          <w:sz w:val="22"/>
          <w:lang w:eastAsia="fr-FR"/>
        </w:rPr>
      </w:pPr>
      <w:hyperlink w:anchor="_Toc417060028" w:history="1">
        <w:r w:rsidR="0051763F" w:rsidRPr="00974D4C">
          <w:rPr>
            <w:rStyle w:val="Lienhypertexte"/>
            <w:b/>
            <w:noProof/>
          </w:rPr>
          <w:t>ANNEXE 4</w:t>
        </w:r>
        <w:r w:rsidR="0051763F" w:rsidRPr="005D6A07">
          <w:rPr>
            <w:rStyle w:val="Lienhypertexte"/>
            <w:noProof/>
          </w:rPr>
          <w:t xml:space="preserve"> : Exemplaire d'un dépistage de grossesse positif.</w:t>
        </w:r>
        <w:r w:rsidR="0051763F">
          <w:rPr>
            <w:noProof/>
            <w:webHidden/>
          </w:rPr>
          <w:tab/>
        </w:r>
        <w:r>
          <w:rPr>
            <w:noProof/>
            <w:webHidden/>
          </w:rPr>
          <w:fldChar w:fldCharType="begin"/>
        </w:r>
        <w:r w:rsidR="0051763F">
          <w:rPr>
            <w:noProof/>
            <w:webHidden/>
          </w:rPr>
          <w:instrText xml:space="preserve"> PAGEREF _Toc417060028 \h </w:instrText>
        </w:r>
        <w:r>
          <w:rPr>
            <w:noProof/>
            <w:webHidden/>
          </w:rPr>
        </w:r>
        <w:r>
          <w:rPr>
            <w:noProof/>
            <w:webHidden/>
          </w:rPr>
          <w:fldChar w:fldCharType="separate"/>
        </w:r>
        <w:r w:rsidR="005E74E7">
          <w:rPr>
            <w:noProof/>
            <w:webHidden/>
          </w:rPr>
          <w:t>65</w:t>
        </w:r>
        <w:r>
          <w:rPr>
            <w:noProof/>
            <w:webHidden/>
          </w:rPr>
          <w:fldChar w:fldCharType="end"/>
        </w:r>
      </w:hyperlink>
    </w:p>
    <w:p w:rsidR="0051763F" w:rsidRDefault="009B0896" w:rsidP="0051763F">
      <w:pPr>
        <w:pStyle w:val="Tabledesillustrations"/>
        <w:tabs>
          <w:tab w:val="right" w:leader="dot" w:pos="8210"/>
        </w:tabs>
        <w:rPr>
          <w:rFonts w:asciiTheme="minorHAnsi" w:eastAsiaTheme="minorEastAsia" w:hAnsiTheme="minorHAnsi"/>
          <w:noProof/>
          <w:sz w:val="22"/>
          <w:lang w:eastAsia="fr-FR"/>
        </w:rPr>
      </w:pPr>
      <w:hyperlink w:anchor="_Toc417060029" w:history="1">
        <w:r w:rsidR="0051763F" w:rsidRPr="00974D4C">
          <w:rPr>
            <w:rStyle w:val="Lienhypertexte"/>
            <w:b/>
            <w:noProof/>
          </w:rPr>
          <w:t>ANNEXE 5</w:t>
        </w:r>
        <w:r w:rsidR="0051763F" w:rsidRPr="005D6A07">
          <w:rPr>
            <w:rStyle w:val="Lienhypertexte"/>
            <w:noProof/>
          </w:rPr>
          <w:t xml:space="preserve"> : Exemplaire d’analyse d’urine d’une femme enceinte.</w:t>
        </w:r>
        <w:r w:rsidR="0051763F">
          <w:rPr>
            <w:noProof/>
            <w:webHidden/>
          </w:rPr>
          <w:tab/>
        </w:r>
        <w:r>
          <w:rPr>
            <w:noProof/>
            <w:webHidden/>
          </w:rPr>
          <w:fldChar w:fldCharType="begin"/>
        </w:r>
        <w:r w:rsidR="0051763F">
          <w:rPr>
            <w:noProof/>
            <w:webHidden/>
          </w:rPr>
          <w:instrText xml:space="preserve"> PAGEREF _Toc417060029 \h </w:instrText>
        </w:r>
        <w:r>
          <w:rPr>
            <w:noProof/>
            <w:webHidden/>
          </w:rPr>
        </w:r>
        <w:r>
          <w:rPr>
            <w:noProof/>
            <w:webHidden/>
          </w:rPr>
          <w:fldChar w:fldCharType="separate"/>
        </w:r>
        <w:r w:rsidR="005E74E7">
          <w:rPr>
            <w:noProof/>
            <w:webHidden/>
          </w:rPr>
          <w:t>66</w:t>
        </w:r>
        <w:r>
          <w:rPr>
            <w:noProof/>
            <w:webHidden/>
          </w:rPr>
          <w:fldChar w:fldCharType="end"/>
        </w:r>
      </w:hyperlink>
    </w:p>
    <w:p w:rsidR="0051763F" w:rsidRDefault="009B0896" w:rsidP="0051763F">
      <w:pPr>
        <w:pStyle w:val="Tabledesillustrations"/>
        <w:tabs>
          <w:tab w:val="right" w:leader="dot" w:pos="8210"/>
        </w:tabs>
        <w:rPr>
          <w:rFonts w:asciiTheme="minorHAnsi" w:eastAsiaTheme="minorEastAsia" w:hAnsiTheme="minorHAnsi"/>
          <w:noProof/>
          <w:sz w:val="22"/>
          <w:lang w:eastAsia="fr-FR"/>
        </w:rPr>
      </w:pPr>
      <w:hyperlink w:anchor="_Toc417060030" w:history="1">
        <w:r w:rsidR="0051763F" w:rsidRPr="00974D4C">
          <w:rPr>
            <w:rStyle w:val="Lienhypertexte"/>
            <w:b/>
            <w:noProof/>
          </w:rPr>
          <w:t>ANNEXE 6</w:t>
        </w:r>
        <w:r w:rsidR="0051763F" w:rsidRPr="005D6A07">
          <w:rPr>
            <w:rStyle w:val="Lienhypertexte"/>
            <w:noProof/>
          </w:rPr>
          <w:t xml:space="preserve"> : Exemplaire d’un bilan hormonal d’une femme enceinte.</w:t>
        </w:r>
        <w:r w:rsidR="0051763F">
          <w:rPr>
            <w:noProof/>
            <w:webHidden/>
          </w:rPr>
          <w:tab/>
        </w:r>
        <w:r>
          <w:rPr>
            <w:noProof/>
            <w:webHidden/>
          </w:rPr>
          <w:fldChar w:fldCharType="begin"/>
        </w:r>
        <w:r w:rsidR="0051763F">
          <w:rPr>
            <w:noProof/>
            <w:webHidden/>
          </w:rPr>
          <w:instrText xml:space="preserve"> PAGEREF _Toc417060030 \h </w:instrText>
        </w:r>
        <w:r>
          <w:rPr>
            <w:noProof/>
            <w:webHidden/>
          </w:rPr>
        </w:r>
        <w:r>
          <w:rPr>
            <w:noProof/>
            <w:webHidden/>
          </w:rPr>
          <w:fldChar w:fldCharType="separate"/>
        </w:r>
        <w:r w:rsidR="005E74E7">
          <w:rPr>
            <w:noProof/>
            <w:webHidden/>
          </w:rPr>
          <w:t>67</w:t>
        </w:r>
        <w:r>
          <w:rPr>
            <w:noProof/>
            <w:webHidden/>
          </w:rPr>
          <w:fldChar w:fldCharType="end"/>
        </w:r>
      </w:hyperlink>
    </w:p>
    <w:p w:rsidR="0051763F" w:rsidRDefault="009B0896" w:rsidP="0051763F">
      <w:pPr>
        <w:pStyle w:val="Tabledesillustrations"/>
        <w:tabs>
          <w:tab w:val="right" w:leader="dot" w:pos="8210"/>
        </w:tabs>
        <w:rPr>
          <w:rFonts w:asciiTheme="minorHAnsi" w:eastAsiaTheme="minorEastAsia" w:hAnsiTheme="minorHAnsi"/>
          <w:noProof/>
          <w:sz w:val="22"/>
          <w:lang w:eastAsia="fr-FR"/>
        </w:rPr>
      </w:pPr>
      <w:hyperlink w:anchor="_Toc417060031" w:history="1">
        <w:r w:rsidR="0051763F" w:rsidRPr="00974D4C">
          <w:rPr>
            <w:rStyle w:val="Lienhypertexte"/>
            <w:b/>
            <w:noProof/>
          </w:rPr>
          <w:t>ANNEXE 7</w:t>
        </w:r>
        <w:r w:rsidR="0051763F" w:rsidRPr="005D6A07">
          <w:rPr>
            <w:rStyle w:val="Lienhypertexte"/>
            <w:noProof/>
          </w:rPr>
          <w:t xml:space="preserve"> : Exemplaire d'un bilan sanguin d'une femme enceinte</w:t>
        </w:r>
        <w:r w:rsidR="0051763F">
          <w:rPr>
            <w:noProof/>
            <w:webHidden/>
          </w:rPr>
          <w:tab/>
        </w:r>
        <w:r>
          <w:rPr>
            <w:noProof/>
            <w:webHidden/>
          </w:rPr>
          <w:fldChar w:fldCharType="begin"/>
        </w:r>
        <w:r w:rsidR="0051763F">
          <w:rPr>
            <w:noProof/>
            <w:webHidden/>
          </w:rPr>
          <w:instrText xml:space="preserve"> PAGEREF _Toc417060031 \h </w:instrText>
        </w:r>
        <w:r>
          <w:rPr>
            <w:noProof/>
            <w:webHidden/>
          </w:rPr>
        </w:r>
        <w:r>
          <w:rPr>
            <w:noProof/>
            <w:webHidden/>
          </w:rPr>
          <w:fldChar w:fldCharType="separate"/>
        </w:r>
        <w:r w:rsidR="005E74E7">
          <w:rPr>
            <w:noProof/>
            <w:webHidden/>
          </w:rPr>
          <w:t>68</w:t>
        </w:r>
        <w:r>
          <w:rPr>
            <w:noProof/>
            <w:webHidden/>
          </w:rPr>
          <w:fldChar w:fldCharType="end"/>
        </w:r>
      </w:hyperlink>
    </w:p>
    <w:p w:rsidR="0051763F" w:rsidRDefault="009B0896" w:rsidP="0051763F">
      <w:pPr>
        <w:pStyle w:val="Tabledesillustrations"/>
        <w:tabs>
          <w:tab w:val="right" w:leader="dot" w:pos="8210"/>
        </w:tabs>
        <w:rPr>
          <w:rFonts w:asciiTheme="minorHAnsi" w:eastAsiaTheme="minorEastAsia" w:hAnsiTheme="minorHAnsi"/>
          <w:noProof/>
          <w:sz w:val="22"/>
          <w:lang w:eastAsia="fr-FR"/>
        </w:rPr>
      </w:pPr>
      <w:hyperlink w:anchor="_Toc417060032" w:history="1">
        <w:r w:rsidR="0051763F" w:rsidRPr="00974D4C">
          <w:rPr>
            <w:rStyle w:val="Lienhypertexte"/>
            <w:b/>
            <w:noProof/>
          </w:rPr>
          <w:t>ANNEXE 8</w:t>
        </w:r>
        <w:r w:rsidR="0051763F" w:rsidRPr="005D6A07">
          <w:rPr>
            <w:rStyle w:val="Lienhypertexte"/>
            <w:noProof/>
          </w:rPr>
          <w:t xml:space="preserve"> : Ordonnance homéopathique pour la préparation à l’accouchement faite par le Dr Alain Sarembaud.</w:t>
        </w:r>
        <w:r w:rsidR="0051763F">
          <w:rPr>
            <w:noProof/>
            <w:webHidden/>
          </w:rPr>
          <w:tab/>
        </w:r>
        <w:r>
          <w:rPr>
            <w:noProof/>
            <w:webHidden/>
          </w:rPr>
          <w:fldChar w:fldCharType="begin"/>
        </w:r>
        <w:r w:rsidR="0051763F">
          <w:rPr>
            <w:noProof/>
            <w:webHidden/>
          </w:rPr>
          <w:instrText xml:space="preserve"> PAGEREF _Toc417060032 \h </w:instrText>
        </w:r>
        <w:r>
          <w:rPr>
            <w:noProof/>
            <w:webHidden/>
          </w:rPr>
        </w:r>
        <w:r>
          <w:rPr>
            <w:noProof/>
            <w:webHidden/>
          </w:rPr>
          <w:fldChar w:fldCharType="separate"/>
        </w:r>
        <w:r w:rsidR="005E74E7">
          <w:rPr>
            <w:noProof/>
            <w:webHidden/>
          </w:rPr>
          <w:t>75</w:t>
        </w:r>
        <w:r>
          <w:rPr>
            <w:noProof/>
            <w:webHidden/>
          </w:rPr>
          <w:fldChar w:fldCharType="end"/>
        </w:r>
      </w:hyperlink>
    </w:p>
    <w:p w:rsidR="0051763F" w:rsidRDefault="009B0896" w:rsidP="0051763F">
      <w:pPr>
        <w:pStyle w:val="Tabledesillustrations"/>
        <w:tabs>
          <w:tab w:val="right" w:leader="dot" w:pos="8210"/>
        </w:tabs>
        <w:rPr>
          <w:rFonts w:asciiTheme="minorHAnsi" w:eastAsiaTheme="minorEastAsia" w:hAnsiTheme="minorHAnsi"/>
          <w:noProof/>
          <w:sz w:val="22"/>
          <w:lang w:eastAsia="fr-FR"/>
        </w:rPr>
      </w:pPr>
      <w:hyperlink w:anchor="_Toc417060033" w:history="1">
        <w:r w:rsidR="0051763F" w:rsidRPr="00974D4C">
          <w:rPr>
            <w:rStyle w:val="Lienhypertexte"/>
            <w:b/>
            <w:noProof/>
          </w:rPr>
          <w:t xml:space="preserve">ANNEXE 9 </w:t>
        </w:r>
        <w:r w:rsidR="0051763F" w:rsidRPr="005D6A07">
          <w:rPr>
            <w:rStyle w:val="Lienhypertexte"/>
            <w:noProof/>
          </w:rPr>
          <w:t>: Lettre de Consentement du tuteur</w:t>
        </w:r>
        <w:r w:rsidR="0051763F">
          <w:rPr>
            <w:noProof/>
            <w:webHidden/>
          </w:rPr>
          <w:tab/>
        </w:r>
        <w:r>
          <w:rPr>
            <w:noProof/>
            <w:webHidden/>
          </w:rPr>
          <w:fldChar w:fldCharType="begin"/>
        </w:r>
        <w:r w:rsidR="0051763F">
          <w:rPr>
            <w:noProof/>
            <w:webHidden/>
          </w:rPr>
          <w:instrText xml:space="preserve"> PAGEREF _Toc417060033 \h </w:instrText>
        </w:r>
        <w:r>
          <w:rPr>
            <w:noProof/>
            <w:webHidden/>
          </w:rPr>
        </w:r>
        <w:r>
          <w:rPr>
            <w:noProof/>
            <w:webHidden/>
          </w:rPr>
          <w:fldChar w:fldCharType="separate"/>
        </w:r>
        <w:r w:rsidR="005E74E7">
          <w:rPr>
            <w:noProof/>
            <w:webHidden/>
          </w:rPr>
          <w:t>77</w:t>
        </w:r>
        <w:r>
          <w:rPr>
            <w:noProof/>
            <w:webHidden/>
          </w:rPr>
          <w:fldChar w:fldCharType="end"/>
        </w:r>
      </w:hyperlink>
    </w:p>
    <w:p w:rsidR="0051763F" w:rsidRDefault="009B0896" w:rsidP="0051763F">
      <w:pPr>
        <w:pStyle w:val="Style1"/>
      </w:pPr>
      <w:r>
        <w:fldChar w:fldCharType="end"/>
      </w:r>
    </w:p>
    <w:p w:rsidR="0051763F" w:rsidRDefault="0051763F" w:rsidP="0051763F">
      <w:pPr>
        <w:pStyle w:val="Style1"/>
      </w:pPr>
    </w:p>
    <w:p w:rsidR="0051763F" w:rsidRDefault="0051763F" w:rsidP="0051763F">
      <w:pPr>
        <w:pStyle w:val="Style1"/>
      </w:pPr>
    </w:p>
    <w:p w:rsidR="0051763F" w:rsidRDefault="0051763F" w:rsidP="0051763F">
      <w:pPr>
        <w:pStyle w:val="Style1"/>
      </w:pPr>
    </w:p>
    <w:p w:rsidR="0051763F" w:rsidRDefault="0051763F" w:rsidP="0051763F">
      <w:pPr>
        <w:pStyle w:val="Style1"/>
      </w:pPr>
    </w:p>
    <w:p w:rsidR="0051763F" w:rsidRDefault="0051763F" w:rsidP="0051763F">
      <w:pPr>
        <w:pStyle w:val="Style1"/>
      </w:pPr>
    </w:p>
    <w:p w:rsidR="0051763F" w:rsidRDefault="0051763F" w:rsidP="0051763F">
      <w:pPr>
        <w:pStyle w:val="Style1"/>
      </w:pPr>
    </w:p>
    <w:p w:rsidR="0051763F" w:rsidRDefault="0051763F" w:rsidP="0051763F">
      <w:pPr>
        <w:pStyle w:val="Sansinterligne"/>
        <w:jc w:val="both"/>
        <w:rPr>
          <w:rFonts w:cs="Arial"/>
          <w:sz w:val="40"/>
          <w:szCs w:val="40"/>
        </w:rPr>
      </w:pPr>
    </w:p>
    <w:p w:rsidR="0051763F" w:rsidRDefault="0051763F" w:rsidP="0051763F">
      <w:pPr>
        <w:pStyle w:val="Sansinterligne"/>
        <w:jc w:val="both"/>
        <w:rPr>
          <w:rFonts w:cs="Arial"/>
          <w:sz w:val="40"/>
          <w:szCs w:val="40"/>
        </w:rPr>
      </w:pPr>
    </w:p>
    <w:p w:rsidR="0051763F" w:rsidRDefault="0051763F" w:rsidP="0051763F">
      <w:pPr>
        <w:pStyle w:val="Sansinterligne"/>
        <w:jc w:val="both"/>
      </w:pPr>
    </w:p>
    <w:p w:rsidR="0051763F" w:rsidRDefault="0051763F" w:rsidP="0051763F">
      <w:pPr>
        <w:pStyle w:val="Sansinterligne"/>
        <w:rPr>
          <w:sz w:val="28"/>
          <w:szCs w:val="28"/>
        </w:rPr>
      </w:pPr>
      <w:bookmarkStart w:id="324" w:name="_Toc417060025"/>
      <w:r>
        <w:lastRenderedPageBreak/>
        <w:t xml:space="preserve">ANNEXE </w:t>
      </w:r>
      <w:fldSimple w:instr=" SEQ ANNEXE \* ARABIC ">
        <w:r>
          <w:rPr>
            <w:noProof/>
          </w:rPr>
          <w:t>1</w:t>
        </w:r>
      </w:fldSimple>
      <w:r>
        <w:t xml:space="preserve"> : Cavité abdominale chez la femme (création personnelle)</w:t>
      </w:r>
      <w:bookmarkEnd w:id="324"/>
    </w:p>
    <w:p w:rsidR="0051763F" w:rsidRPr="00370AA2" w:rsidRDefault="0051763F" w:rsidP="0051763F">
      <w:pPr>
        <w:pStyle w:val="Sansinterligne"/>
        <w:rPr>
          <w:sz w:val="28"/>
          <w:szCs w:val="28"/>
        </w:rPr>
      </w:pPr>
    </w:p>
    <w:p w:rsidR="0051763F" w:rsidRDefault="0051763F" w:rsidP="0051763F">
      <w:pPr>
        <w:keepNext/>
        <w:ind w:left="-567"/>
        <w:jc w:val="center"/>
      </w:pPr>
      <w:r>
        <w:rPr>
          <w:noProof/>
          <w:lang w:eastAsia="fr-FR"/>
        </w:rPr>
        <w:drawing>
          <wp:inline distT="0" distB="0" distL="0" distR="0">
            <wp:extent cx="3370536" cy="2651872"/>
            <wp:effectExtent l="19050" t="0" r="1314" b="0"/>
            <wp:docPr id="19" name="Image 11" descr="limite abdomen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mite abdomen 3.png"/>
                    <pic:cNvPicPr/>
                  </pic:nvPicPr>
                  <pic:blipFill>
                    <a:blip r:embed="rId34" cstate="print"/>
                    <a:stretch>
                      <a:fillRect/>
                    </a:stretch>
                  </pic:blipFill>
                  <pic:spPr>
                    <a:xfrm>
                      <a:off x="0" y="0"/>
                      <a:ext cx="3377886" cy="2657655"/>
                    </a:xfrm>
                    <a:prstGeom prst="rect">
                      <a:avLst/>
                    </a:prstGeom>
                  </pic:spPr>
                </pic:pic>
              </a:graphicData>
            </a:graphic>
          </wp:inline>
        </w:drawing>
      </w:r>
    </w:p>
    <w:p w:rsidR="0051763F" w:rsidRDefault="0051763F" w:rsidP="0051763F">
      <w:pPr>
        <w:keepNext/>
        <w:ind w:left="-567"/>
        <w:jc w:val="center"/>
      </w:pPr>
    </w:p>
    <w:p w:rsidR="0051763F" w:rsidRDefault="0051763F" w:rsidP="0051763F">
      <w:pPr>
        <w:keepNext/>
        <w:ind w:left="-567"/>
        <w:jc w:val="center"/>
      </w:pPr>
    </w:p>
    <w:p w:rsidR="0051763F" w:rsidRPr="00E10CCB" w:rsidRDefault="0051763F" w:rsidP="00E406FC">
      <w:pPr>
        <w:pStyle w:val="Paragraphedeliste"/>
        <w:keepNext/>
        <w:numPr>
          <w:ilvl w:val="0"/>
          <w:numId w:val="6"/>
        </w:numPr>
        <w:rPr>
          <w:b/>
        </w:rPr>
      </w:pPr>
      <w:r w:rsidRPr="00E10CCB">
        <w:rPr>
          <w:b/>
          <w:sz w:val="20"/>
          <w:szCs w:val="20"/>
        </w:rPr>
        <w:t xml:space="preserve">Diaphragme </w:t>
      </w:r>
      <w:r>
        <w:rPr>
          <w:b/>
          <w:sz w:val="20"/>
          <w:szCs w:val="20"/>
        </w:rPr>
        <w:tab/>
      </w:r>
      <w:r>
        <w:rPr>
          <w:b/>
          <w:sz w:val="20"/>
          <w:szCs w:val="20"/>
        </w:rPr>
        <w:tab/>
      </w:r>
      <w:r>
        <w:rPr>
          <w:b/>
          <w:sz w:val="20"/>
          <w:szCs w:val="20"/>
        </w:rPr>
        <w:tab/>
      </w:r>
    </w:p>
    <w:p w:rsidR="0051763F" w:rsidRPr="00E10CCB" w:rsidRDefault="0051763F" w:rsidP="00E406FC">
      <w:pPr>
        <w:pStyle w:val="Paragraphedeliste"/>
        <w:keepNext/>
        <w:numPr>
          <w:ilvl w:val="0"/>
          <w:numId w:val="6"/>
        </w:numPr>
        <w:rPr>
          <w:b/>
        </w:rPr>
      </w:pPr>
      <w:r w:rsidRPr="00E10CCB">
        <w:rPr>
          <w:b/>
          <w:sz w:val="20"/>
          <w:szCs w:val="20"/>
        </w:rPr>
        <w:t>Veine cave inférieure</w:t>
      </w:r>
    </w:p>
    <w:p w:rsidR="0051763F" w:rsidRPr="00E10CCB" w:rsidRDefault="0051763F" w:rsidP="00E406FC">
      <w:pPr>
        <w:pStyle w:val="Paragraphedeliste"/>
        <w:keepNext/>
        <w:numPr>
          <w:ilvl w:val="0"/>
          <w:numId w:val="6"/>
        </w:numPr>
        <w:rPr>
          <w:b/>
        </w:rPr>
      </w:pPr>
      <w:r w:rsidRPr="00E10CCB">
        <w:rPr>
          <w:b/>
          <w:sz w:val="20"/>
          <w:szCs w:val="20"/>
        </w:rPr>
        <w:t>Muscle carré des lombes</w:t>
      </w:r>
    </w:p>
    <w:p w:rsidR="0051763F" w:rsidRPr="00E10CCB" w:rsidRDefault="0051763F" w:rsidP="00E406FC">
      <w:pPr>
        <w:pStyle w:val="Paragraphedeliste"/>
        <w:keepNext/>
        <w:numPr>
          <w:ilvl w:val="0"/>
          <w:numId w:val="6"/>
        </w:numPr>
        <w:rPr>
          <w:b/>
        </w:rPr>
      </w:pPr>
      <w:r w:rsidRPr="00E10CCB">
        <w:rPr>
          <w:b/>
          <w:sz w:val="20"/>
          <w:szCs w:val="20"/>
        </w:rPr>
        <w:t>Crête iliaque</w:t>
      </w:r>
    </w:p>
    <w:p w:rsidR="0051763F" w:rsidRPr="00E10CCB" w:rsidRDefault="0051763F" w:rsidP="00E406FC">
      <w:pPr>
        <w:pStyle w:val="Paragraphedeliste"/>
        <w:keepNext/>
        <w:numPr>
          <w:ilvl w:val="0"/>
          <w:numId w:val="6"/>
        </w:numPr>
        <w:rPr>
          <w:b/>
        </w:rPr>
      </w:pPr>
      <w:r w:rsidRPr="00E10CCB">
        <w:rPr>
          <w:b/>
          <w:sz w:val="20"/>
          <w:szCs w:val="20"/>
        </w:rPr>
        <w:t>Muscle iliaque</w:t>
      </w:r>
    </w:p>
    <w:p w:rsidR="0051763F" w:rsidRPr="00E10CCB" w:rsidRDefault="0051763F" w:rsidP="00E406FC">
      <w:pPr>
        <w:pStyle w:val="Paragraphedeliste"/>
        <w:keepNext/>
        <w:numPr>
          <w:ilvl w:val="0"/>
          <w:numId w:val="6"/>
        </w:numPr>
        <w:rPr>
          <w:b/>
        </w:rPr>
      </w:pPr>
      <w:r w:rsidRPr="00E10CCB">
        <w:rPr>
          <w:b/>
          <w:sz w:val="20"/>
          <w:szCs w:val="20"/>
        </w:rPr>
        <w:t>Muscle Psoas majeur</w:t>
      </w:r>
    </w:p>
    <w:p w:rsidR="0051763F" w:rsidRPr="007858F3" w:rsidRDefault="0051763F" w:rsidP="00E406FC">
      <w:pPr>
        <w:pStyle w:val="Paragraphedeliste"/>
        <w:keepNext/>
        <w:numPr>
          <w:ilvl w:val="0"/>
          <w:numId w:val="6"/>
        </w:numPr>
        <w:rPr>
          <w:b/>
        </w:rPr>
      </w:pPr>
      <w:r w:rsidRPr="00E10CCB">
        <w:rPr>
          <w:b/>
          <w:sz w:val="20"/>
          <w:szCs w:val="20"/>
        </w:rPr>
        <w:t>Symphyse pubienne</w:t>
      </w:r>
    </w:p>
    <w:p w:rsidR="0051763F" w:rsidRPr="00E10CCB" w:rsidRDefault="0051763F" w:rsidP="00E406FC">
      <w:pPr>
        <w:pStyle w:val="Paragraphedeliste"/>
        <w:keepNext/>
        <w:numPr>
          <w:ilvl w:val="0"/>
          <w:numId w:val="6"/>
        </w:numPr>
        <w:rPr>
          <w:b/>
        </w:rPr>
      </w:pPr>
      <w:r>
        <w:rPr>
          <w:b/>
          <w:sz w:val="20"/>
          <w:szCs w:val="20"/>
        </w:rPr>
        <w:t>Aorte abdominale</w:t>
      </w:r>
    </w:p>
    <w:p w:rsidR="0051763F" w:rsidRPr="00E10CCB" w:rsidRDefault="0051763F" w:rsidP="00E406FC">
      <w:pPr>
        <w:pStyle w:val="Paragraphedeliste"/>
        <w:keepNext/>
        <w:numPr>
          <w:ilvl w:val="0"/>
          <w:numId w:val="6"/>
        </w:numPr>
        <w:rPr>
          <w:b/>
        </w:rPr>
      </w:pPr>
      <w:r w:rsidRPr="00E10CCB">
        <w:rPr>
          <w:b/>
          <w:sz w:val="20"/>
          <w:szCs w:val="20"/>
        </w:rPr>
        <w:t>Muscle transverse de l’ab</w:t>
      </w:r>
      <w:r>
        <w:rPr>
          <w:b/>
          <w:sz w:val="20"/>
          <w:szCs w:val="20"/>
        </w:rPr>
        <w:t>d</w:t>
      </w:r>
      <w:r w:rsidRPr="00E10CCB">
        <w:rPr>
          <w:b/>
          <w:sz w:val="20"/>
          <w:szCs w:val="20"/>
        </w:rPr>
        <w:t>omen</w:t>
      </w:r>
    </w:p>
    <w:p w:rsidR="0051763F" w:rsidRPr="00E10CCB" w:rsidRDefault="0051763F" w:rsidP="00E406FC">
      <w:pPr>
        <w:pStyle w:val="Paragraphedeliste"/>
        <w:keepNext/>
        <w:numPr>
          <w:ilvl w:val="0"/>
          <w:numId w:val="6"/>
        </w:numPr>
        <w:rPr>
          <w:b/>
        </w:rPr>
      </w:pPr>
      <w:r w:rsidRPr="00E10CCB">
        <w:rPr>
          <w:b/>
          <w:sz w:val="20"/>
          <w:szCs w:val="20"/>
        </w:rPr>
        <w:t>5</w:t>
      </w:r>
      <w:r w:rsidRPr="00E10CCB">
        <w:rPr>
          <w:b/>
          <w:sz w:val="20"/>
          <w:szCs w:val="20"/>
          <w:vertAlign w:val="superscript"/>
        </w:rPr>
        <w:t>ème</w:t>
      </w:r>
      <w:r w:rsidRPr="00E10CCB">
        <w:rPr>
          <w:b/>
          <w:sz w:val="20"/>
          <w:szCs w:val="20"/>
        </w:rPr>
        <w:t xml:space="preserve"> vertèbre lombaire</w:t>
      </w:r>
    </w:p>
    <w:p w:rsidR="0051763F" w:rsidRPr="00E10CCB" w:rsidRDefault="0051763F" w:rsidP="00E406FC">
      <w:pPr>
        <w:pStyle w:val="Paragraphedeliste"/>
        <w:keepNext/>
        <w:numPr>
          <w:ilvl w:val="0"/>
          <w:numId w:val="6"/>
        </w:numPr>
        <w:rPr>
          <w:b/>
        </w:rPr>
      </w:pPr>
      <w:r w:rsidRPr="00E10CCB">
        <w:rPr>
          <w:b/>
          <w:sz w:val="20"/>
          <w:szCs w:val="20"/>
        </w:rPr>
        <w:t>Sacrum</w:t>
      </w:r>
    </w:p>
    <w:p w:rsidR="0051763F" w:rsidRPr="00E10CCB" w:rsidRDefault="0051763F" w:rsidP="00E406FC">
      <w:pPr>
        <w:pStyle w:val="Paragraphedeliste"/>
        <w:keepNext/>
        <w:numPr>
          <w:ilvl w:val="0"/>
          <w:numId w:val="6"/>
        </w:numPr>
        <w:rPr>
          <w:b/>
        </w:rPr>
      </w:pPr>
      <w:r w:rsidRPr="00E10CCB">
        <w:rPr>
          <w:b/>
          <w:sz w:val="20"/>
          <w:szCs w:val="20"/>
        </w:rPr>
        <w:t>Rectum</w:t>
      </w:r>
    </w:p>
    <w:p w:rsidR="0051763F" w:rsidRPr="00E10CCB" w:rsidRDefault="0051763F" w:rsidP="00E406FC">
      <w:pPr>
        <w:pStyle w:val="Paragraphedeliste"/>
        <w:keepNext/>
        <w:numPr>
          <w:ilvl w:val="0"/>
          <w:numId w:val="6"/>
        </w:numPr>
        <w:rPr>
          <w:b/>
        </w:rPr>
      </w:pPr>
      <w:r w:rsidRPr="00E10CCB">
        <w:rPr>
          <w:b/>
          <w:sz w:val="20"/>
          <w:szCs w:val="20"/>
        </w:rPr>
        <w:t>Vagin</w:t>
      </w:r>
    </w:p>
    <w:p w:rsidR="0051763F" w:rsidRPr="00AC59B9" w:rsidRDefault="0051763F" w:rsidP="00E406FC">
      <w:pPr>
        <w:pStyle w:val="Paragraphedeliste"/>
        <w:keepNext/>
        <w:numPr>
          <w:ilvl w:val="0"/>
          <w:numId w:val="6"/>
        </w:numPr>
        <w:rPr>
          <w:b/>
        </w:rPr>
      </w:pPr>
      <w:r w:rsidRPr="00E10CCB">
        <w:rPr>
          <w:b/>
          <w:sz w:val="20"/>
          <w:szCs w:val="20"/>
        </w:rPr>
        <w:t xml:space="preserve">Urètre </w:t>
      </w:r>
    </w:p>
    <w:p w:rsidR="0051763F" w:rsidRDefault="0051763F" w:rsidP="0051763F">
      <w:pPr>
        <w:pStyle w:val="Sansinterligne"/>
      </w:pPr>
    </w:p>
    <w:p w:rsidR="0051763F" w:rsidRDefault="0051763F" w:rsidP="0051763F">
      <w:pPr>
        <w:pStyle w:val="Sansinterligne"/>
      </w:pPr>
    </w:p>
    <w:p w:rsidR="0051763F" w:rsidRPr="00900709" w:rsidRDefault="0051763F" w:rsidP="0051763F">
      <w:pPr>
        <w:pStyle w:val="Sansinterligne"/>
      </w:pPr>
      <w:bookmarkStart w:id="325" w:name="_Toc417060026"/>
      <w:r>
        <w:lastRenderedPageBreak/>
        <w:t xml:space="preserve">ANNEXE </w:t>
      </w:r>
      <w:fldSimple w:instr=" SEQ ANNEXE \* ARABIC ">
        <w:r>
          <w:rPr>
            <w:noProof/>
          </w:rPr>
          <w:t>2</w:t>
        </w:r>
      </w:fldSimple>
      <w:r>
        <w:t xml:space="preserve"> : </w:t>
      </w:r>
      <w:r w:rsidRPr="00F9600F">
        <w:t xml:space="preserve">Questionnaire gynécologique fait par le Dr Gilles </w:t>
      </w:r>
      <w:proofErr w:type="spellStart"/>
      <w:r w:rsidRPr="00F9600F">
        <w:t>Desaulniers</w:t>
      </w:r>
      <w:proofErr w:type="spellEnd"/>
      <w:r w:rsidRPr="00F9600F">
        <w:t xml:space="preserve"> pour l’Édifice Médical Fleury (Montréal, Québec).</w:t>
      </w:r>
      <w:bookmarkEnd w:id="325"/>
    </w:p>
    <w:p w:rsidR="0051763F" w:rsidRDefault="009B0896" w:rsidP="0051763F">
      <w:pPr>
        <w:spacing w:before="100" w:beforeAutospacing="1" w:after="100" w:afterAutospacing="1" w:line="240" w:lineRule="auto"/>
      </w:pPr>
      <w:hyperlink r:id="rId35" w:history="1">
        <w:r w:rsidR="0051763F" w:rsidRPr="00084B6E">
          <w:rPr>
            <w:rStyle w:val="Lienhypertexte"/>
            <w:rFonts w:eastAsia="Times New Roman" w:cs="Times New Roman"/>
            <w:szCs w:val="24"/>
            <w:lang w:val="fr-CA" w:eastAsia="fr-FR"/>
          </w:rPr>
          <w:t>http://www.gynecomedic.com/index.php</w:t>
        </w:r>
      </w:hyperlink>
    </w:p>
    <w:p w:rsidR="0051763F" w:rsidRDefault="0051763F" w:rsidP="0051763F">
      <w:pPr>
        <w:pStyle w:val="Titre"/>
        <w:tabs>
          <w:tab w:val="left" w:pos="1134"/>
        </w:tabs>
        <w:rPr>
          <w:lang w:val="fr-CA"/>
        </w:rPr>
      </w:pPr>
    </w:p>
    <w:p w:rsidR="0051763F" w:rsidRDefault="0051763F" w:rsidP="0051763F">
      <w:pPr>
        <w:pStyle w:val="Titre"/>
        <w:tabs>
          <w:tab w:val="left" w:pos="1134"/>
        </w:tabs>
        <w:rPr>
          <w:lang w:val="fr-CA"/>
        </w:rPr>
      </w:pPr>
      <w:r w:rsidRPr="004F08ED">
        <w:rPr>
          <w:lang w:val="fr-CA"/>
        </w:rPr>
        <w:t>IDENTIFICATION GÉNÉRALE </w:t>
      </w:r>
    </w:p>
    <w:tbl>
      <w:tblPr>
        <w:tblW w:w="101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949"/>
        <w:gridCol w:w="1045"/>
        <w:gridCol w:w="1434"/>
        <w:gridCol w:w="2200"/>
        <w:gridCol w:w="613"/>
        <w:gridCol w:w="502"/>
        <w:gridCol w:w="1393"/>
      </w:tblGrid>
      <w:tr w:rsidR="0051763F" w:rsidRPr="004F08ED" w:rsidTr="0051763F">
        <w:trPr>
          <w:cantSplit/>
          <w:trHeight w:val="504"/>
          <w:jc w:val="center"/>
        </w:trPr>
        <w:tc>
          <w:tcPr>
            <w:tcW w:w="7628" w:type="dxa"/>
            <w:gridSpan w:val="4"/>
            <w:tcBorders>
              <w:top w:val="nil"/>
              <w:left w:val="nil"/>
              <w:bottom w:val="single" w:sz="4" w:space="0" w:color="auto"/>
              <w:right w:val="single" w:sz="4" w:space="0" w:color="auto"/>
            </w:tcBorders>
            <w:hideMark/>
          </w:tcPr>
          <w:p w:rsidR="0051763F" w:rsidRPr="004F08ED" w:rsidRDefault="0051763F" w:rsidP="0051763F">
            <w:pPr>
              <w:tabs>
                <w:tab w:val="left" w:pos="284"/>
              </w:tabs>
              <w:spacing w:before="100" w:beforeAutospacing="1" w:after="100" w:afterAutospacing="1"/>
              <w:jc w:val="left"/>
              <w:rPr>
                <w:rFonts w:cs="Times New Roman"/>
                <w:szCs w:val="24"/>
              </w:rPr>
            </w:pPr>
          </w:p>
        </w:tc>
        <w:tc>
          <w:tcPr>
            <w:tcW w:w="2507" w:type="dxa"/>
            <w:gridSpan w:val="3"/>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tabs>
                <w:tab w:val="left" w:pos="214"/>
              </w:tabs>
              <w:spacing w:before="100" w:beforeAutospacing="1" w:after="100" w:afterAutospacing="1"/>
              <w:jc w:val="left"/>
              <w:rPr>
                <w:rFonts w:cs="Times New Roman"/>
                <w:szCs w:val="24"/>
              </w:rPr>
            </w:pPr>
            <w:r w:rsidRPr="004F08ED">
              <w:rPr>
                <w:rFonts w:cs="Times New Roman"/>
                <w:szCs w:val="24"/>
                <w:lang w:val="fr-CA"/>
              </w:rPr>
              <w:t>Numéro</w:t>
            </w:r>
          </w:p>
          <w:p w:rsidR="0051763F" w:rsidRPr="004F08ED" w:rsidRDefault="0051763F" w:rsidP="0051763F">
            <w:pPr>
              <w:tabs>
                <w:tab w:val="left" w:pos="214"/>
              </w:tabs>
              <w:spacing w:before="100" w:beforeAutospacing="1" w:after="100" w:afterAutospacing="1"/>
              <w:jc w:val="left"/>
              <w:rPr>
                <w:rFonts w:cs="Times New Roman"/>
                <w:szCs w:val="24"/>
              </w:rPr>
            </w:pPr>
            <w:r w:rsidRPr="004F08ED">
              <w:rPr>
                <w:rFonts w:cs="Times New Roman"/>
                <w:szCs w:val="24"/>
                <w:lang w:val="fr-CA"/>
              </w:rPr>
              <w:t>de Dossier :</w:t>
            </w:r>
            <w:r w:rsidRPr="004F08ED">
              <w:rPr>
                <w:rFonts w:cs="Times New Roman"/>
                <w:szCs w:val="24"/>
                <w:lang w:val="fr-CA"/>
              </w:rPr>
              <w:tab/>
            </w:r>
            <w:r w:rsidRPr="004F08ED">
              <w:rPr>
                <w:rFonts w:cs="Times New Roman"/>
                <w:szCs w:val="24"/>
                <w:lang w:val="fr-CA"/>
              </w:rPr>
              <w:tab/>
            </w:r>
          </w:p>
        </w:tc>
      </w:tr>
      <w:tr w:rsidR="0051763F" w:rsidRPr="004F08ED" w:rsidTr="0051763F">
        <w:trPr>
          <w:cantSplit/>
          <w:trHeight w:val="430"/>
          <w:jc w:val="center"/>
        </w:trPr>
        <w:tc>
          <w:tcPr>
            <w:tcW w:w="3995" w:type="dxa"/>
            <w:gridSpan w:val="2"/>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tabs>
                <w:tab w:val="left" w:pos="284"/>
              </w:tabs>
              <w:spacing w:before="100" w:beforeAutospacing="1" w:after="100" w:afterAutospacing="1"/>
              <w:jc w:val="left"/>
              <w:rPr>
                <w:rFonts w:cs="Times New Roman"/>
                <w:szCs w:val="24"/>
              </w:rPr>
            </w:pPr>
            <w:r w:rsidRPr="004F08ED">
              <w:rPr>
                <w:rFonts w:cs="Times New Roman"/>
                <w:szCs w:val="24"/>
                <w:lang w:val="fr-CA"/>
              </w:rPr>
              <w:t xml:space="preserve">Prénom : </w:t>
            </w:r>
          </w:p>
        </w:tc>
        <w:tc>
          <w:tcPr>
            <w:tcW w:w="3634" w:type="dxa"/>
            <w:gridSpan w:val="2"/>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tabs>
                <w:tab w:val="left" w:pos="284"/>
              </w:tabs>
              <w:spacing w:before="100" w:beforeAutospacing="1" w:after="100" w:afterAutospacing="1"/>
              <w:jc w:val="left"/>
              <w:rPr>
                <w:rFonts w:cs="Times New Roman"/>
                <w:szCs w:val="24"/>
              </w:rPr>
            </w:pPr>
            <w:r w:rsidRPr="004F08ED">
              <w:rPr>
                <w:rFonts w:cs="Times New Roman"/>
                <w:szCs w:val="24"/>
                <w:lang w:val="fr-CA"/>
              </w:rPr>
              <w:t>Nom :</w:t>
            </w:r>
          </w:p>
        </w:tc>
        <w:tc>
          <w:tcPr>
            <w:tcW w:w="2507" w:type="dxa"/>
            <w:gridSpan w:val="3"/>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tabs>
                <w:tab w:val="left" w:pos="157"/>
              </w:tabs>
              <w:spacing w:before="100" w:beforeAutospacing="1" w:after="100" w:afterAutospacing="1"/>
              <w:jc w:val="left"/>
              <w:rPr>
                <w:rFonts w:cs="Times New Roman"/>
                <w:szCs w:val="24"/>
              </w:rPr>
            </w:pPr>
            <w:r w:rsidRPr="004F08ED">
              <w:rPr>
                <w:rFonts w:cs="Times New Roman"/>
                <w:szCs w:val="24"/>
                <w:lang w:val="fr-CA"/>
              </w:rPr>
              <w:t>Conjoint :</w:t>
            </w:r>
          </w:p>
        </w:tc>
      </w:tr>
      <w:tr w:rsidR="0051763F" w:rsidRPr="004F08ED" w:rsidTr="0051763F">
        <w:trPr>
          <w:trHeight w:val="474"/>
          <w:jc w:val="center"/>
        </w:trPr>
        <w:tc>
          <w:tcPr>
            <w:tcW w:w="2950"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tabs>
                <w:tab w:val="left" w:pos="284"/>
              </w:tabs>
              <w:spacing w:before="100" w:beforeAutospacing="1" w:after="100" w:afterAutospacing="1"/>
              <w:jc w:val="left"/>
              <w:rPr>
                <w:rFonts w:cs="Times New Roman"/>
                <w:szCs w:val="24"/>
              </w:rPr>
            </w:pPr>
            <w:r w:rsidRPr="004F08ED">
              <w:rPr>
                <w:rFonts w:cs="Times New Roman"/>
                <w:szCs w:val="24"/>
                <w:lang w:val="fr-CA"/>
              </w:rPr>
              <w:t>Âge :</w:t>
            </w:r>
            <w:r w:rsidRPr="004F08ED">
              <w:rPr>
                <w:rFonts w:cs="Times New Roman"/>
                <w:szCs w:val="24"/>
                <w:lang w:val="fr-CA"/>
              </w:rPr>
              <w:tab/>
            </w:r>
            <w:r w:rsidRPr="004F08ED">
              <w:rPr>
                <w:rFonts w:cs="Times New Roman"/>
                <w:szCs w:val="24"/>
                <w:lang w:val="fr-CA"/>
              </w:rPr>
              <w:tab/>
              <w:t xml:space="preserve">     </w:t>
            </w:r>
            <w:r w:rsidRPr="004F08ED">
              <w:rPr>
                <w:rFonts w:cs="Times New Roman"/>
                <w:szCs w:val="24"/>
                <w:lang w:val="fr-CA"/>
              </w:rPr>
              <w:tab/>
            </w:r>
            <w:r w:rsidRPr="004F08ED">
              <w:rPr>
                <w:rFonts w:cs="Times New Roman"/>
                <w:szCs w:val="24"/>
                <w:lang w:val="fr-CA"/>
              </w:rPr>
              <w:tab/>
            </w:r>
            <w:r w:rsidRPr="004F08ED">
              <w:rPr>
                <w:rFonts w:cs="Times New Roman"/>
                <w:szCs w:val="24"/>
                <w:lang w:val="fr-CA"/>
              </w:rPr>
              <w:tab/>
              <w:t xml:space="preserve"> ans</w:t>
            </w:r>
          </w:p>
        </w:tc>
        <w:tc>
          <w:tcPr>
            <w:tcW w:w="2478" w:type="dxa"/>
            <w:gridSpan w:val="2"/>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tabs>
                <w:tab w:val="left" w:pos="220"/>
              </w:tabs>
              <w:spacing w:before="100" w:beforeAutospacing="1" w:after="100" w:afterAutospacing="1"/>
              <w:jc w:val="left"/>
              <w:rPr>
                <w:rFonts w:cs="Times New Roman"/>
                <w:szCs w:val="24"/>
              </w:rPr>
            </w:pPr>
            <w:r w:rsidRPr="004F08ED">
              <w:rPr>
                <w:rFonts w:cs="Times New Roman"/>
                <w:szCs w:val="24"/>
                <w:lang w:val="fr-CA"/>
              </w:rPr>
              <w:t>Poids :</w:t>
            </w:r>
            <w:r w:rsidRPr="004F08ED">
              <w:rPr>
                <w:rFonts w:cs="Times New Roman"/>
                <w:szCs w:val="24"/>
                <w:lang w:val="fr-CA"/>
              </w:rPr>
              <w:tab/>
              <w:t xml:space="preserve">                kg </w:t>
            </w:r>
            <w:r w:rsidRPr="004F08ED">
              <w:rPr>
                <w:rFonts w:cs="Times New Roman"/>
                <w:szCs w:val="24"/>
                <w:lang w:val="fr-CA"/>
              </w:rPr>
              <w:tab/>
            </w:r>
            <w:r w:rsidRPr="004F08ED">
              <w:rPr>
                <w:rFonts w:cs="Times New Roman"/>
                <w:szCs w:val="24"/>
                <w:lang w:val="fr-CA"/>
              </w:rPr>
              <w:tab/>
            </w:r>
            <w:r w:rsidRPr="004F08ED">
              <w:rPr>
                <w:rFonts w:cs="Times New Roman"/>
                <w:szCs w:val="24"/>
                <w:lang w:val="fr-CA"/>
              </w:rPr>
              <w:tab/>
            </w:r>
            <w:r w:rsidRPr="004F08ED">
              <w:rPr>
                <w:rFonts w:cs="Times New Roman"/>
                <w:szCs w:val="24"/>
                <w:lang w:val="fr-CA"/>
              </w:rPr>
              <w:tab/>
              <w:t xml:space="preserve">   </w:t>
            </w:r>
            <w:proofErr w:type="spellStart"/>
            <w:r w:rsidRPr="004F08ED">
              <w:rPr>
                <w:rFonts w:cs="Times New Roman"/>
                <w:szCs w:val="24"/>
                <w:lang w:val="fr-CA"/>
              </w:rPr>
              <w:t>lbs</w:t>
            </w:r>
            <w:proofErr w:type="spellEnd"/>
          </w:p>
        </w:tc>
        <w:tc>
          <w:tcPr>
            <w:tcW w:w="2200"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tabs>
                <w:tab w:val="left" w:pos="157"/>
              </w:tabs>
              <w:spacing w:before="100" w:beforeAutospacing="1" w:after="100" w:afterAutospacing="1"/>
              <w:jc w:val="left"/>
              <w:rPr>
                <w:rFonts w:cs="Times New Roman"/>
                <w:szCs w:val="24"/>
              </w:rPr>
            </w:pPr>
            <w:r w:rsidRPr="004F08ED">
              <w:rPr>
                <w:rFonts w:cs="Times New Roman"/>
                <w:szCs w:val="24"/>
                <w:lang w:val="fr-CA"/>
              </w:rPr>
              <w:t>Taille :                 mètre</w:t>
            </w:r>
          </w:p>
          <w:p w:rsidR="0051763F" w:rsidRPr="004F08ED" w:rsidRDefault="0051763F" w:rsidP="0051763F">
            <w:pPr>
              <w:tabs>
                <w:tab w:val="left" w:pos="157"/>
              </w:tabs>
              <w:spacing w:before="100" w:beforeAutospacing="1" w:after="100" w:afterAutospacing="1"/>
              <w:jc w:val="left"/>
              <w:rPr>
                <w:rFonts w:cs="Times New Roman"/>
                <w:szCs w:val="24"/>
              </w:rPr>
            </w:pPr>
            <w:r w:rsidRPr="004F08ED">
              <w:rPr>
                <w:rFonts w:cs="Times New Roman"/>
                <w:szCs w:val="24"/>
                <w:lang w:val="fr-CA"/>
              </w:rPr>
              <w:t>                   pi          po</w:t>
            </w:r>
          </w:p>
        </w:tc>
        <w:tc>
          <w:tcPr>
            <w:tcW w:w="2507" w:type="dxa"/>
            <w:gridSpan w:val="3"/>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tabs>
                <w:tab w:val="left" w:pos="157"/>
              </w:tabs>
              <w:spacing w:before="100" w:beforeAutospacing="1" w:after="100" w:afterAutospacing="1"/>
              <w:jc w:val="left"/>
              <w:rPr>
                <w:rFonts w:cs="Times New Roman"/>
                <w:szCs w:val="24"/>
              </w:rPr>
            </w:pPr>
            <w:r w:rsidRPr="004F08ED">
              <w:rPr>
                <w:rFonts w:cs="Times New Roman"/>
                <w:szCs w:val="24"/>
                <w:lang w:val="fr-CA"/>
              </w:rPr>
              <w:t>Nationalité :</w:t>
            </w:r>
          </w:p>
        </w:tc>
      </w:tr>
      <w:tr w:rsidR="0051763F" w:rsidRPr="004F08ED" w:rsidTr="0051763F">
        <w:trPr>
          <w:trHeight w:val="489"/>
          <w:jc w:val="center"/>
        </w:trPr>
        <w:tc>
          <w:tcPr>
            <w:tcW w:w="5429" w:type="dxa"/>
            <w:gridSpan w:val="3"/>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tabs>
                <w:tab w:val="left" w:pos="284"/>
              </w:tabs>
              <w:spacing w:before="100" w:beforeAutospacing="1" w:after="100" w:afterAutospacing="1"/>
              <w:jc w:val="left"/>
              <w:rPr>
                <w:rFonts w:cs="Times New Roman"/>
                <w:szCs w:val="24"/>
              </w:rPr>
            </w:pPr>
            <w:r w:rsidRPr="004F08ED">
              <w:rPr>
                <w:rFonts w:cs="Times New Roman"/>
                <w:szCs w:val="24"/>
                <w:lang w:val="fr-CA"/>
              </w:rPr>
              <w:t>Adresse :</w:t>
            </w:r>
          </w:p>
        </w:tc>
        <w:tc>
          <w:tcPr>
            <w:tcW w:w="2812" w:type="dxa"/>
            <w:gridSpan w:val="2"/>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tabs>
                <w:tab w:val="left" w:pos="214"/>
              </w:tabs>
              <w:spacing w:before="100" w:beforeAutospacing="1" w:after="100" w:afterAutospacing="1"/>
              <w:jc w:val="left"/>
              <w:rPr>
                <w:rFonts w:cs="Times New Roman"/>
                <w:szCs w:val="24"/>
              </w:rPr>
            </w:pPr>
            <w:r w:rsidRPr="004F08ED">
              <w:rPr>
                <w:rFonts w:cs="Times New Roman"/>
                <w:szCs w:val="24"/>
                <w:lang w:val="fr-CA"/>
              </w:rPr>
              <w:t>Ville :</w:t>
            </w:r>
          </w:p>
        </w:tc>
        <w:tc>
          <w:tcPr>
            <w:tcW w:w="1894" w:type="dxa"/>
            <w:gridSpan w:val="2"/>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tabs>
                <w:tab w:val="left" w:pos="214"/>
              </w:tabs>
              <w:spacing w:before="100" w:beforeAutospacing="1" w:after="100" w:afterAutospacing="1"/>
              <w:jc w:val="left"/>
              <w:rPr>
                <w:rFonts w:cs="Times New Roman"/>
                <w:szCs w:val="24"/>
              </w:rPr>
            </w:pPr>
            <w:r w:rsidRPr="004F08ED">
              <w:rPr>
                <w:rFonts w:cs="Times New Roman"/>
                <w:szCs w:val="24"/>
                <w:lang w:val="fr-CA"/>
              </w:rPr>
              <w:t xml:space="preserve">Code </w:t>
            </w:r>
          </w:p>
          <w:p w:rsidR="0051763F" w:rsidRPr="004F08ED" w:rsidRDefault="0051763F" w:rsidP="0051763F">
            <w:pPr>
              <w:tabs>
                <w:tab w:val="left" w:pos="214"/>
              </w:tabs>
              <w:spacing w:before="100" w:beforeAutospacing="1" w:after="100" w:afterAutospacing="1"/>
              <w:jc w:val="left"/>
              <w:rPr>
                <w:rFonts w:cs="Times New Roman"/>
                <w:szCs w:val="24"/>
              </w:rPr>
            </w:pPr>
            <w:r w:rsidRPr="004F08ED">
              <w:rPr>
                <w:rFonts w:cs="Times New Roman"/>
                <w:szCs w:val="24"/>
                <w:lang w:val="fr-CA"/>
              </w:rPr>
              <w:t>Postal :</w:t>
            </w:r>
          </w:p>
        </w:tc>
      </w:tr>
      <w:tr w:rsidR="0051763F" w:rsidRPr="004F08ED" w:rsidTr="0051763F">
        <w:trPr>
          <w:trHeight w:val="489"/>
          <w:jc w:val="center"/>
        </w:trPr>
        <w:tc>
          <w:tcPr>
            <w:tcW w:w="3995" w:type="dxa"/>
            <w:gridSpan w:val="2"/>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tabs>
                <w:tab w:val="left" w:pos="284"/>
              </w:tabs>
              <w:spacing w:before="100" w:beforeAutospacing="1" w:after="100" w:afterAutospacing="1"/>
              <w:jc w:val="left"/>
              <w:rPr>
                <w:rFonts w:cs="Times New Roman"/>
                <w:szCs w:val="24"/>
              </w:rPr>
            </w:pPr>
            <w:r w:rsidRPr="004F08ED">
              <w:rPr>
                <w:rFonts w:cs="Times New Roman"/>
                <w:szCs w:val="24"/>
                <w:lang w:val="fr-CA"/>
              </w:rPr>
              <w:t xml:space="preserve">Tél : </w:t>
            </w:r>
            <w:proofErr w:type="spellStart"/>
            <w:r w:rsidRPr="004F08ED">
              <w:rPr>
                <w:rFonts w:cs="Times New Roman"/>
                <w:szCs w:val="24"/>
                <w:lang w:val="fr-CA"/>
              </w:rPr>
              <w:t>Rés</w:t>
            </w:r>
            <w:proofErr w:type="spellEnd"/>
            <w:r w:rsidRPr="004F08ED">
              <w:rPr>
                <w:rFonts w:cs="Times New Roman"/>
                <w:szCs w:val="24"/>
                <w:lang w:val="fr-CA"/>
              </w:rPr>
              <w:t xml:space="preserve">. : </w:t>
            </w:r>
          </w:p>
          <w:p w:rsidR="0051763F" w:rsidRPr="004F08ED" w:rsidRDefault="0051763F" w:rsidP="0051763F">
            <w:pPr>
              <w:tabs>
                <w:tab w:val="left" w:pos="284"/>
              </w:tabs>
              <w:spacing w:before="100" w:beforeAutospacing="1" w:after="100" w:afterAutospacing="1"/>
              <w:jc w:val="left"/>
              <w:rPr>
                <w:rFonts w:cs="Times New Roman"/>
                <w:szCs w:val="24"/>
              </w:rPr>
            </w:pPr>
            <w:r w:rsidRPr="004F08ED">
              <w:rPr>
                <w:rFonts w:cs="Times New Roman"/>
                <w:szCs w:val="24"/>
                <w:lang w:val="fr-CA"/>
              </w:rPr>
              <w:tab/>
            </w:r>
            <w:r w:rsidRPr="004F08ED">
              <w:rPr>
                <w:rFonts w:cs="Times New Roman"/>
                <w:szCs w:val="24"/>
                <w:lang w:val="fr-CA"/>
              </w:rPr>
              <w:tab/>
              <w:t xml:space="preserve">          (        )-</w:t>
            </w:r>
          </w:p>
        </w:tc>
        <w:tc>
          <w:tcPr>
            <w:tcW w:w="3634" w:type="dxa"/>
            <w:gridSpan w:val="2"/>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tabs>
                <w:tab w:val="left" w:pos="284"/>
              </w:tabs>
              <w:spacing w:before="100" w:beforeAutospacing="1" w:after="100" w:afterAutospacing="1"/>
              <w:jc w:val="left"/>
              <w:rPr>
                <w:rFonts w:cs="Times New Roman"/>
                <w:szCs w:val="24"/>
              </w:rPr>
            </w:pPr>
            <w:r w:rsidRPr="004F08ED">
              <w:rPr>
                <w:rFonts w:cs="Times New Roman"/>
                <w:szCs w:val="24"/>
                <w:lang w:val="fr-CA"/>
              </w:rPr>
              <w:t xml:space="preserve">Tél : Travail :                             </w:t>
            </w:r>
            <w:proofErr w:type="spellStart"/>
            <w:r w:rsidRPr="004F08ED">
              <w:rPr>
                <w:rFonts w:cs="Times New Roman"/>
                <w:szCs w:val="24"/>
                <w:lang w:val="fr-CA"/>
              </w:rPr>
              <w:t>Ext</w:t>
            </w:r>
            <w:proofErr w:type="spellEnd"/>
            <w:r w:rsidRPr="004F08ED">
              <w:rPr>
                <w:rFonts w:cs="Times New Roman"/>
                <w:szCs w:val="24"/>
                <w:lang w:val="fr-CA"/>
              </w:rPr>
              <w:t> :</w:t>
            </w:r>
          </w:p>
          <w:p w:rsidR="0051763F" w:rsidRPr="004F08ED" w:rsidRDefault="0051763F" w:rsidP="0051763F">
            <w:pPr>
              <w:tabs>
                <w:tab w:val="left" w:pos="284"/>
              </w:tabs>
              <w:spacing w:before="100" w:beforeAutospacing="1" w:after="100" w:afterAutospacing="1"/>
              <w:jc w:val="left"/>
              <w:rPr>
                <w:rFonts w:cs="Times New Roman"/>
                <w:szCs w:val="24"/>
              </w:rPr>
            </w:pPr>
            <w:r w:rsidRPr="004F08ED">
              <w:rPr>
                <w:rFonts w:cs="Times New Roman"/>
                <w:szCs w:val="24"/>
                <w:lang w:val="fr-CA"/>
              </w:rPr>
              <w:tab/>
            </w:r>
            <w:r w:rsidRPr="004F08ED">
              <w:rPr>
                <w:rFonts w:cs="Times New Roman"/>
                <w:szCs w:val="24"/>
                <w:lang w:val="fr-CA"/>
              </w:rPr>
              <w:tab/>
              <w:t xml:space="preserve">              (        )-</w:t>
            </w:r>
          </w:p>
        </w:tc>
        <w:tc>
          <w:tcPr>
            <w:tcW w:w="2507" w:type="dxa"/>
            <w:gridSpan w:val="3"/>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tabs>
                <w:tab w:val="left" w:pos="214"/>
              </w:tabs>
              <w:spacing w:before="100" w:beforeAutospacing="1" w:after="100" w:afterAutospacing="1"/>
              <w:jc w:val="left"/>
              <w:rPr>
                <w:rFonts w:cs="Times New Roman"/>
                <w:szCs w:val="24"/>
              </w:rPr>
            </w:pPr>
            <w:r w:rsidRPr="004F08ED">
              <w:rPr>
                <w:rFonts w:cs="Times New Roman"/>
                <w:szCs w:val="24"/>
                <w:lang w:val="fr-CA"/>
              </w:rPr>
              <w:t xml:space="preserve">Tél </w:t>
            </w:r>
            <w:proofErr w:type="spellStart"/>
            <w:r w:rsidRPr="004F08ED">
              <w:rPr>
                <w:rFonts w:cs="Times New Roman"/>
                <w:szCs w:val="24"/>
                <w:lang w:val="fr-CA"/>
              </w:rPr>
              <w:t>cell</w:t>
            </w:r>
            <w:proofErr w:type="spellEnd"/>
            <w:r w:rsidRPr="004F08ED">
              <w:rPr>
                <w:rFonts w:cs="Times New Roman"/>
                <w:szCs w:val="24"/>
                <w:lang w:val="fr-CA"/>
              </w:rPr>
              <w:t>. :</w:t>
            </w:r>
          </w:p>
          <w:p w:rsidR="0051763F" w:rsidRPr="004F08ED" w:rsidRDefault="0051763F" w:rsidP="0051763F">
            <w:pPr>
              <w:tabs>
                <w:tab w:val="left" w:pos="214"/>
              </w:tabs>
              <w:spacing w:before="100" w:beforeAutospacing="1" w:after="100" w:afterAutospacing="1"/>
              <w:jc w:val="left"/>
              <w:rPr>
                <w:rFonts w:cs="Times New Roman"/>
                <w:szCs w:val="24"/>
              </w:rPr>
            </w:pPr>
            <w:r w:rsidRPr="004F08ED">
              <w:rPr>
                <w:rFonts w:cs="Times New Roman"/>
                <w:szCs w:val="24"/>
                <w:lang w:val="fr-CA"/>
              </w:rPr>
              <w:tab/>
            </w:r>
            <w:r w:rsidRPr="004F08ED">
              <w:rPr>
                <w:rFonts w:cs="Times New Roman"/>
                <w:szCs w:val="24"/>
                <w:lang w:val="fr-CA"/>
              </w:rPr>
              <w:tab/>
              <w:t xml:space="preserve"> (       )-</w:t>
            </w:r>
          </w:p>
        </w:tc>
      </w:tr>
      <w:tr w:rsidR="0051763F" w:rsidRPr="004F08ED" w:rsidTr="0051763F">
        <w:trPr>
          <w:trHeight w:val="489"/>
          <w:jc w:val="center"/>
        </w:trPr>
        <w:tc>
          <w:tcPr>
            <w:tcW w:w="3995" w:type="dxa"/>
            <w:gridSpan w:val="2"/>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tabs>
                <w:tab w:val="left" w:pos="284"/>
              </w:tabs>
              <w:spacing w:before="100" w:beforeAutospacing="1" w:after="100" w:afterAutospacing="1"/>
              <w:jc w:val="left"/>
              <w:rPr>
                <w:rFonts w:cs="Times New Roman"/>
                <w:szCs w:val="24"/>
              </w:rPr>
            </w:pPr>
            <w:r w:rsidRPr="004F08ED">
              <w:rPr>
                <w:rFonts w:cs="Times New Roman"/>
                <w:szCs w:val="24"/>
                <w:lang w:val="fr-CA"/>
              </w:rPr>
              <w:t xml:space="preserve">Fax : </w:t>
            </w:r>
            <w:proofErr w:type="spellStart"/>
            <w:r w:rsidRPr="004F08ED">
              <w:rPr>
                <w:rFonts w:cs="Times New Roman"/>
                <w:szCs w:val="24"/>
                <w:lang w:val="fr-CA"/>
              </w:rPr>
              <w:t>Rés</w:t>
            </w:r>
            <w:proofErr w:type="spellEnd"/>
            <w:r w:rsidRPr="004F08ED">
              <w:rPr>
                <w:rFonts w:cs="Times New Roman"/>
                <w:szCs w:val="24"/>
                <w:lang w:val="fr-CA"/>
              </w:rPr>
              <w:t>. :</w:t>
            </w:r>
            <w:r w:rsidRPr="004F08ED">
              <w:rPr>
                <w:rFonts w:cs="Times New Roman"/>
                <w:szCs w:val="24"/>
                <w:lang w:val="fr-CA"/>
              </w:rPr>
              <w:tab/>
            </w:r>
            <w:r w:rsidRPr="004F08ED">
              <w:rPr>
                <w:rFonts w:cs="Times New Roman"/>
                <w:szCs w:val="24"/>
                <w:lang w:val="fr-CA"/>
              </w:rPr>
              <w:tab/>
              <w:t xml:space="preserve">  </w:t>
            </w:r>
          </w:p>
          <w:p w:rsidR="0051763F" w:rsidRPr="004F08ED" w:rsidRDefault="0051763F" w:rsidP="0051763F">
            <w:pPr>
              <w:tabs>
                <w:tab w:val="left" w:pos="284"/>
              </w:tabs>
              <w:spacing w:before="100" w:beforeAutospacing="1" w:after="100" w:afterAutospacing="1"/>
              <w:jc w:val="left"/>
              <w:rPr>
                <w:rFonts w:cs="Times New Roman"/>
                <w:szCs w:val="24"/>
              </w:rPr>
            </w:pPr>
            <w:r w:rsidRPr="004F08ED">
              <w:rPr>
                <w:rFonts w:cs="Times New Roman"/>
                <w:szCs w:val="24"/>
                <w:lang w:val="fr-CA"/>
              </w:rPr>
              <w:tab/>
            </w:r>
            <w:r w:rsidRPr="004F08ED">
              <w:rPr>
                <w:rFonts w:cs="Times New Roman"/>
                <w:szCs w:val="24"/>
                <w:lang w:val="fr-CA"/>
              </w:rPr>
              <w:tab/>
              <w:t xml:space="preserve">          (        )-</w:t>
            </w:r>
          </w:p>
        </w:tc>
        <w:tc>
          <w:tcPr>
            <w:tcW w:w="3634" w:type="dxa"/>
            <w:gridSpan w:val="2"/>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tabs>
                <w:tab w:val="left" w:pos="284"/>
              </w:tabs>
              <w:spacing w:before="100" w:beforeAutospacing="1" w:after="100" w:afterAutospacing="1"/>
              <w:jc w:val="left"/>
              <w:rPr>
                <w:rFonts w:cs="Times New Roman"/>
                <w:szCs w:val="24"/>
              </w:rPr>
            </w:pPr>
            <w:r w:rsidRPr="004F08ED">
              <w:rPr>
                <w:rFonts w:cs="Times New Roman"/>
                <w:szCs w:val="24"/>
                <w:lang w:val="fr-CA"/>
              </w:rPr>
              <w:t>Fax : Travail :</w:t>
            </w:r>
            <w:r w:rsidRPr="004F08ED">
              <w:rPr>
                <w:rFonts w:cs="Times New Roman"/>
                <w:szCs w:val="24"/>
                <w:lang w:val="fr-CA"/>
              </w:rPr>
              <w:tab/>
            </w:r>
            <w:r w:rsidRPr="004F08ED">
              <w:rPr>
                <w:rFonts w:cs="Times New Roman"/>
                <w:szCs w:val="24"/>
                <w:lang w:val="fr-CA"/>
              </w:rPr>
              <w:tab/>
              <w:t xml:space="preserve"> </w:t>
            </w:r>
          </w:p>
          <w:p w:rsidR="0051763F" w:rsidRPr="004F08ED" w:rsidRDefault="0051763F" w:rsidP="0051763F">
            <w:pPr>
              <w:tabs>
                <w:tab w:val="left" w:pos="284"/>
              </w:tabs>
              <w:spacing w:before="100" w:beforeAutospacing="1" w:after="100" w:afterAutospacing="1"/>
              <w:jc w:val="left"/>
              <w:rPr>
                <w:rFonts w:cs="Times New Roman"/>
                <w:szCs w:val="24"/>
              </w:rPr>
            </w:pPr>
            <w:r w:rsidRPr="004F08ED">
              <w:rPr>
                <w:rFonts w:cs="Times New Roman"/>
                <w:szCs w:val="24"/>
                <w:lang w:val="fr-CA"/>
              </w:rPr>
              <w:t xml:space="preserve"> </w:t>
            </w:r>
            <w:r w:rsidRPr="004F08ED">
              <w:rPr>
                <w:rFonts w:cs="Times New Roman"/>
                <w:szCs w:val="24"/>
                <w:lang w:val="fr-CA"/>
              </w:rPr>
              <w:tab/>
            </w:r>
            <w:r w:rsidRPr="004F08ED">
              <w:rPr>
                <w:rFonts w:cs="Times New Roman"/>
                <w:szCs w:val="24"/>
                <w:lang w:val="fr-CA"/>
              </w:rPr>
              <w:tab/>
            </w:r>
            <w:r w:rsidRPr="004F08ED">
              <w:rPr>
                <w:rFonts w:cs="Times New Roman"/>
                <w:szCs w:val="24"/>
                <w:lang w:val="fr-CA"/>
              </w:rPr>
              <w:tab/>
              <w:t xml:space="preserve"> (        )-</w:t>
            </w:r>
          </w:p>
        </w:tc>
        <w:tc>
          <w:tcPr>
            <w:tcW w:w="2507" w:type="dxa"/>
            <w:gridSpan w:val="3"/>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tabs>
                <w:tab w:val="left" w:pos="214"/>
              </w:tabs>
              <w:spacing w:before="100" w:beforeAutospacing="1" w:after="100" w:afterAutospacing="1"/>
              <w:jc w:val="left"/>
              <w:rPr>
                <w:rFonts w:cs="Times New Roman"/>
                <w:szCs w:val="24"/>
              </w:rPr>
            </w:pPr>
            <w:r w:rsidRPr="004F08ED">
              <w:rPr>
                <w:rFonts w:cs="Times New Roman"/>
                <w:szCs w:val="24"/>
                <w:lang w:val="fr-CA"/>
              </w:rPr>
              <w:t>E-mail :</w:t>
            </w:r>
          </w:p>
        </w:tc>
      </w:tr>
      <w:tr w:rsidR="0051763F" w:rsidRPr="004F08ED" w:rsidTr="0051763F">
        <w:trPr>
          <w:cantSplit/>
          <w:trHeight w:val="489"/>
          <w:jc w:val="center"/>
        </w:trPr>
        <w:tc>
          <w:tcPr>
            <w:tcW w:w="3995" w:type="dxa"/>
            <w:gridSpan w:val="2"/>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tabs>
                <w:tab w:val="left" w:pos="284"/>
              </w:tabs>
              <w:spacing w:before="100" w:beforeAutospacing="1" w:after="100" w:afterAutospacing="1"/>
              <w:jc w:val="left"/>
              <w:rPr>
                <w:rFonts w:cs="Times New Roman"/>
                <w:szCs w:val="24"/>
              </w:rPr>
            </w:pPr>
            <w:r w:rsidRPr="004F08ED">
              <w:rPr>
                <w:rFonts w:cs="Times New Roman"/>
                <w:szCs w:val="24"/>
                <w:lang w:val="fr-CA"/>
              </w:rPr>
              <w:t xml:space="preserve">Date de </w:t>
            </w:r>
          </w:p>
          <w:p w:rsidR="0051763F" w:rsidRPr="004F08ED" w:rsidRDefault="0051763F" w:rsidP="0051763F">
            <w:pPr>
              <w:tabs>
                <w:tab w:val="left" w:pos="284"/>
              </w:tabs>
              <w:spacing w:before="100" w:beforeAutospacing="1" w:after="100" w:afterAutospacing="1"/>
              <w:jc w:val="left"/>
              <w:rPr>
                <w:rFonts w:cs="Times New Roman"/>
                <w:szCs w:val="24"/>
              </w:rPr>
            </w:pPr>
            <w:r w:rsidRPr="004F08ED">
              <w:rPr>
                <w:rFonts w:cs="Times New Roman"/>
                <w:szCs w:val="24"/>
                <w:lang w:val="fr-CA"/>
              </w:rPr>
              <w:t>Naissance </w:t>
            </w:r>
            <w:proofErr w:type="gramStart"/>
            <w:r w:rsidRPr="004F08ED">
              <w:rPr>
                <w:rStyle w:val="grame"/>
                <w:rFonts w:cs="Times New Roman"/>
                <w:szCs w:val="24"/>
                <w:lang w:val="fr-CA"/>
              </w:rPr>
              <w:t>:  19</w:t>
            </w:r>
            <w:proofErr w:type="gramEnd"/>
            <w:r w:rsidRPr="004F08ED">
              <w:rPr>
                <w:rFonts w:cs="Times New Roman"/>
                <w:szCs w:val="24"/>
                <w:lang w:val="fr-CA"/>
              </w:rPr>
              <w:t xml:space="preserve">        /          /</w:t>
            </w:r>
          </w:p>
        </w:tc>
        <w:tc>
          <w:tcPr>
            <w:tcW w:w="4748" w:type="dxa"/>
            <w:gridSpan w:val="4"/>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tabs>
                <w:tab w:val="left" w:pos="214"/>
              </w:tabs>
              <w:spacing w:before="100" w:beforeAutospacing="1" w:after="100" w:afterAutospacing="1"/>
              <w:jc w:val="left"/>
              <w:rPr>
                <w:rFonts w:cs="Times New Roman"/>
                <w:szCs w:val="24"/>
              </w:rPr>
            </w:pPr>
            <w:r w:rsidRPr="004F08ED">
              <w:rPr>
                <w:rFonts w:cs="Times New Roman"/>
                <w:szCs w:val="24"/>
                <w:lang w:val="fr-CA"/>
              </w:rPr>
              <w:t>Numéro</w:t>
            </w:r>
          </w:p>
          <w:p w:rsidR="0051763F" w:rsidRPr="004F08ED" w:rsidRDefault="0051763F" w:rsidP="0051763F">
            <w:pPr>
              <w:tabs>
                <w:tab w:val="left" w:pos="214"/>
              </w:tabs>
              <w:spacing w:before="100" w:beforeAutospacing="1" w:after="100" w:afterAutospacing="1"/>
              <w:jc w:val="left"/>
              <w:rPr>
                <w:rFonts w:cs="Times New Roman"/>
                <w:szCs w:val="24"/>
              </w:rPr>
            </w:pPr>
            <w:r w:rsidRPr="004F08ED">
              <w:rPr>
                <w:rFonts w:cs="Times New Roman"/>
                <w:szCs w:val="24"/>
                <w:lang w:val="fr-CA"/>
              </w:rPr>
              <w:t>Assurance maladie :</w:t>
            </w:r>
          </w:p>
        </w:tc>
        <w:tc>
          <w:tcPr>
            <w:tcW w:w="1393"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tabs>
                <w:tab w:val="left" w:pos="214"/>
              </w:tabs>
              <w:spacing w:before="100" w:beforeAutospacing="1" w:after="100" w:afterAutospacing="1"/>
              <w:jc w:val="left"/>
              <w:rPr>
                <w:rFonts w:cs="Times New Roman"/>
                <w:szCs w:val="24"/>
              </w:rPr>
            </w:pPr>
            <w:proofErr w:type="spellStart"/>
            <w:r w:rsidRPr="004F08ED">
              <w:rPr>
                <w:rFonts w:cs="Times New Roman"/>
                <w:szCs w:val="24"/>
                <w:lang w:val="fr-CA"/>
              </w:rPr>
              <w:t>Exp</w:t>
            </w:r>
            <w:proofErr w:type="spellEnd"/>
            <w:r w:rsidRPr="004F08ED">
              <w:rPr>
                <w:rFonts w:cs="Times New Roman"/>
                <w:szCs w:val="24"/>
                <w:lang w:val="fr-CA"/>
              </w:rPr>
              <w:t>. :</w:t>
            </w:r>
          </w:p>
        </w:tc>
      </w:tr>
      <w:tr w:rsidR="0051763F" w:rsidRPr="004F08ED" w:rsidTr="0051763F">
        <w:trPr>
          <w:cantSplit/>
          <w:trHeight w:val="15"/>
          <w:jc w:val="center"/>
        </w:trPr>
        <w:tc>
          <w:tcPr>
            <w:tcW w:w="7628" w:type="dxa"/>
            <w:gridSpan w:val="4"/>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pStyle w:val="z-Hautduformulaire"/>
              <w:jc w:val="left"/>
              <w:rPr>
                <w:rFonts w:ascii="Times New Roman" w:hAnsi="Times New Roman" w:cs="Times New Roman"/>
                <w:sz w:val="24"/>
                <w:szCs w:val="24"/>
              </w:rPr>
            </w:pPr>
            <w:r w:rsidRPr="004F08ED">
              <w:rPr>
                <w:rFonts w:ascii="Times New Roman" w:hAnsi="Times New Roman" w:cs="Times New Roman"/>
                <w:sz w:val="24"/>
                <w:szCs w:val="24"/>
              </w:rPr>
              <w:t>Haut du formulaire</w:t>
            </w:r>
          </w:p>
          <w:p w:rsidR="0051763F" w:rsidRPr="004F08ED" w:rsidRDefault="0051763F" w:rsidP="0051763F">
            <w:pPr>
              <w:tabs>
                <w:tab w:val="left" w:pos="214"/>
              </w:tabs>
              <w:spacing w:before="100" w:beforeAutospacing="1" w:after="100" w:afterAutospacing="1"/>
              <w:jc w:val="left"/>
              <w:rPr>
                <w:rFonts w:cs="Times New Roman"/>
                <w:szCs w:val="24"/>
              </w:rPr>
            </w:pPr>
            <w:r w:rsidRPr="004F08ED">
              <w:rPr>
                <w:rFonts w:cs="Times New Roman"/>
                <w:szCs w:val="24"/>
              </w:rPr>
              <w:t>Assurance santé         </w:t>
            </w:r>
            <w:r w:rsidR="009B0896" w:rsidRPr="004F08ED">
              <w:rPr>
                <w:rFonts w:cs="Times New Roman"/>
                <w:szCs w:val="24"/>
              </w:rPr>
              <w:object w:dxaOrig="1440" w:dyaOrig="1440">
                <v:shape id="_x0000_i1055" type="#_x0000_t75" style="width:20.4pt;height:18.25pt" o:ole="">
                  <v:imagedata r:id="rId36" o:title=""/>
                </v:shape>
                <w:control r:id="rId37" w:name="DefaultOcxName" w:shapeid="_x0000_i1055"/>
              </w:object>
            </w:r>
            <w:r w:rsidRPr="004F08ED">
              <w:rPr>
                <w:rFonts w:cs="Times New Roman"/>
                <w:szCs w:val="24"/>
              </w:rPr>
              <w:t xml:space="preserve">Privée   </w:t>
            </w:r>
            <w:r w:rsidR="009B0896" w:rsidRPr="004F08ED">
              <w:rPr>
                <w:rFonts w:cs="Times New Roman"/>
                <w:szCs w:val="24"/>
              </w:rPr>
              <w:object w:dxaOrig="1440" w:dyaOrig="1440">
                <v:shape id="_x0000_i1058" type="#_x0000_t75" style="width:20.4pt;height:18.25pt" o:ole="">
                  <v:imagedata r:id="rId36" o:title=""/>
                </v:shape>
                <w:control r:id="rId38" w:name="DefaultOcxName1" w:shapeid="_x0000_i1058"/>
              </w:object>
            </w:r>
            <w:r w:rsidRPr="004F08ED">
              <w:rPr>
                <w:rFonts w:cs="Times New Roman"/>
                <w:szCs w:val="24"/>
              </w:rPr>
              <w:t xml:space="preserve">Bénéficiaire Aide Sociale   </w:t>
            </w:r>
            <w:r w:rsidR="009B0896" w:rsidRPr="004F08ED">
              <w:rPr>
                <w:rFonts w:cs="Times New Roman"/>
                <w:szCs w:val="24"/>
              </w:rPr>
              <w:object w:dxaOrig="1440" w:dyaOrig="1440">
                <v:shape id="_x0000_i1061" type="#_x0000_t75" style="width:20.4pt;height:18.25pt" o:ole="">
                  <v:imagedata r:id="rId36" o:title=""/>
                </v:shape>
                <w:control r:id="rId39" w:name="DefaultOcxName2" w:shapeid="_x0000_i1061"/>
              </w:object>
            </w:r>
            <w:r w:rsidRPr="004F08ED">
              <w:rPr>
                <w:rFonts w:cs="Times New Roman"/>
                <w:szCs w:val="24"/>
              </w:rPr>
              <w:t>Aucune</w:t>
            </w:r>
            <w:r w:rsidRPr="004F08ED">
              <w:rPr>
                <w:rFonts w:cs="Times New Roman"/>
                <w:szCs w:val="24"/>
              </w:rPr>
              <w:br/>
              <w:t xml:space="preserve"> ou médicaments: </w:t>
            </w:r>
          </w:p>
          <w:p w:rsidR="0051763F" w:rsidRPr="004F08ED" w:rsidRDefault="0051763F" w:rsidP="0051763F">
            <w:pPr>
              <w:pStyle w:val="z-Basduformulaire"/>
              <w:spacing w:line="15" w:lineRule="atLeast"/>
              <w:jc w:val="left"/>
              <w:rPr>
                <w:rFonts w:ascii="Times New Roman" w:hAnsi="Times New Roman" w:cs="Times New Roman"/>
                <w:sz w:val="24"/>
                <w:szCs w:val="24"/>
              </w:rPr>
            </w:pPr>
            <w:r w:rsidRPr="004F08ED">
              <w:rPr>
                <w:rFonts w:ascii="Times New Roman" w:hAnsi="Times New Roman" w:cs="Times New Roman"/>
                <w:sz w:val="24"/>
                <w:szCs w:val="24"/>
              </w:rPr>
              <w:t>Bas du formulaire</w:t>
            </w:r>
          </w:p>
        </w:tc>
        <w:tc>
          <w:tcPr>
            <w:tcW w:w="2507" w:type="dxa"/>
            <w:gridSpan w:val="3"/>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tabs>
                <w:tab w:val="left" w:pos="214"/>
              </w:tabs>
              <w:spacing w:before="100" w:beforeAutospacing="1" w:after="100" w:afterAutospacing="1" w:line="15" w:lineRule="atLeast"/>
              <w:jc w:val="left"/>
              <w:rPr>
                <w:rFonts w:cs="Times New Roman"/>
                <w:szCs w:val="24"/>
              </w:rPr>
            </w:pPr>
            <w:r w:rsidRPr="004F08ED">
              <w:rPr>
                <w:rFonts w:cs="Times New Roman"/>
                <w:szCs w:val="24"/>
                <w:lang w:val="fr-CA"/>
              </w:rPr>
              <w:t>Compagnie :</w:t>
            </w:r>
          </w:p>
        </w:tc>
      </w:tr>
      <w:tr w:rsidR="0051763F" w:rsidRPr="004F08ED" w:rsidTr="0051763F">
        <w:trPr>
          <w:cantSplit/>
          <w:trHeight w:val="430"/>
          <w:jc w:val="center"/>
        </w:trPr>
        <w:tc>
          <w:tcPr>
            <w:tcW w:w="5429" w:type="dxa"/>
            <w:gridSpan w:val="3"/>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tabs>
                <w:tab w:val="left" w:pos="214"/>
              </w:tabs>
              <w:spacing w:before="100" w:beforeAutospacing="1" w:after="240"/>
              <w:jc w:val="left"/>
              <w:rPr>
                <w:rFonts w:cs="Times New Roman"/>
                <w:szCs w:val="24"/>
              </w:rPr>
            </w:pPr>
            <w:r w:rsidRPr="004F08ED">
              <w:rPr>
                <w:rFonts w:cs="Times New Roman"/>
                <w:szCs w:val="24"/>
                <w:lang w:val="fr-CA"/>
              </w:rPr>
              <w:lastRenderedPageBreak/>
              <w:t>Occupation :</w:t>
            </w:r>
          </w:p>
        </w:tc>
        <w:tc>
          <w:tcPr>
            <w:tcW w:w="4707" w:type="dxa"/>
            <w:gridSpan w:val="4"/>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tabs>
                <w:tab w:val="left" w:pos="214"/>
              </w:tabs>
              <w:spacing w:before="100" w:beforeAutospacing="1" w:after="240"/>
              <w:jc w:val="left"/>
              <w:rPr>
                <w:rFonts w:cs="Times New Roman"/>
                <w:szCs w:val="24"/>
              </w:rPr>
            </w:pPr>
            <w:r w:rsidRPr="004F08ED">
              <w:rPr>
                <w:rFonts w:cs="Times New Roman"/>
                <w:szCs w:val="24"/>
                <w:lang w:val="fr-CA"/>
              </w:rPr>
              <w:t>Employeur :</w:t>
            </w:r>
          </w:p>
        </w:tc>
      </w:tr>
      <w:tr w:rsidR="0051763F" w:rsidRPr="004F08ED" w:rsidTr="0051763F">
        <w:trPr>
          <w:cantSplit/>
          <w:trHeight w:val="489"/>
          <w:jc w:val="center"/>
        </w:trPr>
        <w:tc>
          <w:tcPr>
            <w:tcW w:w="5429" w:type="dxa"/>
            <w:gridSpan w:val="3"/>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tabs>
                <w:tab w:val="left" w:pos="214"/>
              </w:tabs>
              <w:spacing w:before="100" w:beforeAutospacing="1" w:after="100" w:afterAutospacing="1"/>
              <w:jc w:val="left"/>
              <w:rPr>
                <w:rFonts w:cs="Times New Roman"/>
                <w:szCs w:val="24"/>
              </w:rPr>
            </w:pPr>
            <w:r w:rsidRPr="004F08ED">
              <w:rPr>
                <w:rFonts w:cs="Times New Roman"/>
                <w:szCs w:val="24"/>
                <w:lang w:val="fr-CA"/>
              </w:rPr>
              <w:t xml:space="preserve">Médecin de famille </w:t>
            </w:r>
          </w:p>
          <w:p w:rsidR="0051763F" w:rsidRPr="004F08ED" w:rsidRDefault="0051763F" w:rsidP="0051763F">
            <w:pPr>
              <w:tabs>
                <w:tab w:val="left" w:pos="214"/>
              </w:tabs>
              <w:spacing w:before="100" w:beforeAutospacing="1" w:after="100" w:afterAutospacing="1"/>
              <w:jc w:val="left"/>
              <w:rPr>
                <w:rFonts w:cs="Times New Roman"/>
                <w:szCs w:val="24"/>
              </w:rPr>
            </w:pPr>
            <w:r w:rsidRPr="004F08ED">
              <w:rPr>
                <w:rStyle w:val="grame"/>
                <w:rFonts w:cs="Times New Roman"/>
                <w:szCs w:val="24"/>
                <w:lang w:val="fr-CA"/>
              </w:rPr>
              <w:t>ou</w:t>
            </w:r>
            <w:r w:rsidRPr="004F08ED">
              <w:rPr>
                <w:rFonts w:cs="Times New Roman"/>
                <w:szCs w:val="24"/>
                <w:lang w:val="fr-CA"/>
              </w:rPr>
              <w:t xml:space="preserve"> qui vous envoie :</w:t>
            </w:r>
          </w:p>
        </w:tc>
        <w:tc>
          <w:tcPr>
            <w:tcW w:w="4707" w:type="dxa"/>
            <w:gridSpan w:val="4"/>
            <w:tcBorders>
              <w:top w:val="single" w:sz="4" w:space="0" w:color="auto"/>
              <w:left w:val="single" w:sz="4" w:space="0" w:color="auto"/>
              <w:bottom w:val="single" w:sz="4" w:space="0" w:color="auto"/>
              <w:right w:val="single" w:sz="4" w:space="0" w:color="auto"/>
            </w:tcBorders>
            <w:hideMark/>
          </w:tcPr>
          <w:p w:rsidR="0051763F" w:rsidRDefault="0051763F" w:rsidP="0051763F">
            <w:pPr>
              <w:tabs>
                <w:tab w:val="left" w:pos="214"/>
              </w:tabs>
              <w:spacing w:before="100" w:beforeAutospacing="1" w:after="100" w:afterAutospacing="1"/>
              <w:jc w:val="left"/>
              <w:rPr>
                <w:rFonts w:cs="Times New Roman"/>
                <w:szCs w:val="24"/>
              </w:rPr>
            </w:pPr>
            <w:r w:rsidRPr="004F08ED">
              <w:rPr>
                <w:rFonts w:cs="Times New Roman"/>
                <w:szCs w:val="24"/>
                <w:lang w:val="fr-CA"/>
              </w:rPr>
              <w:t>Adresse :</w:t>
            </w:r>
          </w:p>
          <w:p w:rsidR="0051763F" w:rsidRPr="00172D41" w:rsidRDefault="0051763F" w:rsidP="0051763F">
            <w:pPr>
              <w:jc w:val="right"/>
              <w:rPr>
                <w:rFonts w:cs="Times New Roman"/>
                <w:szCs w:val="24"/>
              </w:rPr>
            </w:pPr>
          </w:p>
        </w:tc>
      </w:tr>
      <w:tr w:rsidR="0051763F" w:rsidRPr="004F08ED" w:rsidTr="0051763F">
        <w:trPr>
          <w:trHeight w:val="15"/>
          <w:jc w:val="center"/>
        </w:trPr>
        <w:tc>
          <w:tcPr>
            <w:tcW w:w="2950" w:type="dxa"/>
            <w:tcBorders>
              <w:top w:val="nil"/>
              <w:left w:val="nil"/>
              <w:bottom w:val="nil"/>
              <w:right w:val="nil"/>
            </w:tcBorders>
            <w:vAlign w:val="center"/>
            <w:hideMark/>
          </w:tcPr>
          <w:p w:rsidR="0051763F" w:rsidRPr="004F08ED" w:rsidRDefault="0051763F" w:rsidP="0051763F">
            <w:pPr>
              <w:rPr>
                <w:rFonts w:cs="Times New Roman"/>
                <w:szCs w:val="24"/>
              </w:rPr>
            </w:pPr>
          </w:p>
        </w:tc>
        <w:tc>
          <w:tcPr>
            <w:tcW w:w="1044" w:type="dxa"/>
            <w:tcBorders>
              <w:top w:val="nil"/>
              <w:left w:val="nil"/>
              <w:bottom w:val="nil"/>
              <w:right w:val="nil"/>
            </w:tcBorders>
            <w:vAlign w:val="center"/>
            <w:hideMark/>
          </w:tcPr>
          <w:p w:rsidR="0051763F" w:rsidRPr="004F08ED" w:rsidRDefault="0051763F" w:rsidP="0051763F">
            <w:pPr>
              <w:rPr>
                <w:rFonts w:cs="Times New Roman"/>
                <w:szCs w:val="24"/>
              </w:rPr>
            </w:pPr>
          </w:p>
        </w:tc>
        <w:tc>
          <w:tcPr>
            <w:tcW w:w="1434" w:type="dxa"/>
            <w:tcBorders>
              <w:top w:val="nil"/>
              <w:left w:val="nil"/>
              <w:bottom w:val="nil"/>
              <w:right w:val="nil"/>
            </w:tcBorders>
            <w:vAlign w:val="center"/>
            <w:hideMark/>
          </w:tcPr>
          <w:p w:rsidR="0051763F" w:rsidRPr="004F08ED" w:rsidRDefault="0051763F" w:rsidP="0051763F">
            <w:pPr>
              <w:rPr>
                <w:rFonts w:cs="Times New Roman"/>
                <w:szCs w:val="24"/>
              </w:rPr>
            </w:pPr>
          </w:p>
        </w:tc>
        <w:tc>
          <w:tcPr>
            <w:tcW w:w="2200" w:type="dxa"/>
            <w:tcBorders>
              <w:top w:val="nil"/>
              <w:left w:val="nil"/>
              <w:bottom w:val="nil"/>
              <w:right w:val="nil"/>
            </w:tcBorders>
            <w:vAlign w:val="center"/>
            <w:hideMark/>
          </w:tcPr>
          <w:p w:rsidR="0051763F" w:rsidRPr="004F08ED" w:rsidRDefault="0051763F" w:rsidP="0051763F">
            <w:pPr>
              <w:rPr>
                <w:rFonts w:cs="Times New Roman"/>
                <w:szCs w:val="24"/>
              </w:rPr>
            </w:pPr>
          </w:p>
        </w:tc>
        <w:tc>
          <w:tcPr>
            <w:tcW w:w="613" w:type="dxa"/>
            <w:tcBorders>
              <w:top w:val="nil"/>
              <w:left w:val="nil"/>
              <w:bottom w:val="nil"/>
              <w:right w:val="nil"/>
            </w:tcBorders>
            <w:vAlign w:val="center"/>
            <w:hideMark/>
          </w:tcPr>
          <w:p w:rsidR="0051763F" w:rsidRPr="004F08ED" w:rsidRDefault="0051763F" w:rsidP="0051763F">
            <w:pPr>
              <w:rPr>
                <w:rFonts w:cs="Times New Roman"/>
                <w:szCs w:val="24"/>
              </w:rPr>
            </w:pPr>
          </w:p>
        </w:tc>
        <w:tc>
          <w:tcPr>
            <w:tcW w:w="502" w:type="dxa"/>
            <w:tcBorders>
              <w:top w:val="nil"/>
              <w:left w:val="nil"/>
              <w:bottom w:val="nil"/>
              <w:right w:val="nil"/>
            </w:tcBorders>
            <w:vAlign w:val="center"/>
            <w:hideMark/>
          </w:tcPr>
          <w:p w:rsidR="0051763F" w:rsidRPr="004F08ED" w:rsidRDefault="0051763F" w:rsidP="0051763F">
            <w:pPr>
              <w:rPr>
                <w:rFonts w:cs="Times New Roman"/>
                <w:szCs w:val="24"/>
              </w:rPr>
            </w:pPr>
          </w:p>
        </w:tc>
        <w:tc>
          <w:tcPr>
            <w:tcW w:w="1393" w:type="dxa"/>
            <w:tcBorders>
              <w:top w:val="nil"/>
              <w:left w:val="nil"/>
              <w:bottom w:val="nil"/>
              <w:right w:val="nil"/>
            </w:tcBorders>
            <w:vAlign w:val="center"/>
            <w:hideMark/>
          </w:tcPr>
          <w:p w:rsidR="0051763F" w:rsidRPr="004F08ED" w:rsidRDefault="0051763F" w:rsidP="0051763F">
            <w:pPr>
              <w:rPr>
                <w:rFonts w:cs="Times New Roman"/>
                <w:szCs w:val="24"/>
              </w:rPr>
            </w:pPr>
          </w:p>
        </w:tc>
      </w:tr>
    </w:tbl>
    <w:p w:rsidR="0051763F" w:rsidRDefault="0051763F" w:rsidP="0051763F">
      <w:pPr>
        <w:pStyle w:val="Titre"/>
        <w:tabs>
          <w:tab w:val="left" w:pos="1134"/>
        </w:tabs>
        <w:rPr>
          <w:lang w:val="fr-CA"/>
        </w:rPr>
      </w:pPr>
    </w:p>
    <w:p w:rsidR="0051763F" w:rsidRDefault="0051763F" w:rsidP="0051763F">
      <w:pPr>
        <w:pStyle w:val="Titre"/>
        <w:tabs>
          <w:tab w:val="left" w:pos="1134"/>
        </w:tabs>
        <w:jc w:val="center"/>
        <w:rPr>
          <w:lang w:val="fr-CA"/>
        </w:rPr>
      </w:pPr>
      <w:r w:rsidRPr="004F08ED">
        <w:rPr>
          <w:lang w:val="fr-CA"/>
        </w:rPr>
        <w:t>QUESTIONNAIRE GYNÉCOLOGIQUE</w:t>
      </w:r>
    </w:p>
    <w:tbl>
      <w:tblPr>
        <w:tblpPr w:leftFromText="141" w:rightFromText="141" w:vertAnchor="text" w:horzAnchor="margin" w:tblpXSpec="center" w:tblpY="556"/>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884"/>
        <w:gridCol w:w="1196"/>
      </w:tblGrid>
      <w:tr w:rsidR="0051763F" w:rsidRPr="004F08ED" w:rsidTr="0051763F">
        <w:tc>
          <w:tcPr>
            <w:tcW w:w="888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ind w:left="284"/>
              <w:jc w:val="left"/>
              <w:rPr>
                <w:rFonts w:cs="Times New Roman"/>
                <w:szCs w:val="24"/>
              </w:rPr>
            </w:pPr>
            <w:r w:rsidRPr="004F08ED">
              <w:rPr>
                <w:rFonts w:cs="Times New Roman"/>
                <w:szCs w:val="24"/>
                <w:lang w:val="fr-CA"/>
              </w:rPr>
              <w:t>Combien de grossesses, au total, incluant les fausses couches, avortements, interruptions volontaires de la grossesse, accouchements et césariennes (enfants vivants et décédés) ?</w:t>
            </w:r>
          </w:p>
        </w:tc>
        <w:tc>
          <w:tcPr>
            <w:tcW w:w="1196"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jc w:val="left"/>
              <w:rPr>
                <w:rFonts w:cs="Times New Roman"/>
                <w:szCs w:val="24"/>
              </w:rPr>
            </w:pPr>
            <w:r w:rsidRPr="004F08ED">
              <w:rPr>
                <w:rFonts w:cs="Times New Roman"/>
                <w:szCs w:val="24"/>
                <w:lang w:val="fr-CA"/>
              </w:rPr>
              <w:t> </w:t>
            </w:r>
          </w:p>
          <w:p w:rsidR="0051763F" w:rsidRPr="004F08ED" w:rsidRDefault="0051763F" w:rsidP="0051763F">
            <w:pPr>
              <w:jc w:val="left"/>
              <w:rPr>
                <w:rFonts w:cs="Times New Roman"/>
                <w:szCs w:val="24"/>
              </w:rPr>
            </w:pPr>
            <w:r w:rsidRPr="004F08ED">
              <w:rPr>
                <w:rFonts w:cs="Times New Roman"/>
                <w:szCs w:val="24"/>
              </w:rPr>
              <w:t>      </w:t>
            </w:r>
          </w:p>
        </w:tc>
      </w:tr>
      <w:tr w:rsidR="0051763F" w:rsidRPr="004F08ED" w:rsidTr="0051763F">
        <w:tc>
          <w:tcPr>
            <w:tcW w:w="888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ind w:left="284"/>
              <w:jc w:val="left"/>
              <w:rPr>
                <w:rFonts w:cs="Times New Roman"/>
                <w:szCs w:val="24"/>
              </w:rPr>
            </w:pPr>
            <w:r w:rsidRPr="004F08ED">
              <w:rPr>
                <w:rFonts w:cs="Times New Roman"/>
                <w:szCs w:val="24"/>
                <w:lang w:val="fr-CA"/>
              </w:rPr>
              <w:t xml:space="preserve">Nombres d’enfants vivants ou décédés, après 22 semaines de grossesse ? </w:t>
            </w:r>
          </w:p>
          <w:p w:rsidR="0051763F" w:rsidRPr="004F08ED" w:rsidRDefault="0051763F" w:rsidP="0051763F">
            <w:pPr>
              <w:spacing w:before="100" w:beforeAutospacing="1" w:after="100" w:afterAutospacing="1"/>
              <w:ind w:left="284"/>
              <w:jc w:val="left"/>
              <w:rPr>
                <w:rFonts w:cs="Times New Roman"/>
                <w:szCs w:val="24"/>
              </w:rPr>
            </w:pPr>
            <w:r w:rsidRPr="004F08ED">
              <w:rPr>
                <w:rFonts w:cs="Times New Roman"/>
                <w:szCs w:val="24"/>
                <w:lang w:val="fr-CA"/>
              </w:rPr>
              <w:t>(incluant les grossesses de jumeaux)</w:t>
            </w:r>
          </w:p>
        </w:tc>
        <w:tc>
          <w:tcPr>
            <w:tcW w:w="1196"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jc w:val="left"/>
              <w:rPr>
                <w:rFonts w:cs="Times New Roman"/>
                <w:szCs w:val="24"/>
              </w:rPr>
            </w:pPr>
            <w:r w:rsidRPr="004F08ED">
              <w:rPr>
                <w:rFonts w:cs="Times New Roman"/>
                <w:szCs w:val="24"/>
                <w:lang w:val="fr-CA"/>
              </w:rPr>
              <w:t> </w:t>
            </w:r>
          </w:p>
        </w:tc>
      </w:tr>
      <w:tr w:rsidR="0051763F" w:rsidRPr="004F08ED" w:rsidTr="0051763F">
        <w:tc>
          <w:tcPr>
            <w:tcW w:w="888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ind w:left="284"/>
              <w:jc w:val="left"/>
              <w:rPr>
                <w:rFonts w:cs="Times New Roman"/>
                <w:szCs w:val="24"/>
              </w:rPr>
            </w:pPr>
            <w:r w:rsidRPr="004F08ED">
              <w:rPr>
                <w:rFonts w:cs="Times New Roman"/>
                <w:szCs w:val="24"/>
                <w:lang w:val="fr-CA"/>
              </w:rPr>
              <w:t>Combien de grossesses, fausses couches, avortements, interruptions de grossesse, avant 22 semaines de grossesse ?</w:t>
            </w:r>
          </w:p>
        </w:tc>
        <w:tc>
          <w:tcPr>
            <w:tcW w:w="1196"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jc w:val="left"/>
              <w:rPr>
                <w:rFonts w:cs="Times New Roman"/>
                <w:szCs w:val="24"/>
              </w:rPr>
            </w:pPr>
            <w:r w:rsidRPr="004F08ED">
              <w:rPr>
                <w:rFonts w:cs="Times New Roman"/>
                <w:szCs w:val="24"/>
                <w:lang w:val="fr-CA"/>
              </w:rPr>
              <w:t> </w:t>
            </w:r>
          </w:p>
        </w:tc>
      </w:tr>
    </w:tbl>
    <w:p w:rsidR="0051763F" w:rsidRPr="000F0478" w:rsidRDefault="0051763F" w:rsidP="0051763F">
      <w:pPr>
        <w:spacing w:before="100" w:beforeAutospacing="1" w:after="100" w:afterAutospacing="1"/>
        <w:rPr>
          <w:rFonts w:cs="Times New Roman"/>
          <w:szCs w:val="24"/>
          <w:lang w:val="fr-CA"/>
        </w:rPr>
      </w:pPr>
    </w:p>
    <w:tbl>
      <w:tblPr>
        <w:tblW w:w="10095"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7440"/>
        <w:gridCol w:w="2655"/>
      </w:tblGrid>
      <w:tr w:rsidR="0051763F" w:rsidRPr="004F08ED" w:rsidTr="0051763F">
        <w:trPr>
          <w:trHeight w:val="442"/>
        </w:trPr>
        <w:tc>
          <w:tcPr>
            <w:tcW w:w="7440"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ind w:left="284"/>
              <w:rPr>
                <w:rFonts w:cs="Times New Roman"/>
                <w:szCs w:val="24"/>
              </w:rPr>
            </w:pPr>
            <w:r w:rsidRPr="004F08ED">
              <w:rPr>
                <w:rFonts w:cs="Times New Roman"/>
                <w:szCs w:val="24"/>
                <w:lang w:val="fr-CA"/>
              </w:rPr>
              <w:t>Date de la première journée des dernières menstruations ? (ex. : 27/10/1997)</w:t>
            </w:r>
          </w:p>
        </w:tc>
        <w:tc>
          <w:tcPr>
            <w:tcW w:w="2655"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r w:rsidRPr="004F08ED">
              <w:rPr>
                <w:rFonts w:cs="Times New Roman"/>
                <w:szCs w:val="24"/>
              </w:rPr>
              <w:t>                </w:t>
            </w:r>
          </w:p>
        </w:tc>
      </w:tr>
      <w:tr w:rsidR="0051763F" w:rsidRPr="004F08ED" w:rsidTr="0051763F">
        <w:trPr>
          <w:trHeight w:val="443"/>
        </w:trPr>
        <w:tc>
          <w:tcPr>
            <w:tcW w:w="7440"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ind w:left="284"/>
              <w:rPr>
                <w:rFonts w:cs="Times New Roman"/>
                <w:szCs w:val="24"/>
              </w:rPr>
            </w:pPr>
            <w:r w:rsidRPr="004F08ED">
              <w:rPr>
                <w:rFonts w:cs="Times New Roman"/>
                <w:szCs w:val="24"/>
                <w:lang w:val="fr-CA"/>
              </w:rPr>
              <w:t>Âge de la toute première menstruation ? (ex. 12, 13, 14 ans)</w:t>
            </w:r>
          </w:p>
          <w:p w:rsidR="0051763F" w:rsidRPr="004F08ED" w:rsidRDefault="0051763F" w:rsidP="0051763F">
            <w:pPr>
              <w:spacing w:before="100" w:beforeAutospacing="1" w:after="100" w:afterAutospacing="1"/>
              <w:ind w:left="284"/>
              <w:rPr>
                <w:rFonts w:cs="Times New Roman"/>
                <w:szCs w:val="24"/>
              </w:rPr>
            </w:pPr>
            <w:r w:rsidRPr="004F08ED">
              <w:rPr>
                <w:rFonts w:cs="Times New Roman"/>
                <w:szCs w:val="24"/>
                <w:lang w:val="fr-CA"/>
              </w:rPr>
              <w:t> </w:t>
            </w:r>
          </w:p>
        </w:tc>
        <w:tc>
          <w:tcPr>
            <w:tcW w:w="2655"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r>
      <w:tr w:rsidR="0051763F" w:rsidRPr="004F08ED" w:rsidTr="0051763F">
        <w:trPr>
          <w:trHeight w:val="442"/>
        </w:trPr>
        <w:tc>
          <w:tcPr>
            <w:tcW w:w="7440"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ind w:left="284"/>
              <w:rPr>
                <w:rFonts w:cs="Times New Roman"/>
                <w:szCs w:val="24"/>
              </w:rPr>
            </w:pPr>
            <w:r w:rsidRPr="004F08ED">
              <w:rPr>
                <w:rFonts w:cs="Times New Roman"/>
                <w:szCs w:val="24"/>
                <w:lang w:val="fr-CA"/>
              </w:rPr>
              <w:t>Si vous êtes ménopausée,  année de la dernière menstruation ? (ex. : 1990)</w:t>
            </w:r>
          </w:p>
        </w:tc>
        <w:tc>
          <w:tcPr>
            <w:tcW w:w="2655"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r>
      <w:tr w:rsidR="0051763F" w:rsidRPr="004F08ED" w:rsidTr="0051763F">
        <w:trPr>
          <w:trHeight w:val="443"/>
        </w:trPr>
        <w:tc>
          <w:tcPr>
            <w:tcW w:w="7440"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ind w:left="284"/>
              <w:rPr>
                <w:rFonts w:cs="Times New Roman"/>
                <w:szCs w:val="24"/>
              </w:rPr>
            </w:pPr>
            <w:r w:rsidRPr="004F08ED">
              <w:rPr>
                <w:rFonts w:cs="Times New Roman"/>
                <w:szCs w:val="24"/>
                <w:lang w:val="fr-CA"/>
              </w:rPr>
              <w:t>Date du dernier accouchement ?  (ex. </w:t>
            </w:r>
            <w:proofErr w:type="gramStart"/>
            <w:r w:rsidRPr="004F08ED">
              <w:rPr>
                <w:rStyle w:val="grame"/>
                <w:rFonts w:cs="Times New Roman"/>
                <w:szCs w:val="24"/>
                <w:lang w:val="fr-CA"/>
              </w:rPr>
              <w:t>:  27</w:t>
            </w:r>
            <w:proofErr w:type="gramEnd"/>
            <w:r w:rsidRPr="004F08ED">
              <w:rPr>
                <w:rFonts w:cs="Times New Roman"/>
                <w:szCs w:val="24"/>
                <w:lang w:val="fr-CA"/>
              </w:rPr>
              <w:t>/10/1985)</w:t>
            </w:r>
          </w:p>
        </w:tc>
        <w:tc>
          <w:tcPr>
            <w:tcW w:w="2655"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r>
      <w:tr w:rsidR="0051763F" w:rsidRPr="004F08ED" w:rsidTr="0051763F">
        <w:trPr>
          <w:trHeight w:val="443"/>
        </w:trPr>
        <w:tc>
          <w:tcPr>
            <w:tcW w:w="7440"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ind w:left="284"/>
              <w:rPr>
                <w:rFonts w:cs="Times New Roman"/>
                <w:szCs w:val="24"/>
              </w:rPr>
            </w:pPr>
            <w:r w:rsidRPr="004F08ED">
              <w:rPr>
                <w:rFonts w:cs="Times New Roman"/>
                <w:szCs w:val="24"/>
                <w:lang w:val="fr-CA"/>
              </w:rPr>
              <w:t>Date du dernier examen gynécologique? (ex. : 08/1997; 1 an; 5 ans)</w:t>
            </w:r>
          </w:p>
        </w:tc>
        <w:tc>
          <w:tcPr>
            <w:tcW w:w="2655"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r>
    </w:tbl>
    <w:p w:rsidR="0051763F" w:rsidRPr="004F08ED" w:rsidRDefault="0051763F" w:rsidP="0051763F">
      <w:pPr>
        <w:spacing w:before="100" w:beforeAutospacing="1" w:after="100" w:afterAutospacing="1"/>
        <w:rPr>
          <w:rFonts w:cs="Times New Roman"/>
          <w:szCs w:val="24"/>
        </w:rPr>
      </w:pPr>
    </w:p>
    <w:tbl>
      <w:tblPr>
        <w:tblW w:w="10110" w:type="dxa"/>
        <w:tblInd w:w="-9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892"/>
        <w:gridCol w:w="815"/>
        <w:gridCol w:w="772"/>
        <w:gridCol w:w="3631"/>
      </w:tblGrid>
      <w:tr w:rsidR="0051763F" w:rsidRPr="004F08ED" w:rsidTr="0051763F">
        <w:tc>
          <w:tcPr>
            <w:tcW w:w="460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ind w:left="284"/>
              <w:rPr>
                <w:rFonts w:cs="Times New Roman"/>
                <w:szCs w:val="24"/>
              </w:rPr>
            </w:pPr>
            <w:r w:rsidRPr="004F08ED">
              <w:rPr>
                <w:rFonts w:cs="Times New Roman"/>
                <w:szCs w:val="24"/>
                <w:lang w:val="fr-CA"/>
              </w:rPr>
              <w:t> </w:t>
            </w:r>
          </w:p>
        </w:tc>
        <w:tc>
          <w:tcPr>
            <w:tcW w:w="54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OUI</w:t>
            </w:r>
          </w:p>
        </w:tc>
        <w:tc>
          <w:tcPr>
            <w:tcW w:w="54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NON</w:t>
            </w:r>
          </w:p>
        </w:tc>
        <w:tc>
          <w:tcPr>
            <w:tcW w:w="3418"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EXPLIQUER</w:t>
            </w:r>
          </w:p>
        </w:tc>
      </w:tr>
      <w:tr w:rsidR="0051763F" w:rsidRPr="004F08ED" w:rsidTr="0051763F">
        <w:tc>
          <w:tcPr>
            <w:tcW w:w="460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ind w:left="284"/>
              <w:rPr>
                <w:rFonts w:cs="Times New Roman"/>
                <w:szCs w:val="24"/>
              </w:rPr>
            </w:pPr>
            <w:r w:rsidRPr="004F08ED">
              <w:rPr>
                <w:rFonts w:cs="Times New Roman"/>
                <w:szCs w:val="24"/>
                <w:lang w:val="fr-CA"/>
              </w:rPr>
              <w:t>Avez-vous des cycles de moins de 25 jours et de plus de 35 jours ? Depuis quand ?</w:t>
            </w:r>
          </w:p>
        </w:tc>
        <w:tc>
          <w:tcPr>
            <w:tcW w:w="54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54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3418"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Intervalle entre deux débuts de menstruations :</w:t>
            </w:r>
          </w:p>
          <w:p w:rsidR="0051763F" w:rsidRPr="004F08ED" w:rsidRDefault="0051763F" w:rsidP="0051763F">
            <w:pPr>
              <w:pStyle w:val="z-Hautduformulaire"/>
              <w:rPr>
                <w:rFonts w:ascii="Times New Roman" w:hAnsi="Times New Roman" w:cs="Times New Roman"/>
                <w:sz w:val="24"/>
                <w:szCs w:val="24"/>
              </w:rPr>
            </w:pPr>
            <w:r w:rsidRPr="004F08ED">
              <w:rPr>
                <w:rFonts w:ascii="Times New Roman" w:hAnsi="Times New Roman" w:cs="Times New Roman"/>
                <w:sz w:val="24"/>
                <w:szCs w:val="24"/>
              </w:rPr>
              <w:lastRenderedPageBreak/>
              <w:t>Haut du formulaire</w:t>
            </w:r>
          </w:p>
          <w:p w:rsidR="0051763F" w:rsidRPr="004F08ED" w:rsidRDefault="009B0896" w:rsidP="0051763F">
            <w:pPr>
              <w:spacing w:before="100" w:beforeAutospacing="1" w:after="100" w:afterAutospacing="1"/>
              <w:rPr>
                <w:rFonts w:cs="Times New Roman"/>
                <w:szCs w:val="24"/>
              </w:rPr>
            </w:pPr>
            <w:r w:rsidRPr="004F08ED">
              <w:rPr>
                <w:rFonts w:cs="Times New Roman"/>
                <w:szCs w:val="24"/>
              </w:rPr>
              <w:object w:dxaOrig="1440" w:dyaOrig="1440">
                <v:shape id="_x0000_i1064" type="#_x0000_t75" style="width:20.4pt;height:18.25pt" o:ole="">
                  <v:imagedata r:id="rId36" o:title=""/>
                </v:shape>
                <w:control r:id="rId40" w:name="DefaultOcxName3" w:shapeid="_x0000_i1064"/>
              </w:object>
            </w:r>
            <w:r w:rsidR="0051763F" w:rsidRPr="004F08ED">
              <w:rPr>
                <w:rFonts w:cs="Times New Roman"/>
                <w:szCs w:val="24"/>
                <w:lang w:val="fr-CA"/>
              </w:rPr>
              <w:t>28-30 jours</w:t>
            </w:r>
            <w:r w:rsidRPr="004F08ED">
              <w:rPr>
                <w:rFonts w:cs="Times New Roman"/>
                <w:szCs w:val="24"/>
                <w:lang w:val="fr-CA"/>
              </w:rPr>
              <w:object w:dxaOrig="1440" w:dyaOrig="1440">
                <v:shape id="_x0000_i1067" type="#_x0000_t75" style="width:20.4pt;height:18.25pt" o:ole="">
                  <v:imagedata r:id="rId36" o:title=""/>
                </v:shape>
                <w:control r:id="rId41" w:name="DefaultOcxName4" w:shapeid="_x0000_i1067"/>
              </w:object>
            </w:r>
            <w:r w:rsidR="0051763F" w:rsidRPr="004F08ED">
              <w:rPr>
                <w:rFonts w:cs="Times New Roman"/>
                <w:szCs w:val="24"/>
                <w:lang w:val="fr-CA"/>
              </w:rPr>
              <w:t>Moins 25 jrs</w:t>
            </w:r>
            <w:r w:rsidRPr="004F08ED">
              <w:rPr>
                <w:rFonts w:cs="Times New Roman"/>
                <w:szCs w:val="24"/>
                <w:lang w:val="fr-CA"/>
              </w:rPr>
              <w:object w:dxaOrig="1440" w:dyaOrig="1440">
                <v:shape id="_x0000_i1070" type="#_x0000_t75" style="width:20.4pt;height:18.25pt" o:ole="">
                  <v:imagedata r:id="rId36" o:title=""/>
                </v:shape>
                <w:control r:id="rId42" w:name="DefaultOcxName5" w:shapeid="_x0000_i1070"/>
              </w:object>
            </w:r>
            <w:r w:rsidR="0051763F" w:rsidRPr="004F08ED">
              <w:rPr>
                <w:rFonts w:cs="Times New Roman"/>
                <w:szCs w:val="24"/>
                <w:lang w:val="fr-CA"/>
              </w:rPr>
              <w:t>Plus 35 jrs</w:t>
            </w:r>
            <w:r w:rsidRPr="004F08ED">
              <w:rPr>
                <w:rFonts w:cs="Times New Roman"/>
                <w:szCs w:val="24"/>
                <w:lang w:val="fr-CA"/>
              </w:rPr>
              <w:object w:dxaOrig="1440" w:dyaOrig="1440">
                <v:shape id="_x0000_i1073" type="#_x0000_t75" style="width:20.4pt;height:18.25pt" o:ole="">
                  <v:imagedata r:id="rId36" o:title=""/>
                </v:shape>
                <w:control r:id="rId43" w:name="DefaultOcxName6" w:shapeid="_x0000_i1073"/>
              </w:object>
            </w:r>
            <w:r w:rsidR="0051763F" w:rsidRPr="004F08ED">
              <w:rPr>
                <w:rFonts w:cs="Times New Roman"/>
                <w:szCs w:val="24"/>
                <w:lang w:val="fr-CA"/>
              </w:rPr>
              <w:t>Imprévisibles Presque continuelles</w:t>
            </w:r>
            <w:r w:rsidRPr="004F08ED">
              <w:rPr>
                <w:rFonts w:cs="Times New Roman"/>
                <w:szCs w:val="24"/>
                <w:lang w:val="fr-CA"/>
              </w:rPr>
              <w:object w:dxaOrig="1440" w:dyaOrig="1440">
                <v:shape id="_x0000_i1076" type="#_x0000_t75" style="width:20.4pt;height:18.25pt" o:ole="">
                  <v:imagedata r:id="rId36" o:title=""/>
                </v:shape>
                <w:control r:id="rId44" w:name="DefaultOcxName7" w:shapeid="_x0000_i1076"/>
              </w:object>
            </w:r>
            <w:r w:rsidR="0051763F" w:rsidRPr="004F08ED">
              <w:rPr>
                <w:rFonts w:cs="Times New Roman"/>
                <w:szCs w:val="24"/>
                <w:lang w:val="fr-CA"/>
              </w:rPr>
              <w:t>Autres</w:t>
            </w:r>
          </w:p>
          <w:p w:rsidR="0051763F" w:rsidRPr="004F08ED" w:rsidRDefault="0051763F" w:rsidP="0051763F">
            <w:pPr>
              <w:pStyle w:val="z-Basduformulaire"/>
              <w:rPr>
                <w:rFonts w:ascii="Times New Roman" w:hAnsi="Times New Roman" w:cs="Times New Roman"/>
                <w:sz w:val="24"/>
                <w:szCs w:val="24"/>
              </w:rPr>
            </w:pPr>
            <w:r w:rsidRPr="004F08ED">
              <w:rPr>
                <w:rFonts w:ascii="Times New Roman" w:hAnsi="Times New Roman" w:cs="Times New Roman"/>
                <w:sz w:val="24"/>
                <w:szCs w:val="24"/>
              </w:rPr>
              <w:t>Bas du formulaire</w:t>
            </w:r>
          </w:p>
        </w:tc>
      </w:tr>
      <w:tr w:rsidR="0051763F" w:rsidRPr="004F08ED" w:rsidTr="0051763F">
        <w:tc>
          <w:tcPr>
            <w:tcW w:w="460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ind w:left="284"/>
              <w:rPr>
                <w:rFonts w:cs="Times New Roman"/>
                <w:szCs w:val="24"/>
              </w:rPr>
            </w:pPr>
            <w:r w:rsidRPr="004F08ED">
              <w:rPr>
                <w:rFonts w:cs="Times New Roman"/>
                <w:szCs w:val="24"/>
                <w:lang w:val="fr-CA"/>
              </w:rPr>
              <w:lastRenderedPageBreak/>
              <w:t>Avez-vous des menstruations de moins de 4 jours ou de plus de 7 jours ?</w:t>
            </w:r>
          </w:p>
        </w:tc>
        <w:tc>
          <w:tcPr>
            <w:tcW w:w="54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54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3418"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Nombre de jours de menstruations :</w:t>
            </w:r>
          </w:p>
          <w:p w:rsidR="0051763F" w:rsidRPr="004F08ED" w:rsidRDefault="0051763F" w:rsidP="0051763F">
            <w:pPr>
              <w:pStyle w:val="z-Hautduformulaire"/>
              <w:rPr>
                <w:rFonts w:ascii="Times New Roman" w:hAnsi="Times New Roman" w:cs="Times New Roman"/>
                <w:sz w:val="24"/>
                <w:szCs w:val="24"/>
              </w:rPr>
            </w:pPr>
            <w:r w:rsidRPr="004F08ED">
              <w:rPr>
                <w:rFonts w:ascii="Times New Roman" w:hAnsi="Times New Roman" w:cs="Times New Roman"/>
                <w:sz w:val="24"/>
                <w:szCs w:val="24"/>
              </w:rPr>
              <w:t>Haut du formulaire</w:t>
            </w:r>
          </w:p>
          <w:p w:rsidR="0051763F" w:rsidRPr="004F08ED" w:rsidRDefault="009B0896" w:rsidP="0051763F">
            <w:pPr>
              <w:spacing w:before="100" w:beforeAutospacing="1" w:after="100" w:afterAutospacing="1"/>
              <w:rPr>
                <w:rFonts w:cs="Times New Roman"/>
                <w:szCs w:val="24"/>
              </w:rPr>
            </w:pPr>
            <w:r w:rsidRPr="004F08ED">
              <w:rPr>
                <w:rFonts w:cs="Times New Roman"/>
                <w:szCs w:val="24"/>
              </w:rPr>
              <w:object w:dxaOrig="1440" w:dyaOrig="1440">
                <v:shape id="_x0000_i1079" type="#_x0000_t75" style="width:20.4pt;height:18.25pt" o:ole="">
                  <v:imagedata r:id="rId36" o:title=""/>
                </v:shape>
                <w:control r:id="rId45" w:name="DefaultOcxName8" w:shapeid="_x0000_i1079"/>
              </w:object>
            </w:r>
            <w:r w:rsidR="0051763F" w:rsidRPr="004F08ED">
              <w:rPr>
                <w:rFonts w:cs="Times New Roman"/>
                <w:szCs w:val="24"/>
                <w:lang w:val="fr-CA"/>
              </w:rPr>
              <w:t>4-5 jours</w:t>
            </w:r>
            <w:r w:rsidRPr="004F08ED">
              <w:rPr>
                <w:rFonts w:cs="Times New Roman"/>
                <w:szCs w:val="24"/>
                <w:lang w:val="fr-CA"/>
              </w:rPr>
              <w:object w:dxaOrig="1440" w:dyaOrig="1440">
                <v:shape id="_x0000_i1082" type="#_x0000_t75" style="width:20.4pt;height:18.25pt" o:ole="">
                  <v:imagedata r:id="rId36" o:title=""/>
                </v:shape>
                <w:control r:id="rId46" w:name="DefaultOcxName9" w:shapeid="_x0000_i1082"/>
              </w:object>
            </w:r>
            <w:r w:rsidR="0051763F" w:rsidRPr="004F08ED">
              <w:rPr>
                <w:rFonts w:cs="Times New Roman"/>
                <w:szCs w:val="24"/>
                <w:lang w:val="fr-CA"/>
              </w:rPr>
              <w:t>3-7 jours</w:t>
            </w:r>
            <w:r w:rsidRPr="004F08ED">
              <w:rPr>
                <w:rFonts w:cs="Times New Roman"/>
                <w:szCs w:val="24"/>
                <w:lang w:val="fr-CA"/>
              </w:rPr>
              <w:object w:dxaOrig="1440" w:dyaOrig="1440">
                <v:shape id="_x0000_i1085" type="#_x0000_t75" style="width:20.4pt;height:18.25pt" o:ole="">
                  <v:imagedata r:id="rId36" o:title=""/>
                </v:shape>
                <w:control r:id="rId47" w:name="DefaultOcxName10" w:shapeid="_x0000_i1085"/>
              </w:object>
            </w:r>
            <w:r w:rsidR="0051763F" w:rsidRPr="004F08ED">
              <w:rPr>
                <w:rFonts w:cs="Times New Roman"/>
                <w:szCs w:val="24"/>
                <w:lang w:val="fr-CA"/>
              </w:rPr>
              <w:t>Moins 3 jours</w:t>
            </w:r>
          </w:p>
          <w:p w:rsidR="0051763F" w:rsidRPr="004F08ED" w:rsidRDefault="009B0896" w:rsidP="0051763F">
            <w:pPr>
              <w:spacing w:before="100" w:beforeAutospacing="1" w:after="100" w:afterAutospacing="1"/>
              <w:rPr>
                <w:rFonts w:cs="Times New Roman"/>
                <w:szCs w:val="24"/>
              </w:rPr>
            </w:pPr>
            <w:r w:rsidRPr="004F08ED">
              <w:rPr>
                <w:rFonts w:cs="Times New Roman"/>
                <w:szCs w:val="24"/>
                <w:lang w:val="fr-CA"/>
              </w:rPr>
              <w:object w:dxaOrig="1440" w:dyaOrig="1440">
                <v:shape id="_x0000_i1088" type="#_x0000_t75" style="width:20.4pt;height:18.25pt" o:ole="">
                  <v:imagedata r:id="rId36" o:title=""/>
                </v:shape>
                <w:control r:id="rId48" w:name="DefaultOcxName11" w:shapeid="_x0000_i1088"/>
              </w:object>
            </w:r>
            <w:r w:rsidR="0051763F" w:rsidRPr="00A71356">
              <w:rPr>
                <w:rFonts w:cs="Times New Roman"/>
                <w:szCs w:val="24"/>
              </w:rPr>
              <w:t xml:space="preserve">Plus de 7 </w:t>
            </w:r>
            <w:proofErr w:type="gramStart"/>
            <w:r w:rsidR="0051763F" w:rsidRPr="00A71356">
              <w:rPr>
                <w:rStyle w:val="grame"/>
                <w:rFonts w:cs="Times New Roman"/>
                <w:szCs w:val="24"/>
              </w:rPr>
              <w:t>jours</w:t>
            </w:r>
            <w:r w:rsidRPr="00A71356">
              <w:rPr>
                <w:rStyle w:val="grame"/>
                <w:rFonts w:cs="Times New Roman"/>
                <w:szCs w:val="24"/>
              </w:rPr>
              <w:object w:dxaOrig="1440" w:dyaOrig="1440">
                <v:shape id="_x0000_i1091" type="#_x0000_t75" style="width:20.4pt;height:18.25pt" o:ole="">
                  <v:imagedata r:id="rId36" o:title=""/>
                </v:shape>
                <w:control r:id="rId49" w:name="DefaultOcxName12" w:shapeid="_x0000_i1091"/>
              </w:object>
            </w:r>
            <w:r w:rsidR="0051763F" w:rsidRPr="00A71356">
              <w:rPr>
                <w:rStyle w:val="grame"/>
                <w:rFonts w:cs="Times New Roman"/>
                <w:szCs w:val="24"/>
              </w:rPr>
              <w:t>Presque continuelles</w:t>
            </w:r>
            <w:r w:rsidRPr="00A71356">
              <w:rPr>
                <w:rStyle w:val="grame"/>
                <w:rFonts w:cs="Times New Roman"/>
                <w:szCs w:val="24"/>
              </w:rPr>
              <w:object w:dxaOrig="1440" w:dyaOrig="1440">
                <v:shape id="_x0000_i1094" type="#_x0000_t75" style="width:20.4pt;height:18.25pt" o:ole="">
                  <v:imagedata r:id="rId36" o:title=""/>
                </v:shape>
                <w:control r:id="rId50" w:name="DefaultOcxName13" w:shapeid="_x0000_i1094"/>
              </w:object>
            </w:r>
            <w:r w:rsidR="0051763F" w:rsidRPr="00A71356">
              <w:rPr>
                <w:rFonts w:cs="Times New Roman"/>
                <w:szCs w:val="24"/>
              </w:rPr>
              <w:t>Autres</w:t>
            </w:r>
            <w:proofErr w:type="gramEnd"/>
          </w:p>
          <w:p w:rsidR="0051763F" w:rsidRPr="004F08ED" w:rsidRDefault="0051763F" w:rsidP="0051763F">
            <w:pPr>
              <w:pStyle w:val="z-Basduformulaire"/>
              <w:rPr>
                <w:rFonts w:ascii="Times New Roman" w:hAnsi="Times New Roman" w:cs="Times New Roman"/>
                <w:sz w:val="24"/>
                <w:szCs w:val="24"/>
              </w:rPr>
            </w:pPr>
            <w:r w:rsidRPr="004F08ED">
              <w:rPr>
                <w:rFonts w:ascii="Times New Roman" w:hAnsi="Times New Roman" w:cs="Times New Roman"/>
                <w:sz w:val="24"/>
                <w:szCs w:val="24"/>
              </w:rPr>
              <w:t>Bas du formulaire</w:t>
            </w:r>
          </w:p>
        </w:tc>
      </w:tr>
      <w:tr w:rsidR="0051763F" w:rsidRPr="004F08ED" w:rsidTr="0051763F">
        <w:tc>
          <w:tcPr>
            <w:tcW w:w="460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ind w:left="284"/>
              <w:rPr>
                <w:rFonts w:cs="Times New Roman"/>
                <w:szCs w:val="24"/>
              </w:rPr>
            </w:pPr>
            <w:r w:rsidRPr="004F08ED">
              <w:rPr>
                <w:rFonts w:cs="Times New Roman"/>
                <w:szCs w:val="24"/>
                <w:lang w:val="fr-CA"/>
              </w:rPr>
              <w:t> </w:t>
            </w:r>
          </w:p>
        </w:tc>
        <w:tc>
          <w:tcPr>
            <w:tcW w:w="54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OUI</w:t>
            </w:r>
          </w:p>
        </w:tc>
        <w:tc>
          <w:tcPr>
            <w:tcW w:w="54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NON</w:t>
            </w:r>
          </w:p>
        </w:tc>
        <w:tc>
          <w:tcPr>
            <w:tcW w:w="3418"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EXPLIQUER</w:t>
            </w:r>
          </w:p>
        </w:tc>
      </w:tr>
      <w:tr w:rsidR="0051763F" w:rsidRPr="004F08ED" w:rsidTr="0051763F">
        <w:tc>
          <w:tcPr>
            <w:tcW w:w="460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ind w:left="284"/>
              <w:rPr>
                <w:rFonts w:cs="Times New Roman"/>
                <w:szCs w:val="24"/>
              </w:rPr>
            </w:pPr>
            <w:r w:rsidRPr="004F08ED">
              <w:rPr>
                <w:rFonts w:cs="Times New Roman"/>
                <w:szCs w:val="24"/>
                <w:lang w:val="fr-CA"/>
              </w:rPr>
              <w:t>Avez-vous des saignements abondants ?</w:t>
            </w:r>
          </w:p>
          <w:p w:rsidR="0051763F" w:rsidRPr="004F08ED" w:rsidRDefault="0051763F" w:rsidP="0051763F">
            <w:pPr>
              <w:spacing w:before="100" w:beforeAutospacing="1" w:after="100" w:afterAutospacing="1"/>
              <w:ind w:left="284"/>
              <w:rPr>
                <w:rFonts w:cs="Times New Roman"/>
                <w:szCs w:val="24"/>
              </w:rPr>
            </w:pPr>
            <w:r w:rsidRPr="004F08ED">
              <w:rPr>
                <w:rFonts w:cs="Times New Roman"/>
                <w:szCs w:val="24"/>
                <w:lang w:val="fr-CA"/>
              </w:rPr>
              <w:t xml:space="preserve">Si oui, depuis quand ? </w:t>
            </w:r>
          </w:p>
        </w:tc>
        <w:tc>
          <w:tcPr>
            <w:tcW w:w="54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54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3418"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r>
      <w:tr w:rsidR="0051763F" w:rsidRPr="004F08ED" w:rsidTr="0051763F">
        <w:tc>
          <w:tcPr>
            <w:tcW w:w="460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ind w:left="284"/>
              <w:rPr>
                <w:rFonts w:cs="Times New Roman"/>
                <w:szCs w:val="24"/>
              </w:rPr>
            </w:pPr>
            <w:r w:rsidRPr="004F08ED">
              <w:rPr>
                <w:rFonts w:cs="Times New Roman"/>
                <w:szCs w:val="24"/>
                <w:lang w:val="fr-CA"/>
              </w:rPr>
              <w:t>Avez-vous de nombreux ou de gros caillots ?</w:t>
            </w:r>
          </w:p>
          <w:p w:rsidR="0051763F" w:rsidRPr="004F08ED" w:rsidRDefault="0051763F" w:rsidP="0051763F">
            <w:pPr>
              <w:spacing w:before="100" w:beforeAutospacing="1" w:after="100" w:afterAutospacing="1"/>
              <w:ind w:left="284"/>
              <w:rPr>
                <w:rFonts w:cs="Times New Roman"/>
                <w:szCs w:val="24"/>
              </w:rPr>
            </w:pPr>
            <w:r w:rsidRPr="004F08ED">
              <w:rPr>
                <w:rFonts w:cs="Times New Roman"/>
                <w:szCs w:val="24"/>
                <w:lang w:val="fr-CA"/>
              </w:rPr>
              <w:t> </w:t>
            </w:r>
          </w:p>
        </w:tc>
        <w:tc>
          <w:tcPr>
            <w:tcW w:w="54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54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3418"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r>
      <w:tr w:rsidR="0051763F" w:rsidRPr="004F08ED" w:rsidTr="0051763F">
        <w:tc>
          <w:tcPr>
            <w:tcW w:w="460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ind w:left="284"/>
              <w:rPr>
                <w:rFonts w:cs="Times New Roman"/>
                <w:szCs w:val="24"/>
              </w:rPr>
            </w:pPr>
            <w:r w:rsidRPr="004F08ED">
              <w:rPr>
                <w:rFonts w:cs="Times New Roman"/>
                <w:szCs w:val="24"/>
                <w:lang w:val="fr-CA"/>
              </w:rPr>
              <w:t>Avez-vous des douleurs menstruelles ?</w:t>
            </w:r>
          </w:p>
          <w:p w:rsidR="0051763F" w:rsidRPr="004F08ED" w:rsidRDefault="0051763F" w:rsidP="0051763F">
            <w:pPr>
              <w:spacing w:before="100" w:beforeAutospacing="1" w:after="100" w:afterAutospacing="1"/>
              <w:ind w:left="284"/>
              <w:rPr>
                <w:rFonts w:cs="Times New Roman"/>
                <w:szCs w:val="24"/>
              </w:rPr>
            </w:pPr>
            <w:r w:rsidRPr="004F08ED">
              <w:rPr>
                <w:rFonts w:cs="Times New Roman"/>
                <w:szCs w:val="24"/>
                <w:lang w:val="fr-CA"/>
              </w:rPr>
              <w:t>Combien de temps avant, durant et après ?</w:t>
            </w:r>
          </w:p>
        </w:tc>
        <w:tc>
          <w:tcPr>
            <w:tcW w:w="54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54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3418"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r>
      <w:tr w:rsidR="0051763F" w:rsidRPr="004F08ED" w:rsidTr="0051763F">
        <w:tc>
          <w:tcPr>
            <w:tcW w:w="460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ind w:left="284"/>
              <w:rPr>
                <w:rFonts w:cs="Times New Roman"/>
                <w:szCs w:val="24"/>
              </w:rPr>
            </w:pPr>
            <w:r w:rsidRPr="004F08ED">
              <w:rPr>
                <w:rFonts w:cs="Times New Roman"/>
                <w:szCs w:val="24"/>
                <w:lang w:val="fr-CA"/>
              </w:rPr>
              <w:t>Avez-vous des douleurs ou des saignements au milieu du cycle menstruel ?</w:t>
            </w:r>
          </w:p>
        </w:tc>
        <w:tc>
          <w:tcPr>
            <w:tcW w:w="54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54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3418"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r>
      <w:tr w:rsidR="0051763F" w:rsidRPr="004F08ED" w:rsidTr="0051763F">
        <w:tc>
          <w:tcPr>
            <w:tcW w:w="460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ind w:left="284"/>
              <w:rPr>
                <w:rFonts w:cs="Times New Roman"/>
                <w:szCs w:val="24"/>
              </w:rPr>
            </w:pPr>
            <w:r w:rsidRPr="004F08ED">
              <w:rPr>
                <w:rFonts w:cs="Times New Roman"/>
                <w:szCs w:val="24"/>
                <w:lang w:val="fr-CA"/>
              </w:rPr>
              <w:t>Avez-vous des douleurs lors des relations ?</w:t>
            </w:r>
          </w:p>
          <w:p w:rsidR="0051763F" w:rsidRPr="004F08ED" w:rsidRDefault="0051763F" w:rsidP="0051763F">
            <w:pPr>
              <w:spacing w:before="100" w:beforeAutospacing="1" w:after="100" w:afterAutospacing="1"/>
              <w:ind w:left="284"/>
              <w:rPr>
                <w:rFonts w:cs="Times New Roman"/>
                <w:szCs w:val="24"/>
              </w:rPr>
            </w:pPr>
            <w:r w:rsidRPr="004F08ED">
              <w:rPr>
                <w:rFonts w:cs="Times New Roman"/>
                <w:szCs w:val="24"/>
                <w:lang w:val="fr-CA"/>
              </w:rPr>
              <w:t xml:space="preserve">Occasionnelles </w:t>
            </w:r>
            <w:r w:rsidRPr="004F08ED">
              <w:rPr>
                <w:rStyle w:val="grame"/>
                <w:rFonts w:cs="Times New Roman"/>
                <w:szCs w:val="24"/>
                <w:lang w:val="fr-CA"/>
              </w:rPr>
              <w:t>ou</w:t>
            </w:r>
            <w:r w:rsidRPr="004F08ED">
              <w:rPr>
                <w:rFonts w:cs="Times New Roman"/>
                <w:szCs w:val="24"/>
                <w:lang w:val="fr-CA"/>
              </w:rPr>
              <w:t xml:space="preserve"> empêchent d’avoir des relations?</w:t>
            </w:r>
          </w:p>
        </w:tc>
        <w:tc>
          <w:tcPr>
            <w:tcW w:w="54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54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3418"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r>
      <w:tr w:rsidR="0051763F" w:rsidRPr="004F08ED" w:rsidTr="0051763F">
        <w:tc>
          <w:tcPr>
            <w:tcW w:w="460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ind w:left="284"/>
              <w:rPr>
                <w:rFonts w:cs="Times New Roman"/>
                <w:szCs w:val="24"/>
              </w:rPr>
            </w:pPr>
            <w:r w:rsidRPr="004F08ED">
              <w:rPr>
                <w:rFonts w:cs="Times New Roman"/>
                <w:szCs w:val="24"/>
                <w:lang w:val="fr-CA"/>
              </w:rPr>
              <w:t>Avez-vous des pertes vaginales ?</w:t>
            </w:r>
          </w:p>
          <w:p w:rsidR="0051763F" w:rsidRPr="004F08ED" w:rsidRDefault="0051763F" w:rsidP="0051763F">
            <w:pPr>
              <w:spacing w:before="100" w:beforeAutospacing="1" w:after="100" w:afterAutospacing="1"/>
              <w:ind w:left="284"/>
              <w:rPr>
                <w:rFonts w:cs="Times New Roman"/>
                <w:szCs w:val="24"/>
              </w:rPr>
            </w:pPr>
            <w:r w:rsidRPr="004F08ED">
              <w:rPr>
                <w:rFonts w:cs="Times New Roman"/>
                <w:szCs w:val="24"/>
                <w:lang w:val="fr-CA"/>
              </w:rPr>
              <w:t>Couleur, consistance, odeur, brûlement.</w:t>
            </w:r>
          </w:p>
        </w:tc>
        <w:tc>
          <w:tcPr>
            <w:tcW w:w="54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54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3418"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r>
      <w:tr w:rsidR="0051763F" w:rsidRPr="004F08ED" w:rsidTr="0051763F">
        <w:tc>
          <w:tcPr>
            <w:tcW w:w="460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ind w:left="284"/>
              <w:rPr>
                <w:rFonts w:cs="Times New Roman"/>
                <w:szCs w:val="24"/>
              </w:rPr>
            </w:pPr>
            <w:r w:rsidRPr="004F08ED">
              <w:rPr>
                <w:rFonts w:cs="Times New Roman"/>
                <w:szCs w:val="24"/>
                <w:lang w:val="fr-CA"/>
              </w:rPr>
              <w:t>Avez-vous des problèmes urinaires ?          (ex. : infection, perte d’urine, traitement récent)</w:t>
            </w:r>
          </w:p>
        </w:tc>
        <w:tc>
          <w:tcPr>
            <w:tcW w:w="54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54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3418"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r>
      <w:tr w:rsidR="0051763F" w:rsidRPr="004F08ED" w:rsidTr="0051763F">
        <w:tc>
          <w:tcPr>
            <w:tcW w:w="460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ind w:left="284"/>
              <w:rPr>
                <w:rFonts w:cs="Times New Roman"/>
                <w:szCs w:val="24"/>
              </w:rPr>
            </w:pPr>
            <w:r w:rsidRPr="004F08ED">
              <w:rPr>
                <w:rFonts w:cs="Times New Roman"/>
                <w:szCs w:val="24"/>
                <w:lang w:val="fr-CA"/>
              </w:rPr>
              <w:lastRenderedPageBreak/>
              <w:t xml:space="preserve">Avez-vous été traitée pour des maladies transmises sexuellement ? (ex. : </w:t>
            </w:r>
            <w:proofErr w:type="spellStart"/>
            <w:r w:rsidRPr="004F08ED">
              <w:rPr>
                <w:rFonts w:cs="Times New Roman"/>
                <w:szCs w:val="24"/>
                <w:lang w:val="fr-CA"/>
              </w:rPr>
              <w:t>condylômes</w:t>
            </w:r>
            <w:proofErr w:type="spellEnd"/>
            <w:r w:rsidRPr="004F08ED">
              <w:rPr>
                <w:rFonts w:cs="Times New Roman"/>
                <w:szCs w:val="24"/>
                <w:lang w:val="fr-CA"/>
              </w:rPr>
              <w:t>)</w:t>
            </w:r>
          </w:p>
        </w:tc>
        <w:tc>
          <w:tcPr>
            <w:tcW w:w="54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54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3418"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r>
      <w:tr w:rsidR="0051763F" w:rsidRPr="004F08ED" w:rsidTr="0051763F">
        <w:tc>
          <w:tcPr>
            <w:tcW w:w="460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ind w:left="284"/>
              <w:rPr>
                <w:rFonts w:cs="Times New Roman"/>
                <w:szCs w:val="24"/>
              </w:rPr>
            </w:pPr>
            <w:r w:rsidRPr="004F08ED">
              <w:rPr>
                <w:rFonts w:cs="Times New Roman"/>
                <w:szCs w:val="24"/>
                <w:lang w:val="fr-CA"/>
              </w:rPr>
              <w:t xml:space="preserve">Avez-vous actuellement un moyen </w:t>
            </w:r>
            <w:proofErr w:type="spellStart"/>
            <w:r w:rsidRPr="004F08ED">
              <w:rPr>
                <w:rFonts w:cs="Times New Roman"/>
                <w:szCs w:val="24"/>
                <w:lang w:val="fr-CA"/>
              </w:rPr>
              <w:t>anti-conceptionnel</w:t>
            </w:r>
            <w:proofErr w:type="spellEnd"/>
            <w:r w:rsidRPr="004F08ED">
              <w:rPr>
                <w:rFonts w:cs="Times New Roman"/>
                <w:szCs w:val="24"/>
                <w:lang w:val="fr-CA"/>
              </w:rPr>
              <w:t xml:space="preserve"> ? Depuis ? (Pilule, condom, ligature)</w:t>
            </w:r>
          </w:p>
        </w:tc>
        <w:tc>
          <w:tcPr>
            <w:tcW w:w="54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54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3418"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r>
      <w:tr w:rsidR="0051763F" w:rsidRPr="004F08ED" w:rsidTr="0051763F">
        <w:tc>
          <w:tcPr>
            <w:tcW w:w="460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ind w:left="284"/>
              <w:rPr>
                <w:rFonts w:cs="Times New Roman"/>
                <w:szCs w:val="24"/>
              </w:rPr>
            </w:pPr>
            <w:r w:rsidRPr="004F08ED">
              <w:rPr>
                <w:rFonts w:cs="Times New Roman"/>
                <w:szCs w:val="24"/>
                <w:lang w:val="fr-CA"/>
              </w:rPr>
              <w:t xml:space="preserve">Avez-vous  déjà pris d’autres moyens anticonceptionnels ? </w:t>
            </w:r>
            <w:r w:rsidRPr="004F08ED">
              <w:rPr>
                <w:rFonts w:cs="Times New Roman"/>
                <w:szCs w:val="24"/>
              </w:rPr>
              <w:t>(Pilule, condom, stérilet)</w:t>
            </w:r>
          </w:p>
        </w:tc>
        <w:tc>
          <w:tcPr>
            <w:tcW w:w="544" w:type="dxa"/>
            <w:tcBorders>
              <w:top w:val="single" w:sz="4" w:space="0" w:color="auto"/>
              <w:left w:val="single" w:sz="4" w:space="0" w:color="auto"/>
              <w:bottom w:val="single" w:sz="4" w:space="0" w:color="auto"/>
              <w:right w:val="single" w:sz="4" w:space="0" w:color="auto"/>
            </w:tcBorders>
            <w:hideMark/>
          </w:tcPr>
          <w:p w:rsidR="0051763F" w:rsidRPr="000F0478" w:rsidRDefault="0051763F" w:rsidP="0051763F">
            <w:pPr>
              <w:pStyle w:val="Titre3"/>
              <w:numPr>
                <w:ilvl w:val="0"/>
                <w:numId w:val="0"/>
              </w:numPr>
              <w:rPr>
                <w:rFonts w:ascii="Times New Roman" w:hAnsi="Times New Roman" w:cs="Times New Roman"/>
                <w:b w:val="0"/>
                <w:color w:val="auto"/>
                <w:szCs w:val="24"/>
              </w:rPr>
            </w:pPr>
            <w:r w:rsidRPr="000F0478">
              <w:rPr>
                <w:rFonts w:ascii="Times New Roman" w:hAnsi="Times New Roman" w:cs="Times New Roman"/>
                <w:b w:val="0"/>
                <w:color w:val="auto"/>
                <w:szCs w:val="24"/>
              </w:rPr>
              <w:t>Année</w:t>
            </w:r>
          </w:p>
        </w:tc>
        <w:tc>
          <w:tcPr>
            <w:tcW w:w="544" w:type="dxa"/>
            <w:tcBorders>
              <w:top w:val="single" w:sz="4" w:space="0" w:color="auto"/>
              <w:left w:val="single" w:sz="4" w:space="0" w:color="auto"/>
              <w:bottom w:val="single" w:sz="4" w:space="0" w:color="auto"/>
              <w:right w:val="single" w:sz="4" w:space="0" w:color="auto"/>
            </w:tcBorders>
            <w:hideMark/>
          </w:tcPr>
          <w:p w:rsidR="0051763F" w:rsidRPr="000F0478" w:rsidRDefault="0051763F" w:rsidP="0051763F">
            <w:pPr>
              <w:pStyle w:val="Titre2"/>
              <w:numPr>
                <w:ilvl w:val="0"/>
                <w:numId w:val="0"/>
              </w:numPr>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Durée </w:t>
            </w:r>
          </w:p>
        </w:tc>
        <w:tc>
          <w:tcPr>
            <w:tcW w:w="3418"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i/>
                <w:szCs w:val="24"/>
                <w:lang w:val="fr-CA"/>
              </w:rPr>
              <w:t>Inscrire quand, durée d’utilisation, réactions, ci-après.</w:t>
            </w:r>
          </w:p>
        </w:tc>
      </w:tr>
      <w:tr w:rsidR="0051763F" w:rsidRPr="004F08ED" w:rsidTr="0051763F">
        <w:tc>
          <w:tcPr>
            <w:tcW w:w="460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ind w:left="284"/>
              <w:rPr>
                <w:rFonts w:cs="Times New Roman"/>
                <w:szCs w:val="24"/>
              </w:rPr>
            </w:pPr>
          </w:p>
        </w:tc>
        <w:tc>
          <w:tcPr>
            <w:tcW w:w="54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54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3418"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r>
      <w:tr w:rsidR="0051763F" w:rsidRPr="004F08ED" w:rsidTr="0051763F">
        <w:tc>
          <w:tcPr>
            <w:tcW w:w="460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ind w:left="284"/>
              <w:rPr>
                <w:rFonts w:cs="Times New Roman"/>
                <w:szCs w:val="24"/>
              </w:rPr>
            </w:pPr>
            <w:r w:rsidRPr="004F08ED">
              <w:rPr>
                <w:rFonts w:cs="Times New Roman"/>
                <w:szCs w:val="24"/>
                <w:lang w:val="fr-CA"/>
              </w:rPr>
              <w:t> </w:t>
            </w:r>
          </w:p>
        </w:tc>
        <w:tc>
          <w:tcPr>
            <w:tcW w:w="54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54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3418"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r>
      <w:tr w:rsidR="0051763F" w:rsidRPr="004F08ED" w:rsidTr="0051763F">
        <w:tc>
          <w:tcPr>
            <w:tcW w:w="460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ind w:left="284"/>
              <w:rPr>
                <w:rFonts w:cs="Times New Roman"/>
                <w:szCs w:val="24"/>
              </w:rPr>
            </w:pPr>
            <w:r w:rsidRPr="004F08ED">
              <w:rPr>
                <w:rFonts w:cs="Times New Roman"/>
                <w:szCs w:val="24"/>
                <w:lang w:val="fr-CA"/>
              </w:rPr>
              <w:t> </w:t>
            </w:r>
          </w:p>
        </w:tc>
        <w:tc>
          <w:tcPr>
            <w:tcW w:w="54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54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3418"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r>
      <w:tr w:rsidR="0051763F" w:rsidRPr="004F08ED" w:rsidTr="0051763F">
        <w:tc>
          <w:tcPr>
            <w:tcW w:w="460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ind w:left="284"/>
              <w:rPr>
                <w:rFonts w:cs="Times New Roman"/>
                <w:szCs w:val="24"/>
              </w:rPr>
            </w:pPr>
            <w:r w:rsidRPr="004F08ED">
              <w:rPr>
                <w:rFonts w:cs="Times New Roman"/>
                <w:szCs w:val="24"/>
                <w:lang w:val="fr-CA"/>
              </w:rPr>
              <w:t>Avez-vous eu un autre partenaire sexuel depuis moins d’un an ?</w:t>
            </w:r>
          </w:p>
        </w:tc>
        <w:tc>
          <w:tcPr>
            <w:tcW w:w="54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54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3418"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r>
      <w:tr w:rsidR="0051763F" w:rsidRPr="004F08ED" w:rsidTr="0051763F">
        <w:tc>
          <w:tcPr>
            <w:tcW w:w="460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ind w:left="284"/>
              <w:rPr>
                <w:rFonts w:cs="Times New Roman"/>
                <w:szCs w:val="24"/>
              </w:rPr>
            </w:pPr>
            <w:r w:rsidRPr="004F08ED">
              <w:rPr>
                <w:rFonts w:cs="Times New Roman"/>
                <w:szCs w:val="24"/>
                <w:lang w:val="fr-CA"/>
              </w:rPr>
              <w:t>Désirez-vous une grossesse prochainement? (Dans les deux prochaines années)</w:t>
            </w:r>
          </w:p>
        </w:tc>
        <w:tc>
          <w:tcPr>
            <w:tcW w:w="54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54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3418"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r>
      <w:tr w:rsidR="0051763F" w:rsidRPr="004F08ED" w:rsidTr="0051763F">
        <w:tc>
          <w:tcPr>
            <w:tcW w:w="460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ind w:left="284"/>
              <w:rPr>
                <w:rFonts w:cs="Times New Roman"/>
                <w:szCs w:val="24"/>
              </w:rPr>
            </w:pPr>
            <w:r w:rsidRPr="004F08ED">
              <w:rPr>
                <w:rFonts w:cs="Times New Roman"/>
                <w:szCs w:val="24"/>
                <w:lang w:val="fr-CA"/>
              </w:rPr>
              <w:t>Avez-vous des problèmes de fertilité depuis plus d’un an? Investigation, traitement ?</w:t>
            </w:r>
          </w:p>
        </w:tc>
        <w:tc>
          <w:tcPr>
            <w:tcW w:w="54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54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3418"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r>
      <w:tr w:rsidR="0051763F" w:rsidRPr="004F08ED" w:rsidTr="0051763F">
        <w:tc>
          <w:tcPr>
            <w:tcW w:w="460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ind w:left="284"/>
              <w:rPr>
                <w:rFonts w:cs="Times New Roman"/>
                <w:szCs w:val="24"/>
              </w:rPr>
            </w:pPr>
            <w:r w:rsidRPr="004F08ED">
              <w:rPr>
                <w:rFonts w:cs="Times New Roman"/>
                <w:szCs w:val="24"/>
                <w:lang w:val="fr-CA"/>
              </w:rPr>
              <w:t>Avez-vous déjà été traitée pour une cytologie anormale? (colposcopie, cryothérapie, laser)</w:t>
            </w:r>
          </w:p>
        </w:tc>
        <w:tc>
          <w:tcPr>
            <w:tcW w:w="54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54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3418"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r>
      <w:tr w:rsidR="0051763F" w:rsidRPr="004F08ED" w:rsidTr="0051763F">
        <w:tc>
          <w:tcPr>
            <w:tcW w:w="460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ind w:left="284"/>
              <w:rPr>
                <w:rFonts w:cs="Times New Roman"/>
                <w:szCs w:val="24"/>
              </w:rPr>
            </w:pPr>
            <w:r w:rsidRPr="004F08ED">
              <w:rPr>
                <w:rFonts w:cs="Times New Roman"/>
                <w:szCs w:val="24"/>
                <w:lang w:val="fr-CA"/>
              </w:rPr>
              <w:t>Avez-vous déjà eu un traitement pour les problèmes actuels ? Lesquels ?</w:t>
            </w:r>
          </w:p>
        </w:tc>
        <w:tc>
          <w:tcPr>
            <w:tcW w:w="544" w:type="dxa"/>
            <w:tcBorders>
              <w:top w:val="single" w:sz="4" w:space="0" w:color="auto"/>
              <w:left w:val="single" w:sz="4" w:space="0" w:color="auto"/>
              <w:bottom w:val="single" w:sz="4" w:space="0" w:color="auto"/>
              <w:right w:val="single" w:sz="4" w:space="0" w:color="auto"/>
            </w:tcBorders>
            <w:hideMark/>
          </w:tcPr>
          <w:p w:rsidR="0051763F" w:rsidRPr="000F0478" w:rsidRDefault="0051763F" w:rsidP="0051763F">
            <w:pPr>
              <w:pStyle w:val="Titre3"/>
              <w:numPr>
                <w:ilvl w:val="0"/>
                <w:numId w:val="0"/>
              </w:numPr>
              <w:rPr>
                <w:rFonts w:ascii="Times New Roman" w:hAnsi="Times New Roman" w:cs="Times New Roman"/>
                <w:b w:val="0"/>
                <w:color w:val="auto"/>
                <w:szCs w:val="24"/>
              </w:rPr>
            </w:pPr>
            <w:r w:rsidRPr="000F0478">
              <w:rPr>
                <w:rFonts w:ascii="Times New Roman" w:hAnsi="Times New Roman" w:cs="Times New Roman"/>
                <w:b w:val="0"/>
                <w:color w:val="auto"/>
                <w:szCs w:val="24"/>
                <w:lang w:val="fr-CA"/>
              </w:rPr>
              <w:t>Année</w:t>
            </w:r>
          </w:p>
        </w:tc>
        <w:tc>
          <w:tcPr>
            <w:tcW w:w="544" w:type="dxa"/>
            <w:tcBorders>
              <w:top w:val="single" w:sz="4" w:space="0" w:color="auto"/>
              <w:left w:val="single" w:sz="4" w:space="0" w:color="auto"/>
              <w:bottom w:val="single" w:sz="4" w:space="0" w:color="auto"/>
              <w:right w:val="single" w:sz="4" w:space="0" w:color="auto"/>
            </w:tcBorders>
            <w:hideMark/>
          </w:tcPr>
          <w:p w:rsidR="0051763F" w:rsidRPr="000F0478" w:rsidRDefault="0051763F" w:rsidP="0051763F">
            <w:pPr>
              <w:pStyle w:val="Titre2"/>
              <w:numPr>
                <w:ilvl w:val="0"/>
                <w:numId w:val="0"/>
              </w:numPr>
              <w:rPr>
                <w:rFonts w:ascii="Times New Roman" w:hAnsi="Times New Roman" w:cs="Times New Roman"/>
                <w:b w:val="0"/>
                <w:color w:val="auto"/>
                <w:sz w:val="24"/>
                <w:szCs w:val="24"/>
              </w:rPr>
            </w:pPr>
            <w:r w:rsidRPr="000F0478">
              <w:rPr>
                <w:rFonts w:ascii="Times New Roman" w:hAnsi="Times New Roman" w:cs="Times New Roman"/>
                <w:b w:val="0"/>
                <w:color w:val="auto"/>
                <w:sz w:val="24"/>
                <w:szCs w:val="24"/>
                <w:lang w:val="fr-CA"/>
              </w:rPr>
              <w:t>Durée</w:t>
            </w:r>
          </w:p>
        </w:tc>
        <w:tc>
          <w:tcPr>
            <w:tcW w:w="3418"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i/>
                <w:szCs w:val="24"/>
                <w:lang w:val="fr-CA"/>
              </w:rPr>
              <w:t>Inscrire chaque problème, traitements, réactions, complications, ci-après.</w:t>
            </w:r>
          </w:p>
        </w:tc>
      </w:tr>
      <w:tr w:rsidR="0051763F" w:rsidRPr="004F08ED" w:rsidTr="0051763F">
        <w:tc>
          <w:tcPr>
            <w:tcW w:w="460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ind w:left="284"/>
              <w:rPr>
                <w:rFonts w:cs="Times New Roman"/>
                <w:szCs w:val="24"/>
              </w:rPr>
            </w:pPr>
            <w:r w:rsidRPr="004F08ED">
              <w:rPr>
                <w:rFonts w:cs="Times New Roman"/>
                <w:szCs w:val="24"/>
                <w:lang w:val="fr-CA"/>
              </w:rPr>
              <w:t> </w:t>
            </w:r>
          </w:p>
        </w:tc>
        <w:tc>
          <w:tcPr>
            <w:tcW w:w="54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54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3418"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r>
      <w:tr w:rsidR="0051763F" w:rsidRPr="004F08ED" w:rsidTr="0051763F">
        <w:tc>
          <w:tcPr>
            <w:tcW w:w="460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ind w:left="284"/>
              <w:rPr>
                <w:rFonts w:cs="Times New Roman"/>
                <w:szCs w:val="24"/>
              </w:rPr>
            </w:pPr>
            <w:r w:rsidRPr="004F08ED">
              <w:rPr>
                <w:rFonts w:cs="Times New Roman"/>
                <w:szCs w:val="24"/>
                <w:lang w:val="fr-CA"/>
              </w:rPr>
              <w:t> </w:t>
            </w:r>
          </w:p>
        </w:tc>
        <w:tc>
          <w:tcPr>
            <w:tcW w:w="54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54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3418"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r>
      <w:tr w:rsidR="0051763F" w:rsidRPr="004F08ED" w:rsidTr="0051763F">
        <w:tc>
          <w:tcPr>
            <w:tcW w:w="460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ind w:left="284"/>
              <w:rPr>
                <w:rFonts w:cs="Times New Roman"/>
                <w:szCs w:val="24"/>
              </w:rPr>
            </w:pPr>
            <w:r w:rsidRPr="004F08ED">
              <w:rPr>
                <w:rFonts w:cs="Times New Roman"/>
                <w:szCs w:val="24"/>
                <w:lang w:val="fr-CA"/>
              </w:rPr>
              <w:t> </w:t>
            </w:r>
          </w:p>
        </w:tc>
        <w:tc>
          <w:tcPr>
            <w:tcW w:w="54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54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3418"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r>
      <w:tr w:rsidR="0051763F" w:rsidRPr="004F08ED" w:rsidTr="0051763F">
        <w:tc>
          <w:tcPr>
            <w:tcW w:w="460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ind w:left="284"/>
              <w:rPr>
                <w:rFonts w:cs="Times New Roman"/>
                <w:szCs w:val="24"/>
              </w:rPr>
            </w:pPr>
            <w:r w:rsidRPr="004F08ED">
              <w:rPr>
                <w:rFonts w:cs="Times New Roman"/>
                <w:szCs w:val="24"/>
                <w:lang w:val="fr-CA"/>
              </w:rPr>
              <w:t> </w:t>
            </w:r>
          </w:p>
        </w:tc>
        <w:tc>
          <w:tcPr>
            <w:tcW w:w="54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54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3418"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r>
      <w:tr w:rsidR="0051763F" w:rsidRPr="004F08ED" w:rsidTr="0051763F">
        <w:tc>
          <w:tcPr>
            <w:tcW w:w="460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ind w:left="284"/>
              <w:rPr>
                <w:rFonts w:cs="Times New Roman"/>
                <w:szCs w:val="24"/>
              </w:rPr>
            </w:pPr>
            <w:r w:rsidRPr="004F08ED">
              <w:rPr>
                <w:rFonts w:cs="Times New Roman"/>
                <w:szCs w:val="24"/>
                <w:lang w:val="fr-CA"/>
              </w:rPr>
              <w:t> </w:t>
            </w:r>
          </w:p>
        </w:tc>
        <w:tc>
          <w:tcPr>
            <w:tcW w:w="54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54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3418"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r>
      <w:tr w:rsidR="0051763F" w:rsidRPr="004F08ED" w:rsidTr="0051763F">
        <w:tc>
          <w:tcPr>
            <w:tcW w:w="460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ind w:left="284"/>
              <w:rPr>
                <w:rFonts w:cs="Times New Roman"/>
                <w:szCs w:val="24"/>
              </w:rPr>
            </w:pPr>
            <w:r w:rsidRPr="004F08ED">
              <w:rPr>
                <w:rFonts w:cs="Times New Roman"/>
                <w:szCs w:val="24"/>
                <w:lang w:val="fr-CA"/>
              </w:rPr>
              <w:t> </w:t>
            </w:r>
          </w:p>
        </w:tc>
        <w:tc>
          <w:tcPr>
            <w:tcW w:w="54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54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3418"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r>
      <w:tr w:rsidR="0051763F" w:rsidRPr="004F08ED" w:rsidTr="0051763F">
        <w:tc>
          <w:tcPr>
            <w:tcW w:w="460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ind w:left="284"/>
              <w:rPr>
                <w:rFonts w:cs="Times New Roman"/>
                <w:szCs w:val="24"/>
              </w:rPr>
            </w:pPr>
            <w:r w:rsidRPr="004F08ED">
              <w:rPr>
                <w:rFonts w:cs="Times New Roman"/>
                <w:szCs w:val="24"/>
                <w:lang w:val="fr-CA"/>
              </w:rPr>
              <w:t> </w:t>
            </w:r>
          </w:p>
        </w:tc>
        <w:tc>
          <w:tcPr>
            <w:tcW w:w="54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54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3418"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r>
      <w:tr w:rsidR="0051763F" w:rsidRPr="004F08ED" w:rsidTr="0051763F">
        <w:tc>
          <w:tcPr>
            <w:tcW w:w="460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ind w:left="284"/>
              <w:rPr>
                <w:rFonts w:cs="Times New Roman"/>
                <w:szCs w:val="24"/>
              </w:rPr>
            </w:pPr>
            <w:r w:rsidRPr="004F08ED">
              <w:rPr>
                <w:rFonts w:cs="Times New Roman"/>
                <w:szCs w:val="24"/>
                <w:lang w:val="fr-CA"/>
              </w:rPr>
              <w:t> </w:t>
            </w:r>
          </w:p>
        </w:tc>
        <w:tc>
          <w:tcPr>
            <w:tcW w:w="54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54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3418"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r>
      <w:tr w:rsidR="0051763F" w:rsidRPr="004F08ED" w:rsidTr="0051763F">
        <w:tc>
          <w:tcPr>
            <w:tcW w:w="460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ind w:left="284"/>
              <w:rPr>
                <w:rFonts w:cs="Times New Roman"/>
                <w:szCs w:val="24"/>
              </w:rPr>
            </w:pPr>
            <w:r w:rsidRPr="004F08ED">
              <w:rPr>
                <w:rFonts w:cs="Times New Roman"/>
                <w:szCs w:val="24"/>
                <w:lang w:val="fr-CA"/>
              </w:rPr>
              <w:t xml:space="preserve">Avez-vous  déjà pris des hormones ? (Contraceptifs oraux, </w:t>
            </w:r>
            <w:proofErr w:type="spellStart"/>
            <w:r w:rsidRPr="004F08ED">
              <w:rPr>
                <w:rFonts w:cs="Times New Roman"/>
                <w:szCs w:val="24"/>
                <w:lang w:val="fr-CA"/>
              </w:rPr>
              <w:t>Prémarine</w:t>
            </w:r>
            <w:proofErr w:type="spellEnd"/>
            <w:r w:rsidRPr="004F08ED">
              <w:rPr>
                <w:rFonts w:cs="Times New Roman"/>
                <w:szCs w:val="24"/>
                <w:lang w:val="fr-CA"/>
              </w:rPr>
              <w:t xml:space="preserve">, </w:t>
            </w:r>
            <w:proofErr w:type="spellStart"/>
            <w:r w:rsidRPr="004F08ED">
              <w:rPr>
                <w:rFonts w:cs="Times New Roman"/>
                <w:szCs w:val="24"/>
                <w:lang w:val="fr-CA"/>
              </w:rPr>
              <w:t>Provera</w:t>
            </w:r>
            <w:proofErr w:type="spellEnd"/>
            <w:r w:rsidRPr="004F08ED">
              <w:rPr>
                <w:rFonts w:cs="Times New Roman"/>
                <w:szCs w:val="24"/>
                <w:lang w:val="fr-CA"/>
              </w:rPr>
              <w:t xml:space="preserve">, cortisone, </w:t>
            </w:r>
            <w:proofErr w:type="spellStart"/>
            <w:r w:rsidRPr="004F08ED">
              <w:rPr>
                <w:rFonts w:cs="Times New Roman"/>
                <w:szCs w:val="24"/>
                <w:lang w:val="fr-CA"/>
              </w:rPr>
              <w:t>etc</w:t>
            </w:r>
            <w:proofErr w:type="spellEnd"/>
            <w:r w:rsidRPr="004F08ED">
              <w:rPr>
                <w:rFonts w:cs="Times New Roman"/>
                <w:szCs w:val="24"/>
                <w:lang w:val="fr-CA"/>
              </w:rPr>
              <w:t xml:space="preserve">...) </w:t>
            </w:r>
          </w:p>
        </w:tc>
        <w:tc>
          <w:tcPr>
            <w:tcW w:w="544" w:type="dxa"/>
            <w:tcBorders>
              <w:top w:val="single" w:sz="4" w:space="0" w:color="auto"/>
              <w:left w:val="single" w:sz="4" w:space="0" w:color="auto"/>
              <w:bottom w:val="single" w:sz="4" w:space="0" w:color="auto"/>
              <w:right w:val="single" w:sz="4" w:space="0" w:color="auto"/>
            </w:tcBorders>
            <w:hideMark/>
          </w:tcPr>
          <w:p w:rsidR="0051763F" w:rsidRPr="000F0478" w:rsidRDefault="0051763F" w:rsidP="0051763F">
            <w:pPr>
              <w:pStyle w:val="Titre3"/>
              <w:numPr>
                <w:ilvl w:val="0"/>
                <w:numId w:val="0"/>
              </w:numPr>
              <w:rPr>
                <w:rFonts w:ascii="Times New Roman" w:hAnsi="Times New Roman" w:cs="Times New Roman"/>
                <w:b w:val="0"/>
                <w:color w:val="auto"/>
                <w:szCs w:val="24"/>
              </w:rPr>
            </w:pPr>
            <w:r>
              <w:rPr>
                <w:rFonts w:ascii="Times New Roman" w:hAnsi="Times New Roman" w:cs="Times New Roman"/>
                <w:b w:val="0"/>
                <w:color w:val="auto"/>
                <w:szCs w:val="24"/>
              </w:rPr>
              <w:t xml:space="preserve">Année </w:t>
            </w:r>
          </w:p>
        </w:tc>
        <w:tc>
          <w:tcPr>
            <w:tcW w:w="544" w:type="dxa"/>
            <w:tcBorders>
              <w:top w:val="single" w:sz="4" w:space="0" w:color="auto"/>
              <w:left w:val="single" w:sz="4" w:space="0" w:color="auto"/>
              <w:bottom w:val="single" w:sz="4" w:space="0" w:color="auto"/>
              <w:right w:val="single" w:sz="4" w:space="0" w:color="auto"/>
            </w:tcBorders>
            <w:hideMark/>
          </w:tcPr>
          <w:p w:rsidR="0051763F" w:rsidRPr="000F0478" w:rsidRDefault="0051763F" w:rsidP="0051763F">
            <w:pPr>
              <w:pStyle w:val="Titre2"/>
              <w:numPr>
                <w:ilvl w:val="0"/>
                <w:numId w:val="0"/>
              </w:numPr>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Durée </w:t>
            </w:r>
          </w:p>
        </w:tc>
        <w:tc>
          <w:tcPr>
            <w:tcW w:w="3418"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i/>
                <w:szCs w:val="24"/>
                <w:lang w:val="fr-CA"/>
              </w:rPr>
              <w:t>Inscrire chaque médicament, son dosage, fréquence, réaction, ci-après.</w:t>
            </w:r>
          </w:p>
        </w:tc>
      </w:tr>
      <w:tr w:rsidR="0051763F" w:rsidRPr="004F08ED" w:rsidTr="0051763F">
        <w:tc>
          <w:tcPr>
            <w:tcW w:w="460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ind w:left="284"/>
              <w:rPr>
                <w:rFonts w:cs="Times New Roman"/>
                <w:szCs w:val="24"/>
              </w:rPr>
            </w:pPr>
            <w:r w:rsidRPr="004F08ED">
              <w:rPr>
                <w:rFonts w:cs="Times New Roman"/>
                <w:szCs w:val="24"/>
                <w:lang w:val="fr-CA"/>
              </w:rPr>
              <w:t> </w:t>
            </w:r>
          </w:p>
        </w:tc>
        <w:tc>
          <w:tcPr>
            <w:tcW w:w="54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54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3418"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r>
      <w:tr w:rsidR="0051763F" w:rsidRPr="004F08ED" w:rsidTr="0051763F">
        <w:tc>
          <w:tcPr>
            <w:tcW w:w="460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ind w:left="284"/>
              <w:rPr>
                <w:rFonts w:cs="Times New Roman"/>
                <w:szCs w:val="24"/>
              </w:rPr>
            </w:pPr>
            <w:r w:rsidRPr="004F08ED">
              <w:rPr>
                <w:rFonts w:cs="Times New Roman"/>
                <w:szCs w:val="24"/>
                <w:lang w:val="fr-CA"/>
              </w:rPr>
              <w:t> </w:t>
            </w:r>
          </w:p>
        </w:tc>
        <w:tc>
          <w:tcPr>
            <w:tcW w:w="54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54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3418"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r>
      <w:tr w:rsidR="0051763F" w:rsidRPr="004F08ED" w:rsidTr="0051763F">
        <w:tc>
          <w:tcPr>
            <w:tcW w:w="460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ind w:left="284"/>
              <w:rPr>
                <w:rFonts w:cs="Times New Roman"/>
                <w:szCs w:val="24"/>
              </w:rPr>
            </w:pPr>
            <w:r w:rsidRPr="004F08ED">
              <w:rPr>
                <w:rFonts w:cs="Times New Roman"/>
                <w:szCs w:val="24"/>
                <w:lang w:val="fr-CA"/>
              </w:rPr>
              <w:lastRenderedPageBreak/>
              <w:t> </w:t>
            </w:r>
          </w:p>
        </w:tc>
        <w:tc>
          <w:tcPr>
            <w:tcW w:w="54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54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3418"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r>
      <w:tr w:rsidR="0051763F" w:rsidRPr="004F08ED" w:rsidTr="0051763F">
        <w:tc>
          <w:tcPr>
            <w:tcW w:w="460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ind w:left="284"/>
              <w:rPr>
                <w:rFonts w:cs="Times New Roman"/>
                <w:szCs w:val="24"/>
              </w:rPr>
            </w:pPr>
            <w:r w:rsidRPr="004F08ED">
              <w:rPr>
                <w:rFonts w:cs="Times New Roman"/>
                <w:szCs w:val="24"/>
                <w:lang w:val="fr-CA"/>
              </w:rPr>
              <w:t> </w:t>
            </w:r>
          </w:p>
        </w:tc>
        <w:tc>
          <w:tcPr>
            <w:tcW w:w="54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54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3418"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r>
      <w:tr w:rsidR="0051763F" w:rsidRPr="004F08ED" w:rsidTr="0051763F">
        <w:tc>
          <w:tcPr>
            <w:tcW w:w="460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ind w:left="284"/>
              <w:rPr>
                <w:rFonts w:cs="Times New Roman"/>
                <w:szCs w:val="24"/>
              </w:rPr>
            </w:pPr>
            <w:r w:rsidRPr="004F08ED">
              <w:rPr>
                <w:rFonts w:cs="Times New Roman"/>
                <w:szCs w:val="24"/>
                <w:lang w:val="fr-CA"/>
              </w:rPr>
              <w:t> </w:t>
            </w:r>
          </w:p>
        </w:tc>
        <w:tc>
          <w:tcPr>
            <w:tcW w:w="54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54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3418"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r>
      <w:tr w:rsidR="0051763F" w:rsidRPr="004F08ED" w:rsidTr="0051763F">
        <w:tc>
          <w:tcPr>
            <w:tcW w:w="460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ind w:left="284"/>
              <w:rPr>
                <w:rFonts w:cs="Times New Roman"/>
                <w:szCs w:val="24"/>
              </w:rPr>
            </w:pPr>
            <w:r w:rsidRPr="004F08ED">
              <w:rPr>
                <w:rFonts w:cs="Times New Roman"/>
                <w:szCs w:val="24"/>
                <w:lang w:val="fr-CA"/>
              </w:rPr>
              <w:t> </w:t>
            </w:r>
          </w:p>
        </w:tc>
        <w:tc>
          <w:tcPr>
            <w:tcW w:w="54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54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3418"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r>
      <w:tr w:rsidR="0051763F" w:rsidRPr="004F08ED" w:rsidTr="0051763F">
        <w:tc>
          <w:tcPr>
            <w:tcW w:w="460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ind w:left="284"/>
              <w:rPr>
                <w:rFonts w:cs="Times New Roman"/>
                <w:szCs w:val="24"/>
              </w:rPr>
            </w:pPr>
            <w:r w:rsidRPr="004F08ED">
              <w:rPr>
                <w:rFonts w:cs="Times New Roman"/>
                <w:szCs w:val="24"/>
                <w:lang w:val="fr-CA"/>
              </w:rPr>
              <w:t> </w:t>
            </w:r>
          </w:p>
        </w:tc>
        <w:tc>
          <w:tcPr>
            <w:tcW w:w="54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544"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3418"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r>
    </w:tbl>
    <w:p w:rsidR="0051763F" w:rsidRDefault="0051763F" w:rsidP="0051763F">
      <w:pPr>
        <w:pStyle w:val="Titre"/>
        <w:tabs>
          <w:tab w:val="left" w:pos="1134"/>
        </w:tabs>
        <w:rPr>
          <w:lang w:val="fr-CA"/>
        </w:rPr>
      </w:pPr>
    </w:p>
    <w:p w:rsidR="0051763F" w:rsidRPr="000F0478" w:rsidRDefault="0051763F" w:rsidP="0051763F">
      <w:pPr>
        <w:pStyle w:val="Titre"/>
        <w:tabs>
          <w:tab w:val="left" w:pos="1134"/>
        </w:tabs>
      </w:pPr>
      <w:r w:rsidRPr="004F08ED">
        <w:rPr>
          <w:lang w:val="fr-CA"/>
        </w:rPr>
        <w:tab/>
        <w:t>QUESTIONNAIRE GÉNÉRAL </w:t>
      </w:r>
    </w:p>
    <w:p w:rsidR="0051763F" w:rsidRDefault="0051763F" w:rsidP="0051763F">
      <w:pPr>
        <w:spacing w:before="100" w:beforeAutospacing="1" w:after="100" w:afterAutospacing="1"/>
        <w:rPr>
          <w:rFonts w:cs="Times New Roman"/>
          <w:szCs w:val="24"/>
          <w:lang w:val="fr-CA"/>
        </w:rPr>
      </w:pPr>
      <w:r w:rsidRPr="004F08ED">
        <w:rPr>
          <w:rFonts w:cs="Times New Roman"/>
          <w:szCs w:val="24"/>
          <w:lang w:val="fr-CA"/>
        </w:rPr>
        <w:t>Dans le passé ou actuellement, avez-vous souffert ou souffrez-vous des problèmes suivants :</w:t>
      </w:r>
    </w:p>
    <w:p w:rsidR="0051763F" w:rsidRPr="004F08ED" w:rsidRDefault="0051763F" w:rsidP="0051763F">
      <w:pPr>
        <w:spacing w:before="100" w:beforeAutospacing="1" w:after="100" w:afterAutospacing="1"/>
        <w:rPr>
          <w:rFonts w:cs="Times New Roman"/>
          <w:szCs w:val="24"/>
        </w:rPr>
      </w:pPr>
    </w:p>
    <w:tbl>
      <w:tblPr>
        <w:tblW w:w="94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852"/>
        <w:gridCol w:w="850"/>
        <w:gridCol w:w="851"/>
        <w:gridCol w:w="2865"/>
      </w:tblGrid>
      <w:tr w:rsidR="0051763F" w:rsidRPr="004F08ED" w:rsidTr="0051763F">
        <w:trPr>
          <w:jc w:val="center"/>
        </w:trPr>
        <w:tc>
          <w:tcPr>
            <w:tcW w:w="4852"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ind w:left="284"/>
              <w:rPr>
                <w:rFonts w:cs="Times New Roman"/>
                <w:szCs w:val="24"/>
              </w:rPr>
            </w:pPr>
            <w:r w:rsidRPr="004F08ED">
              <w:rPr>
                <w:rFonts w:cs="Times New Roman"/>
                <w:szCs w:val="24"/>
                <w:lang w:val="fr-CA"/>
              </w:rPr>
              <w:t> </w:t>
            </w:r>
          </w:p>
        </w:tc>
        <w:tc>
          <w:tcPr>
            <w:tcW w:w="850"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OUI</w:t>
            </w:r>
          </w:p>
        </w:tc>
        <w:tc>
          <w:tcPr>
            <w:tcW w:w="851"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NON</w:t>
            </w:r>
          </w:p>
        </w:tc>
        <w:tc>
          <w:tcPr>
            <w:tcW w:w="2865"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EXPLIQUER</w:t>
            </w:r>
          </w:p>
        </w:tc>
      </w:tr>
      <w:tr w:rsidR="0051763F" w:rsidRPr="004F08ED" w:rsidTr="0051763F">
        <w:trPr>
          <w:jc w:val="center"/>
        </w:trPr>
        <w:tc>
          <w:tcPr>
            <w:tcW w:w="4852"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ind w:left="284"/>
              <w:rPr>
                <w:rFonts w:cs="Times New Roman"/>
                <w:szCs w:val="24"/>
              </w:rPr>
            </w:pPr>
            <w:r w:rsidRPr="004F08ED">
              <w:rPr>
                <w:rFonts w:cs="Times New Roman"/>
                <w:szCs w:val="24"/>
                <w:lang w:val="fr-CA"/>
              </w:rPr>
              <w:t xml:space="preserve">Stress, anxiété, dépression, agitation, insomnie, </w:t>
            </w:r>
            <w:proofErr w:type="spellStart"/>
            <w:r w:rsidRPr="004F08ED">
              <w:rPr>
                <w:rFonts w:cs="Times New Roman"/>
                <w:szCs w:val="24"/>
                <w:lang w:val="fr-CA"/>
              </w:rPr>
              <w:t>burn</w:t>
            </w:r>
            <w:proofErr w:type="spellEnd"/>
            <w:r w:rsidRPr="004F08ED">
              <w:rPr>
                <w:rFonts w:cs="Times New Roman"/>
                <w:szCs w:val="24"/>
                <w:lang w:val="fr-CA"/>
              </w:rPr>
              <w:t>-out.</w:t>
            </w:r>
          </w:p>
        </w:tc>
        <w:tc>
          <w:tcPr>
            <w:tcW w:w="850"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851"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2865"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r>
      <w:tr w:rsidR="0051763F" w:rsidRPr="004F08ED" w:rsidTr="0051763F">
        <w:trPr>
          <w:jc w:val="center"/>
        </w:trPr>
        <w:tc>
          <w:tcPr>
            <w:tcW w:w="4852"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ind w:left="284"/>
              <w:rPr>
                <w:rFonts w:cs="Times New Roman"/>
                <w:szCs w:val="24"/>
              </w:rPr>
            </w:pPr>
            <w:r w:rsidRPr="004F08ED">
              <w:rPr>
                <w:rFonts w:cs="Times New Roman"/>
                <w:szCs w:val="24"/>
                <w:lang w:val="fr-CA"/>
              </w:rPr>
              <w:t>Maladies digestives : brûlements digestifs, diarrhée, constipation, crampes abdominales.</w:t>
            </w:r>
          </w:p>
        </w:tc>
        <w:tc>
          <w:tcPr>
            <w:tcW w:w="850"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851"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2865"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r>
      <w:tr w:rsidR="0051763F" w:rsidRPr="004F08ED" w:rsidTr="0051763F">
        <w:trPr>
          <w:jc w:val="center"/>
        </w:trPr>
        <w:tc>
          <w:tcPr>
            <w:tcW w:w="4852"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ind w:left="284"/>
              <w:rPr>
                <w:rFonts w:cs="Times New Roman"/>
                <w:szCs w:val="24"/>
              </w:rPr>
            </w:pPr>
            <w:r w:rsidRPr="004F08ED">
              <w:rPr>
                <w:rFonts w:cs="Times New Roman"/>
                <w:szCs w:val="24"/>
                <w:lang w:val="fr-CA"/>
              </w:rPr>
              <w:t>Maladies pulmonaires : asthme, bronchite, emphysème, tuberculose, grippe récente.</w:t>
            </w:r>
          </w:p>
        </w:tc>
        <w:tc>
          <w:tcPr>
            <w:tcW w:w="850"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851"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2865"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r>
      <w:tr w:rsidR="0051763F" w:rsidRPr="004F08ED" w:rsidTr="0051763F">
        <w:trPr>
          <w:jc w:val="center"/>
        </w:trPr>
        <w:tc>
          <w:tcPr>
            <w:tcW w:w="4852"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ind w:left="284"/>
              <w:rPr>
                <w:rFonts w:cs="Times New Roman"/>
                <w:szCs w:val="24"/>
              </w:rPr>
            </w:pPr>
            <w:r w:rsidRPr="004F08ED">
              <w:rPr>
                <w:rFonts w:cs="Times New Roman"/>
                <w:szCs w:val="24"/>
                <w:lang w:val="fr-CA"/>
              </w:rPr>
              <w:t xml:space="preserve">Maladies du cœur : angine, infarctus, arythmie, maladie valvulaire, hypertension artérielle. </w:t>
            </w:r>
          </w:p>
        </w:tc>
        <w:tc>
          <w:tcPr>
            <w:tcW w:w="850"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851"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2865"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r>
      <w:tr w:rsidR="0051763F" w:rsidRPr="004F08ED" w:rsidTr="0051763F">
        <w:trPr>
          <w:jc w:val="center"/>
        </w:trPr>
        <w:tc>
          <w:tcPr>
            <w:tcW w:w="4852"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ind w:left="284"/>
              <w:rPr>
                <w:rFonts w:cs="Times New Roman"/>
                <w:szCs w:val="24"/>
              </w:rPr>
            </w:pPr>
            <w:r w:rsidRPr="004F08ED">
              <w:rPr>
                <w:rFonts w:cs="Times New Roman"/>
                <w:szCs w:val="24"/>
                <w:lang w:val="fr-CA"/>
              </w:rPr>
              <w:t>Diabète, maladie de l’hypophyse, de la surrénale, de la thyroïde.</w:t>
            </w:r>
          </w:p>
        </w:tc>
        <w:tc>
          <w:tcPr>
            <w:tcW w:w="850"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851"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2865"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r>
      <w:tr w:rsidR="0051763F" w:rsidRPr="004F08ED" w:rsidTr="0051763F">
        <w:trPr>
          <w:jc w:val="center"/>
        </w:trPr>
        <w:tc>
          <w:tcPr>
            <w:tcW w:w="4852"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ind w:left="284"/>
              <w:rPr>
                <w:rFonts w:cs="Times New Roman"/>
                <w:szCs w:val="24"/>
              </w:rPr>
            </w:pPr>
            <w:r w:rsidRPr="004F08ED">
              <w:rPr>
                <w:rFonts w:cs="Times New Roman"/>
                <w:szCs w:val="24"/>
                <w:lang w:val="fr-CA"/>
              </w:rPr>
              <w:t>Maladies du rein : Pyélonéphrite, calculs, malformations.</w:t>
            </w:r>
          </w:p>
        </w:tc>
        <w:tc>
          <w:tcPr>
            <w:tcW w:w="850"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851"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2865"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r>
      <w:tr w:rsidR="0051763F" w:rsidRPr="004F08ED" w:rsidTr="0051763F">
        <w:trPr>
          <w:jc w:val="center"/>
        </w:trPr>
        <w:tc>
          <w:tcPr>
            <w:tcW w:w="4852"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ind w:left="284"/>
              <w:rPr>
                <w:rFonts w:cs="Times New Roman"/>
                <w:szCs w:val="24"/>
              </w:rPr>
            </w:pPr>
            <w:r w:rsidRPr="004F08ED">
              <w:rPr>
                <w:rFonts w:cs="Times New Roman"/>
                <w:szCs w:val="24"/>
                <w:lang w:val="fr-CA"/>
              </w:rPr>
              <w:t xml:space="preserve">Maladies des muscles ou des os : </w:t>
            </w:r>
            <w:proofErr w:type="spellStart"/>
            <w:r w:rsidRPr="004F08ED">
              <w:rPr>
                <w:rFonts w:cs="Times New Roman"/>
                <w:szCs w:val="24"/>
                <w:lang w:val="fr-CA"/>
              </w:rPr>
              <w:t>fibromyalgie</w:t>
            </w:r>
            <w:proofErr w:type="spellEnd"/>
            <w:r w:rsidRPr="004F08ED">
              <w:rPr>
                <w:rFonts w:cs="Times New Roman"/>
                <w:szCs w:val="24"/>
                <w:lang w:val="fr-CA"/>
              </w:rPr>
              <w:t>, ostéoporose, arthrose, hernie discale.</w:t>
            </w:r>
          </w:p>
        </w:tc>
        <w:tc>
          <w:tcPr>
            <w:tcW w:w="850"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851"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2865"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r>
      <w:tr w:rsidR="0051763F" w:rsidRPr="004F08ED" w:rsidTr="0051763F">
        <w:trPr>
          <w:jc w:val="center"/>
        </w:trPr>
        <w:tc>
          <w:tcPr>
            <w:tcW w:w="4852"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ind w:left="284"/>
              <w:rPr>
                <w:rFonts w:cs="Times New Roman"/>
                <w:szCs w:val="24"/>
              </w:rPr>
            </w:pPr>
            <w:r w:rsidRPr="004F08ED">
              <w:rPr>
                <w:rFonts w:cs="Times New Roman"/>
                <w:szCs w:val="24"/>
                <w:lang w:val="fr-CA"/>
              </w:rPr>
              <w:t>Maladie du système nerveux : épilepsie, paralysie, hémorragie cérébrale.</w:t>
            </w:r>
          </w:p>
        </w:tc>
        <w:tc>
          <w:tcPr>
            <w:tcW w:w="850"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851"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2865"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r>
      <w:tr w:rsidR="0051763F" w:rsidRPr="004F08ED" w:rsidTr="0051763F">
        <w:trPr>
          <w:jc w:val="center"/>
        </w:trPr>
        <w:tc>
          <w:tcPr>
            <w:tcW w:w="4852"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ind w:left="284"/>
              <w:rPr>
                <w:rFonts w:cs="Times New Roman"/>
                <w:szCs w:val="24"/>
              </w:rPr>
            </w:pPr>
            <w:r w:rsidRPr="004F08ED">
              <w:rPr>
                <w:rFonts w:cs="Times New Roman"/>
                <w:szCs w:val="24"/>
                <w:lang w:val="fr-CA"/>
              </w:rPr>
              <w:t xml:space="preserve">Anémie, hépatite, saignement prolongé lors de blessure ou </w:t>
            </w:r>
            <w:proofErr w:type="gramStart"/>
            <w:r w:rsidRPr="004F08ED">
              <w:rPr>
                <w:rFonts w:cs="Times New Roman"/>
                <w:szCs w:val="24"/>
                <w:lang w:val="fr-CA"/>
              </w:rPr>
              <w:t>d’extraction</w:t>
            </w:r>
            <w:proofErr w:type="gramEnd"/>
            <w:r w:rsidRPr="004F08ED">
              <w:rPr>
                <w:rFonts w:cs="Times New Roman"/>
                <w:szCs w:val="24"/>
                <w:lang w:val="fr-CA"/>
              </w:rPr>
              <w:t xml:space="preserve"> dentaires.</w:t>
            </w:r>
          </w:p>
        </w:tc>
        <w:tc>
          <w:tcPr>
            <w:tcW w:w="850"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851"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2865"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r>
      <w:tr w:rsidR="0051763F" w:rsidRPr="004F08ED" w:rsidTr="0051763F">
        <w:trPr>
          <w:jc w:val="center"/>
        </w:trPr>
        <w:tc>
          <w:tcPr>
            <w:tcW w:w="4852"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ind w:left="284"/>
              <w:rPr>
                <w:rFonts w:cs="Times New Roman"/>
                <w:szCs w:val="24"/>
              </w:rPr>
            </w:pPr>
            <w:r w:rsidRPr="004F08ED">
              <w:rPr>
                <w:rFonts w:cs="Times New Roman"/>
                <w:szCs w:val="24"/>
                <w:lang w:val="fr-CA"/>
              </w:rPr>
              <w:lastRenderedPageBreak/>
              <w:t>Avez-vous déjà reçu des transfusions sanguines? Si oui, quand?</w:t>
            </w:r>
          </w:p>
        </w:tc>
        <w:tc>
          <w:tcPr>
            <w:tcW w:w="850"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851"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2865"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r>
      <w:tr w:rsidR="0051763F" w:rsidRPr="004F08ED" w:rsidTr="0051763F">
        <w:trPr>
          <w:jc w:val="center"/>
        </w:trPr>
        <w:tc>
          <w:tcPr>
            <w:tcW w:w="4852"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ind w:left="284"/>
              <w:rPr>
                <w:rFonts w:cs="Times New Roman"/>
                <w:szCs w:val="24"/>
              </w:rPr>
            </w:pPr>
            <w:r w:rsidRPr="004F08ED">
              <w:rPr>
                <w:rFonts w:cs="Times New Roman"/>
                <w:szCs w:val="24"/>
                <w:lang w:val="fr-CA"/>
              </w:rPr>
              <w:t>Avez-vous déjà eu d’autres maladies ou hospitalisations, autres que des chirurgies?</w:t>
            </w:r>
          </w:p>
        </w:tc>
        <w:tc>
          <w:tcPr>
            <w:tcW w:w="850"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851"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2865"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r>
      <w:tr w:rsidR="0051763F" w:rsidRPr="004F08ED" w:rsidTr="0051763F">
        <w:trPr>
          <w:jc w:val="center"/>
        </w:trPr>
        <w:tc>
          <w:tcPr>
            <w:tcW w:w="4852"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ind w:left="284"/>
              <w:rPr>
                <w:rFonts w:cs="Times New Roman"/>
                <w:szCs w:val="24"/>
              </w:rPr>
            </w:pPr>
            <w:r w:rsidRPr="004F08ED">
              <w:rPr>
                <w:rFonts w:cs="Times New Roman"/>
                <w:szCs w:val="24"/>
                <w:lang w:val="fr-CA"/>
              </w:rPr>
              <w:t xml:space="preserve">Faites-vous des allergies à des médicaments? (Exemple : pénicilline, aspirine, iode, </w:t>
            </w:r>
            <w:proofErr w:type="spellStart"/>
            <w:r w:rsidRPr="004F08ED">
              <w:rPr>
                <w:rFonts w:cs="Times New Roman"/>
                <w:szCs w:val="24"/>
                <w:lang w:val="fr-CA"/>
              </w:rPr>
              <w:t>etc</w:t>
            </w:r>
            <w:proofErr w:type="spellEnd"/>
            <w:r w:rsidRPr="004F08ED">
              <w:rPr>
                <w:rFonts w:cs="Times New Roman"/>
                <w:szCs w:val="24"/>
                <w:lang w:val="fr-CA"/>
              </w:rPr>
              <w:t xml:space="preserve"> …)</w:t>
            </w:r>
          </w:p>
        </w:tc>
        <w:tc>
          <w:tcPr>
            <w:tcW w:w="850"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851"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2865"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r>
      <w:tr w:rsidR="0051763F" w:rsidRPr="004F08ED" w:rsidTr="0051763F">
        <w:trPr>
          <w:jc w:val="center"/>
        </w:trPr>
        <w:tc>
          <w:tcPr>
            <w:tcW w:w="4852"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ind w:left="284"/>
              <w:rPr>
                <w:rFonts w:cs="Times New Roman"/>
                <w:szCs w:val="24"/>
              </w:rPr>
            </w:pPr>
            <w:r w:rsidRPr="004F08ED">
              <w:rPr>
                <w:rFonts w:cs="Times New Roman"/>
                <w:szCs w:val="24"/>
                <w:lang w:val="fr-CA"/>
              </w:rPr>
              <w:t>Prenez-vous actuellement des médicaments? Lesquels ?</w:t>
            </w:r>
          </w:p>
        </w:tc>
        <w:tc>
          <w:tcPr>
            <w:tcW w:w="850"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851"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2865"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i/>
                <w:szCs w:val="24"/>
                <w:lang w:val="fr-CA"/>
              </w:rPr>
              <w:t>Inscrire chaque médicament, son dosage, fréquence, réaction, ci-après.</w:t>
            </w:r>
          </w:p>
        </w:tc>
      </w:tr>
      <w:tr w:rsidR="0051763F" w:rsidRPr="004F08ED" w:rsidTr="0051763F">
        <w:trPr>
          <w:trHeight w:val="701"/>
          <w:jc w:val="center"/>
        </w:trPr>
        <w:tc>
          <w:tcPr>
            <w:tcW w:w="4852"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tabs>
                <w:tab w:val="left" w:pos="567"/>
              </w:tabs>
              <w:spacing w:before="100" w:beforeAutospacing="1" w:after="100" w:afterAutospacing="1"/>
              <w:ind w:left="284"/>
              <w:rPr>
                <w:rFonts w:cs="Times New Roman"/>
                <w:szCs w:val="24"/>
              </w:rPr>
            </w:pPr>
            <w:r w:rsidRPr="004F08ED">
              <w:rPr>
                <w:rFonts w:cs="Times New Roman"/>
                <w:i/>
                <w:szCs w:val="24"/>
                <w:lang w:val="fr-CA"/>
              </w:rPr>
              <w:tab/>
              <w:t>Médicaments</w:t>
            </w:r>
          </w:p>
        </w:tc>
        <w:tc>
          <w:tcPr>
            <w:tcW w:w="850" w:type="dxa"/>
            <w:tcBorders>
              <w:top w:val="single" w:sz="4" w:space="0" w:color="auto"/>
              <w:left w:val="single" w:sz="4" w:space="0" w:color="auto"/>
              <w:bottom w:val="single" w:sz="4" w:space="0" w:color="auto"/>
              <w:right w:val="single" w:sz="4" w:space="0" w:color="auto"/>
            </w:tcBorders>
            <w:hideMark/>
          </w:tcPr>
          <w:p w:rsidR="0051763F" w:rsidRPr="007016E5" w:rsidRDefault="0051763F" w:rsidP="0051763F">
            <w:pPr>
              <w:pStyle w:val="Titre3"/>
              <w:numPr>
                <w:ilvl w:val="0"/>
                <w:numId w:val="0"/>
              </w:numPr>
              <w:ind w:left="720" w:hanging="720"/>
              <w:rPr>
                <w:rFonts w:ascii="Times New Roman" w:hAnsi="Times New Roman" w:cs="Times New Roman"/>
                <w:b w:val="0"/>
                <w:color w:val="auto"/>
                <w:szCs w:val="24"/>
              </w:rPr>
            </w:pPr>
            <w:r w:rsidRPr="007016E5">
              <w:rPr>
                <w:rFonts w:ascii="Times New Roman" w:hAnsi="Times New Roman" w:cs="Times New Roman"/>
                <w:b w:val="0"/>
                <w:color w:val="auto"/>
                <w:szCs w:val="24"/>
                <w:lang w:val="fr-CA"/>
              </w:rPr>
              <w:t>Dose</w:t>
            </w:r>
          </w:p>
        </w:tc>
        <w:tc>
          <w:tcPr>
            <w:tcW w:w="851" w:type="dxa"/>
            <w:tcBorders>
              <w:top w:val="single" w:sz="4" w:space="0" w:color="auto"/>
              <w:left w:val="single" w:sz="4" w:space="0" w:color="auto"/>
              <w:bottom w:val="single" w:sz="4" w:space="0" w:color="auto"/>
              <w:right w:val="single" w:sz="4" w:space="0" w:color="auto"/>
            </w:tcBorders>
            <w:hideMark/>
          </w:tcPr>
          <w:p w:rsidR="0051763F" w:rsidRPr="007016E5" w:rsidRDefault="0051763F" w:rsidP="0051763F">
            <w:pPr>
              <w:pStyle w:val="Titre2"/>
              <w:numPr>
                <w:ilvl w:val="0"/>
                <w:numId w:val="0"/>
              </w:numPr>
              <w:ind w:left="576" w:hanging="576"/>
              <w:rPr>
                <w:rFonts w:ascii="Times New Roman" w:hAnsi="Times New Roman" w:cs="Times New Roman"/>
                <w:b w:val="0"/>
                <w:color w:val="auto"/>
                <w:sz w:val="24"/>
                <w:szCs w:val="24"/>
              </w:rPr>
            </w:pPr>
            <w:proofErr w:type="spellStart"/>
            <w:r>
              <w:rPr>
                <w:rFonts w:ascii="Times New Roman" w:hAnsi="Times New Roman" w:cs="Times New Roman"/>
                <w:b w:val="0"/>
                <w:color w:val="auto"/>
                <w:sz w:val="24"/>
                <w:szCs w:val="24"/>
              </w:rPr>
              <w:t>Fréq</w:t>
            </w:r>
            <w:proofErr w:type="spellEnd"/>
            <w:r>
              <w:rPr>
                <w:rFonts w:ascii="Times New Roman" w:hAnsi="Times New Roman" w:cs="Times New Roman"/>
                <w:b w:val="0"/>
                <w:color w:val="auto"/>
                <w:sz w:val="24"/>
                <w:szCs w:val="24"/>
              </w:rPr>
              <w:t xml:space="preserve"> </w:t>
            </w:r>
          </w:p>
        </w:tc>
        <w:tc>
          <w:tcPr>
            <w:tcW w:w="2865" w:type="dxa"/>
            <w:tcBorders>
              <w:top w:val="single" w:sz="4" w:space="0" w:color="auto"/>
              <w:left w:val="single" w:sz="4" w:space="0" w:color="auto"/>
              <w:bottom w:val="single" w:sz="4" w:space="0" w:color="auto"/>
              <w:right w:val="single" w:sz="4" w:space="0" w:color="auto"/>
            </w:tcBorders>
            <w:hideMark/>
          </w:tcPr>
          <w:p w:rsidR="0051763F" w:rsidRPr="007016E5" w:rsidRDefault="0051763F" w:rsidP="0051763F">
            <w:pPr>
              <w:pStyle w:val="Titre1"/>
              <w:numPr>
                <w:ilvl w:val="0"/>
                <w:numId w:val="0"/>
              </w:numPr>
              <w:tabs>
                <w:tab w:val="left" w:pos="213"/>
              </w:tabs>
              <w:jc w:val="left"/>
              <w:rPr>
                <w:rFonts w:ascii="Times New Roman" w:hAnsi="Times New Roman" w:cs="Times New Roman"/>
                <w:b w:val="0"/>
                <w:color w:val="auto"/>
                <w:sz w:val="24"/>
                <w:szCs w:val="24"/>
              </w:rPr>
            </w:pPr>
            <w:r w:rsidRPr="007016E5">
              <w:rPr>
                <w:rFonts w:ascii="Times New Roman" w:hAnsi="Times New Roman" w:cs="Times New Roman"/>
                <w:b w:val="0"/>
                <w:color w:val="auto"/>
                <w:sz w:val="24"/>
                <w:szCs w:val="24"/>
              </w:rPr>
              <w:t xml:space="preserve">Réactions </w:t>
            </w:r>
          </w:p>
        </w:tc>
      </w:tr>
      <w:tr w:rsidR="0051763F" w:rsidRPr="004F08ED" w:rsidTr="0051763F">
        <w:trPr>
          <w:trHeight w:val="513"/>
          <w:jc w:val="center"/>
        </w:trPr>
        <w:tc>
          <w:tcPr>
            <w:tcW w:w="4852"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ind w:left="284"/>
              <w:rPr>
                <w:rFonts w:cs="Times New Roman"/>
                <w:szCs w:val="24"/>
              </w:rPr>
            </w:pPr>
            <w:r w:rsidRPr="004F08ED">
              <w:rPr>
                <w:rFonts w:cs="Times New Roman"/>
                <w:szCs w:val="24"/>
                <w:lang w:val="fr-CA"/>
              </w:rPr>
              <w:t> </w:t>
            </w:r>
          </w:p>
        </w:tc>
        <w:tc>
          <w:tcPr>
            <w:tcW w:w="850"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851"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2865"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r>
      <w:tr w:rsidR="0051763F" w:rsidRPr="004F08ED" w:rsidTr="0051763F">
        <w:trPr>
          <w:jc w:val="center"/>
        </w:trPr>
        <w:tc>
          <w:tcPr>
            <w:tcW w:w="4852"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ind w:left="284"/>
              <w:rPr>
                <w:rFonts w:cs="Times New Roman"/>
                <w:szCs w:val="24"/>
              </w:rPr>
            </w:pPr>
            <w:r w:rsidRPr="004F08ED">
              <w:rPr>
                <w:rFonts w:cs="Times New Roman"/>
                <w:szCs w:val="24"/>
                <w:lang w:val="fr-CA"/>
              </w:rPr>
              <w:t> </w:t>
            </w:r>
          </w:p>
        </w:tc>
        <w:tc>
          <w:tcPr>
            <w:tcW w:w="850"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851"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2865"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r>
      <w:tr w:rsidR="0051763F" w:rsidRPr="004F08ED" w:rsidTr="0051763F">
        <w:trPr>
          <w:jc w:val="center"/>
        </w:trPr>
        <w:tc>
          <w:tcPr>
            <w:tcW w:w="4852"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ind w:left="284"/>
              <w:rPr>
                <w:rFonts w:cs="Times New Roman"/>
                <w:szCs w:val="24"/>
              </w:rPr>
            </w:pPr>
            <w:r w:rsidRPr="004F08ED">
              <w:rPr>
                <w:rFonts w:cs="Times New Roman"/>
                <w:szCs w:val="24"/>
                <w:lang w:val="fr-CA"/>
              </w:rPr>
              <w:t> </w:t>
            </w:r>
          </w:p>
        </w:tc>
        <w:tc>
          <w:tcPr>
            <w:tcW w:w="850"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851"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2865"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r>
      <w:tr w:rsidR="0051763F" w:rsidRPr="004F08ED" w:rsidTr="0051763F">
        <w:trPr>
          <w:jc w:val="center"/>
        </w:trPr>
        <w:tc>
          <w:tcPr>
            <w:tcW w:w="4852"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ind w:left="284"/>
              <w:rPr>
                <w:rFonts w:cs="Times New Roman"/>
                <w:szCs w:val="24"/>
              </w:rPr>
            </w:pPr>
            <w:r w:rsidRPr="004F08ED">
              <w:rPr>
                <w:rFonts w:cs="Times New Roman"/>
                <w:szCs w:val="24"/>
                <w:lang w:val="fr-CA"/>
              </w:rPr>
              <w:t> </w:t>
            </w:r>
          </w:p>
        </w:tc>
        <w:tc>
          <w:tcPr>
            <w:tcW w:w="850"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851"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2865"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r>
      <w:tr w:rsidR="0051763F" w:rsidRPr="004F08ED" w:rsidTr="0051763F">
        <w:trPr>
          <w:jc w:val="center"/>
        </w:trPr>
        <w:tc>
          <w:tcPr>
            <w:tcW w:w="4852"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ind w:left="284"/>
              <w:rPr>
                <w:rFonts w:cs="Times New Roman"/>
                <w:szCs w:val="24"/>
              </w:rPr>
            </w:pPr>
            <w:r w:rsidRPr="004F08ED">
              <w:rPr>
                <w:rFonts w:cs="Times New Roman"/>
                <w:szCs w:val="24"/>
                <w:lang w:val="fr-CA"/>
              </w:rPr>
              <w:t> </w:t>
            </w:r>
          </w:p>
        </w:tc>
        <w:tc>
          <w:tcPr>
            <w:tcW w:w="850"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851"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2865"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r>
      <w:tr w:rsidR="0051763F" w:rsidRPr="004F08ED" w:rsidTr="0051763F">
        <w:trPr>
          <w:jc w:val="center"/>
        </w:trPr>
        <w:tc>
          <w:tcPr>
            <w:tcW w:w="4852"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ind w:left="284"/>
              <w:rPr>
                <w:rFonts w:cs="Times New Roman"/>
                <w:szCs w:val="24"/>
              </w:rPr>
            </w:pPr>
            <w:r w:rsidRPr="004F08ED">
              <w:rPr>
                <w:rFonts w:cs="Times New Roman"/>
                <w:szCs w:val="24"/>
                <w:lang w:val="fr-CA"/>
              </w:rPr>
              <w:t> </w:t>
            </w:r>
          </w:p>
        </w:tc>
        <w:tc>
          <w:tcPr>
            <w:tcW w:w="850"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851"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2865"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r>
      <w:tr w:rsidR="0051763F" w:rsidRPr="004F08ED" w:rsidTr="0051763F">
        <w:trPr>
          <w:jc w:val="center"/>
        </w:trPr>
        <w:tc>
          <w:tcPr>
            <w:tcW w:w="4852"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ind w:left="284"/>
              <w:rPr>
                <w:rFonts w:cs="Times New Roman"/>
                <w:szCs w:val="24"/>
              </w:rPr>
            </w:pPr>
            <w:r w:rsidRPr="004F08ED">
              <w:rPr>
                <w:rFonts w:cs="Times New Roman"/>
                <w:szCs w:val="24"/>
                <w:lang w:val="fr-CA"/>
              </w:rPr>
              <w:t> </w:t>
            </w:r>
          </w:p>
        </w:tc>
        <w:tc>
          <w:tcPr>
            <w:tcW w:w="850"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851"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2865"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r>
      <w:tr w:rsidR="0051763F" w:rsidRPr="004F08ED" w:rsidTr="0051763F">
        <w:trPr>
          <w:jc w:val="center"/>
        </w:trPr>
        <w:tc>
          <w:tcPr>
            <w:tcW w:w="4852"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ind w:left="284"/>
              <w:rPr>
                <w:rFonts w:cs="Times New Roman"/>
                <w:szCs w:val="24"/>
              </w:rPr>
            </w:pPr>
            <w:r w:rsidRPr="004F08ED">
              <w:rPr>
                <w:rFonts w:cs="Times New Roman"/>
                <w:szCs w:val="24"/>
                <w:lang w:val="fr-CA"/>
              </w:rPr>
              <w:t> </w:t>
            </w:r>
          </w:p>
        </w:tc>
        <w:tc>
          <w:tcPr>
            <w:tcW w:w="850"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851"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2865"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r>
      <w:tr w:rsidR="0051763F" w:rsidRPr="004F08ED" w:rsidTr="0051763F">
        <w:trPr>
          <w:jc w:val="center"/>
        </w:trPr>
        <w:tc>
          <w:tcPr>
            <w:tcW w:w="4852"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ind w:left="284"/>
              <w:rPr>
                <w:rFonts w:cs="Times New Roman"/>
                <w:szCs w:val="24"/>
              </w:rPr>
            </w:pPr>
            <w:r w:rsidRPr="004F08ED">
              <w:rPr>
                <w:rFonts w:cs="Times New Roman"/>
                <w:szCs w:val="24"/>
                <w:lang w:val="fr-CA"/>
              </w:rPr>
              <w:t>Avez-vous déjà subi des opérations, dans le passé?  Lesquelles?</w:t>
            </w:r>
          </w:p>
        </w:tc>
        <w:tc>
          <w:tcPr>
            <w:tcW w:w="850"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851"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2865" w:type="dxa"/>
            <w:tcBorders>
              <w:top w:val="single" w:sz="4" w:space="0" w:color="auto"/>
              <w:left w:val="single" w:sz="4" w:space="0" w:color="auto"/>
              <w:bottom w:val="single" w:sz="4" w:space="0" w:color="auto"/>
              <w:right w:val="single" w:sz="4" w:space="0" w:color="auto"/>
            </w:tcBorders>
            <w:hideMark/>
          </w:tcPr>
          <w:p w:rsidR="0051763F" w:rsidRPr="007016E5" w:rsidRDefault="0051763F" w:rsidP="0051763F">
            <w:pPr>
              <w:pStyle w:val="Titre1"/>
              <w:numPr>
                <w:ilvl w:val="0"/>
                <w:numId w:val="0"/>
              </w:numPr>
              <w:tabs>
                <w:tab w:val="left" w:pos="213"/>
              </w:tabs>
              <w:ind w:left="432"/>
              <w:jc w:val="left"/>
              <w:rPr>
                <w:rFonts w:ascii="Times New Roman" w:hAnsi="Times New Roman" w:cs="Times New Roman"/>
                <w:color w:val="auto"/>
                <w:sz w:val="24"/>
                <w:szCs w:val="24"/>
              </w:rPr>
            </w:pPr>
            <w:r w:rsidRPr="007016E5">
              <w:rPr>
                <w:rFonts w:ascii="Times New Roman" w:hAnsi="Times New Roman" w:cs="Times New Roman"/>
                <w:b w:val="0"/>
                <w:color w:val="auto"/>
                <w:sz w:val="24"/>
                <w:szCs w:val="24"/>
                <w:lang w:val="fr-CA"/>
              </w:rPr>
              <w:t xml:space="preserve">Inscrire chaque opération, l’année, </w:t>
            </w:r>
            <w:r w:rsidRPr="007016E5">
              <w:rPr>
                <w:rFonts w:ascii="Times New Roman" w:hAnsi="Times New Roman" w:cs="Times New Roman"/>
                <w:b w:val="0"/>
                <w:color w:val="auto"/>
                <w:sz w:val="24"/>
                <w:szCs w:val="24"/>
                <w:lang w:val="fr-CA"/>
              </w:rPr>
              <w:tab/>
              <w:t>l’hôpital et le</w:t>
            </w:r>
            <w:r w:rsidRPr="007016E5">
              <w:rPr>
                <w:rFonts w:ascii="Times New Roman" w:hAnsi="Times New Roman" w:cs="Times New Roman"/>
                <w:color w:val="auto"/>
                <w:sz w:val="24"/>
                <w:szCs w:val="24"/>
                <w:lang w:val="fr-CA"/>
              </w:rPr>
              <w:t xml:space="preserve"> </w:t>
            </w:r>
            <w:r w:rsidRPr="007016E5">
              <w:rPr>
                <w:rFonts w:ascii="Times New Roman" w:hAnsi="Times New Roman" w:cs="Times New Roman"/>
                <w:b w:val="0"/>
                <w:color w:val="auto"/>
                <w:sz w:val="24"/>
                <w:szCs w:val="24"/>
                <w:lang w:val="fr-CA"/>
              </w:rPr>
              <w:t>chirurgien, ci-après.</w:t>
            </w:r>
          </w:p>
        </w:tc>
      </w:tr>
      <w:tr w:rsidR="0051763F" w:rsidRPr="004F08ED" w:rsidTr="0051763F">
        <w:trPr>
          <w:jc w:val="center"/>
        </w:trPr>
        <w:tc>
          <w:tcPr>
            <w:tcW w:w="4852" w:type="dxa"/>
            <w:tcBorders>
              <w:top w:val="single" w:sz="4" w:space="0" w:color="auto"/>
              <w:left w:val="single" w:sz="4" w:space="0" w:color="auto"/>
              <w:bottom w:val="single" w:sz="4" w:space="0" w:color="auto"/>
              <w:right w:val="single" w:sz="4" w:space="0" w:color="auto"/>
            </w:tcBorders>
            <w:hideMark/>
          </w:tcPr>
          <w:p w:rsidR="0051763F" w:rsidRPr="007016E5" w:rsidRDefault="0051763F" w:rsidP="0051763F">
            <w:pPr>
              <w:tabs>
                <w:tab w:val="left" w:pos="567"/>
              </w:tabs>
              <w:spacing w:before="100" w:beforeAutospacing="1" w:after="100" w:afterAutospacing="1"/>
              <w:ind w:left="284"/>
              <w:rPr>
                <w:rFonts w:cs="Times New Roman"/>
                <w:i/>
                <w:szCs w:val="24"/>
              </w:rPr>
            </w:pPr>
            <w:r w:rsidRPr="007016E5">
              <w:rPr>
                <w:rFonts w:cs="Times New Roman"/>
                <w:i/>
                <w:szCs w:val="24"/>
                <w:lang w:val="fr-CA"/>
              </w:rPr>
              <w:tab/>
              <w:t>Opérations</w:t>
            </w:r>
          </w:p>
        </w:tc>
        <w:tc>
          <w:tcPr>
            <w:tcW w:w="850" w:type="dxa"/>
            <w:tcBorders>
              <w:top w:val="single" w:sz="4" w:space="0" w:color="auto"/>
              <w:left w:val="single" w:sz="4" w:space="0" w:color="auto"/>
              <w:bottom w:val="single" w:sz="4" w:space="0" w:color="auto"/>
              <w:right w:val="single" w:sz="4" w:space="0" w:color="auto"/>
            </w:tcBorders>
            <w:hideMark/>
          </w:tcPr>
          <w:p w:rsidR="0051763F" w:rsidRPr="007016E5" w:rsidRDefault="0051763F" w:rsidP="0051763F">
            <w:pPr>
              <w:pStyle w:val="Titre4"/>
              <w:numPr>
                <w:ilvl w:val="0"/>
                <w:numId w:val="0"/>
              </w:numPr>
              <w:rPr>
                <w:rFonts w:ascii="Times New Roman" w:hAnsi="Times New Roman" w:cs="Times New Roman"/>
                <w:b w:val="0"/>
                <w:i w:val="0"/>
                <w:color w:val="auto"/>
              </w:rPr>
            </w:pPr>
            <w:r w:rsidRPr="007016E5">
              <w:rPr>
                <w:rFonts w:ascii="Times New Roman" w:hAnsi="Times New Roman" w:cs="Times New Roman"/>
                <w:b w:val="0"/>
                <w:i w:val="0"/>
                <w:color w:val="auto"/>
                <w:lang w:val="fr-CA"/>
              </w:rPr>
              <w:t>Année</w:t>
            </w:r>
          </w:p>
        </w:tc>
        <w:tc>
          <w:tcPr>
            <w:tcW w:w="851" w:type="dxa"/>
            <w:tcBorders>
              <w:top w:val="single" w:sz="4" w:space="0" w:color="auto"/>
              <w:left w:val="single" w:sz="4" w:space="0" w:color="auto"/>
              <w:bottom w:val="single" w:sz="4" w:space="0" w:color="auto"/>
              <w:right w:val="single" w:sz="4" w:space="0" w:color="auto"/>
            </w:tcBorders>
            <w:hideMark/>
          </w:tcPr>
          <w:p w:rsidR="0051763F" w:rsidRPr="007016E5" w:rsidRDefault="0051763F" w:rsidP="0051763F">
            <w:pPr>
              <w:pStyle w:val="Titre1"/>
              <w:numPr>
                <w:ilvl w:val="0"/>
                <w:numId w:val="0"/>
              </w:numPr>
              <w:rPr>
                <w:rFonts w:ascii="Times New Roman" w:hAnsi="Times New Roman" w:cs="Times New Roman"/>
                <w:b w:val="0"/>
                <w:color w:val="auto"/>
                <w:sz w:val="24"/>
                <w:szCs w:val="24"/>
              </w:rPr>
            </w:pPr>
            <w:r w:rsidRPr="007016E5">
              <w:rPr>
                <w:rFonts w:ascii="Times New Roman" w:hAnsi="Times New Roman" w:cs="Times New Roman"/>
                <w:b w:val="0"/>
                <w:color w:val="auto"/>
                <w:sz w:val="24"/>
                <w:szCs w:val="24"/>
                <w:lang w:val="fr-CA"/>
              </w:rPr>
              <w:t>Âge</w:t>
            </w:r>
          </w:p>
        </w:tc>
        <w:tc>
          <w:tcPr>
            <w:tcW w:w="2865" w:type="dxa"/>
            <w:tcBorders>
              <w:top w:val="single" w:sz="4" w:space="0" w:color="auto"/>
              <w:left w:val="single" w:sz="4" w:space="0" w:color="auto"/>
              <w:bottom w:val="single" w:sz="4" w:space="0" w:color="auto"/>
              <w:right w:val="single" w:sz="4" w:space="0" w:color="auto"/>
            </w:tcBorders>
            <w:hideMark/>
          </w:tcPr>
          <w:p w:rsidR="0051763F" w:rsidRPr="007016E5" w:rsidRDefault="0051763F" w:rsidP="0051763F">
            <w:pPr>
              <w:pStyle w:val="Titre1"/>
              <w:numPr>
                <w:ilvl w:val="0"/>
                <w:numId w:val="0"/>
              </w:numPr>
              <w:ind w:left="432" w:hanging="432"/>
              <w:rPr>
                <w:rFonts w:ascii="Times New Roman" w:hAnsi="Times New Roman" w:cs="Times New Roman"/>
                <w:b w:val="0"/>
                <w:color w:val="auto"/>
                <w:sz w:val="24"/>
                <w:szCs w:val="24"/>
              </w:rPr>
            </w:pPr>
            <w:r w:rsidRPr="004F08ED">
              <w:rPr>
                <w:sz w:val="24"/>
                <w:szCs w:val="24"/>
                <w:lang w:val="fr-CA"/>
              </w:rPr>
              <w:tab/>
            </w:r>
            <w:r w:rsidRPr="007016E5">
              <w:rPr>
                <w:rFonts w:ascii="Times New Roman" w:hAnsi="Times New Roman" w:cs="Times New Roman"/>
                <w:b w:val="0"/>
                <w:color w:val="auto"/>
                <w:sz w:val="24"/>
                <w:szCs w:val="24"/>
                <w:lang w:val="fr-CA"/>
              </w:rPr>
              <w:t>Hôpital, chirurgien</w:t>
            </w:r>
          </w:p>
        </w:tc>
      </w:tr>
      <w:tr w:rsidR="0051763F" w:rsidRPr="004F08ED" w:rsidTr="0051763F">
        <w:trPr>
          <w:jc w:val="center"/>
        </w:trPr>
        <w:tc>
          <w:tcPr>
            <w:tcW w:w="4852"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ind w:left="284"/>
              <w:rPr>
                <w:rFonts w:cs="Times New Roman"/>
                <w:szCs w:val="24"/>
              </w:rPr>
            </w:pPr>
            <w:r w:rsidRPr="004F08ED">
              <w:rPr>
                <w:rFonts w:cs="Times New Roman"/>
                <w:szCs w:val="24"/>
                <w:lang w:val="fr-CA"/>
              </w:rPr>
              <w:t> </w:t>
            </w:r>
          </w:p>
        </w:tc>
        <w:tc>
          <w:tcPr>
            <w:tcW w:w="850"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851"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2865"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r>
      <w:tr w:rsidR="0051763F" w:rsidRPr="004F08ED" w:rsidTr="0051763F">
        <w:trPr>
          <w:jc w:val="center"/>
        </w:trPr>
        <w:tc>
          <w:tcPr>
            <w:tcW w:w="4852"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ind w:left="284"/>
              <w:rPr>
                <w:rFonts w:cs="Times New Roman"/>
                <w:szCs w:val="24"/>
              </w:rPr>
            </w:pPr>
            <w:r w:rsidRPr="004F08ED">
              <w:rPr>
                <w:rFonts w:cs="Times New Roman"/>
                <w:szCs w:val="24"/>
                <w:lang w:val="fr-CA"/>
              </w:rPr>
              <w:t> </w:t>
            </w:r>
          </w:p>
        </w:tc>
        <w:tc>
          <w:tcPr>
            <w:tcW w:w="850"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851"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2865"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r>
      <w:tr w:rsidR="0051763F" w:rsidRPr="004F08ED" w:rsidTr="0051763F">
        <w:trPr>
          <w:jc w:val="center"/>
        </w:trPr>
        <w:tc>
          <w:tcPr>
            <w:tcW w:w="4852"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ind w:left="284"/>
              <w:rPr>
                <w:rFonts w:cs="Times New Roman"/>
                <w:szCs w:val="24"/>
              </w:rPr>
            </w:pPr>
            <w:r w:rsidRPr="004F08ED">
              <w:rPr>
                <w:rFonts w:cs="Times New Roman"/>
                <w:szCs w:val="24"/>
                <w:lang w:val="fr-CA"/>
              </w:rPr>
              <w:t> </w:t>
            </w:r>
          </w:p>
        </w:tc>
        <w:tc>
          <w:tcPr>
            <w:tcW w:w="850"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851"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2865"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r>
      <w:tr w:rsidR="0051763F" w:rsidRPr="004F08ED" w:rsidTr="0051763F">
        <w:trPr>
          <w:jc w:val="center"/>
        </w:trPr>
        <w:tc>
          <w:tcPr>
            <w:tcW w:w="4852"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ind w:left="284"/>
              <w:rPr>
                <w:rFonts w:cs="Times New Roman"/>
                <w:szCs w:val="24"/>
              </w:rPr>
            </w:pPr>
            <w:r w:rsidRPr="004F08ED">
              <w:rPr>
                <w:rFonts w:cs="Times New Roman"/>
                <w:szCs w:val="24"/>
                <w:lang w:val="fr-CA"/>
              </w:rPr>
              <w:t> </w:t>
            </w:r>
          </w:p>
        </w:tc>
        <w:tc>
          <w:tcPr>
            <w:tcW w:w="850"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851"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2865"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r>
      <w:tr w:rsidR="0051763F" w:rsidRPr="004F08ED" w:rsidTr="0051763F">
        <w:trPr>
          <w:jc w:val="center"/>
        </w:trPr>
        <w:tc>
          <w:tcPr>
            <w:tcW w:w="4852"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ind w:left="284"/>
              <w:rPr>
                <w:rFonts w:cs="Times New Roman"/>
                <w:szCs w:val="24"/>
              </w:rPr>
            </w:pPr>
            <w:r w:rsidRPr="004F08ED">
              <w:rPr>
                <w:rFonts w:cs="Times New Roman"/>
                <w:szCs w:val="24"/>
                <w:lang w:val="fr-CA"/>
              </w:rPr>
              <w:t> </w:t>
            </w:r>
          </w:p>
        </w:tc>
        <w:tc>
          <w:tcPr>
            <w:tcW w:w="850"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851"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2865"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r>
      <w:tr w:rsidR="0051763F" w:rsidRPr="004F08ED" w:rsidTr="0051763F">
        <w:trPr>
          <w:jc w:val="center"/>
        </w:trPr>
        <w:tc>
          <w:tcPr>
            <w:tcW w:w="4852"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ind w:left="284"/>
              <w:rPr>
                <w:rFonts w:cs="Times New Roman"/>
                <w:szCs w:val="24"/>
              </w:rPr>
            </w:pPr>
            <w:r w:rsidRPr="004F08ED">
              <w:rPr>
                <w:rFonts w:cs="Times New Roman"/>
                <w:szCs w:val="24"/>
                <w:lang w:val="fr-CA"/>
              </w:rPr>
              <w:t> </w:t>
            </w:r>
          </w:p>
        </w:tc>
        <w:tc>
          <w:tcPr>
            <w:tcW w:w="850"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851"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c>
          <w:tcPr>
            <w:tcW w:w="2865"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rPr>
            </w:pPr>
            <w:r w:rsidRPr="004F08ED">
              <w:rPr>
                <w:rFonts w:cs="Times New Roman"/>
                <w:szCs w:val="24"/>
                <w:lang w:val="fr-CA"/>
              </w:rPr>
              <w:t> </w:t>
            </w:r>
          </w:p>
        </w:tc>
      </w:tr>
      <w:tr w:rsidR="0051763F" w:rsidRPr="004F08ED" w:rsidTr="0051763F">
        <w:trPr>
          <w:jc w:val="center"/>
        </w:trPr>
        <w:tc>
          <w:tcPr>
            <w:tcW w:w="4852"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ind w:left="284"/>
              <w:rPr>
                <w:rFonts w:cs="Times New Roman"/>
                <w:szCs w:val="24"/>
                <w:lang w:val="fr-CA"/>
              </w:rPr>
            </w:pPr>
          </w:p>
        </w:tc>
        <w:tc>
          <w:tcPr>
            <w:tcW w:w="850"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lang w:val="fr-CA"/>
              </w:rPr>
            </w:pPr>
          </w:p>
        </w:tc>
        <w:tc>
          <w:tcPr>
            <w:tcW w:w="851"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lang w:val="fr-CA"/>
              </w:rPr>
            </w:pPr>
          </w:p>
        </w:tc>
        <w:tc>
          <w:tcPr>
            <w:tcW w:w="2865" w:type="dxa"/>
            <w:tcBorders>
              <w:top w:val="single" w:sz="4" w:space="0" w:color="auto"/>
              <w:left w:val="single" w:sz="4" w:space="0" w:color="auto"/>
              <w:bottom w:val="single" w:sz="4" w:space="0" w:color="auto"/>
              <w:right w:val="single" w:sz="4" w:space="0" w:color="auto"/>
            </w:tcBorders>
            <w:hideMark/>
          </w:tcPr>
          <w:p w:rsidR="0051763F" w:rsidRPr="004F08ED" w:rsidRDefault="0051763F" w:rsidP="0051763F">
            <w:pPr>
              <w:spacing w:before="100" w:beforeAutospacing="1" w:after="100" w:afterAutospacing="1"/>
              <w:rPr>
                <w:rFonts w:cs="Times New Roman"/>
                <w:szCs w:val="24"/>
                <w:lang w:val="fr-CA"/>
              </w:rPr>
            </w:pPr>
          </w:p>
        </w:tc>
      </w:tr>
    </w:tbl>
    <w:p w:rsidR="0051763F" w:rsidRDefault="0051763F" w:rsidP="0051763F">
      <w:pPr>
        <w:pStyle w:val="Lgende"/>
        <w:jc w:val="both"/>
      </w:pPr>
    </w:p>
    <w:p w:rsidR="00ED20E1" w:rsidRDefault="00ED20E1" w:rsidP="0051763F">
      <w:pPr>
        <w:pStyle w:val="Sansinterligne"/>
      </w:pPr>
      <w:bookmarkStart w:id="326" w:name="_Toc417060027"/>
    </w:p>
    <w:p w:rsidR="0051763F" w:rsidRDefault="0051763F" w:rsidP="0051763F">
      <w:pPr>
        <w:pStyle w:val="Sansinterligne"/>
      </w:pPr>
      <w:r>
        <w:t xml:space="preserve">ANNEXE </w:t>
      </w:r>
      <w:fldSimple w:instr=" SEQ ANNEXE \* ARABIC ">
        <w:r>
          <w:rPr>
            <w:noProof/>
          </w:rPr>
          <w:t>3</w:t>
        </w:r>
      </w:fldSimple>
      <w:r>
        <w:t xml:space="preserve"> : Exemplaire d’un dépistage de grossesse négatif.</w:t>
      </w:r>
      <w:bookmarkEnd w:id="326"/>
    </w:p>
    <w:p w:rsidR="0051763F" w:rsidRDefault="0051763F" w:rsidP="0051763F">
      <w:pPr>
        <w:pStyle w:val="Sansinterligne"/>
      </w:pPr>
    </w:p>
    <w:p w:rsidR="0051763F" w:rsidRDefault="0051763F" w:rsidP="0051763F">
      <w:r w:rsidRPr="00060F3B">
        <w:rPr>
          <w:noProof/>
          <w:lang w:eastAsia="fr-FR"/>
        </w:rPr>
        <w:drawing>
          <wp:inline distT="0" distB="0" distL="0" distR="0">
            <wp:extent cx="5219700" cy="7360285"/>
            <wp:effectExtent l="19050" t="0" r="0" b="0"/>
            <wp:docPr id="97" name="Image 20"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51" cstate="print"/>
                    <a:stretch>
                      <a:fillRect/>
                    </a:stretch>
                  </pic:blipFill>
                  <pic:spPr>
                    <a:xfrm>
                      <a:off x="0" y="0"/>
                      <a:ext cx="5219700" cy="7360285"/>
                    </a:xfrm>
                    <a:prstGeom prst="rect">
                      <a:avLst/>
                    </a:prstGeom>
                  </pic:spPr>
                </pic:pic>
              </a:graphicData>
            </a:graphic>
          </wp:inline>
        </w:drawing>
      </w:r>
    </w:p>
    <w:p w:rsidR="0051763F" w:rsidRDefault="0051763F" w:rsidP="007B4D8B">
      <w:pPr>
        <w:pStyle w:val="Sansinterligne"/>
        <w:jc w:val="both"/>
      </w:pPr>
    </w:p>
    <w:p w:rsidR="007B4D8B" w:rsidRDefault="007B4D8B" w:rsidP="007B4D8B">
      <w:pPr>
        <w:pStyle w:val="Sansinterligne"/>
        <w:jc w:val="both"/>
      </w:pPr>
    </w:p>
    <w:p w:rsidR="0051763F" w:rsidRDefault="0051763F" w:rsidP="0051763F">
      <w:pPr>
        <w:pStyle w:val="Sansinterligne"/>
      </w:pPr>
      <w:bookmarkStart w:id="327" w:name="_Toc417060028"/>
      <w:r>
        <w:t xml:space="preserve">ANNEXE </w:t>
      </w:r>
      <w:fldSimple w:instr=" SEQ ANNEXE \* ARABIC ">
        <w:r>
          <w:rPr>
            <w:noProof/>
          </w:rPr>
          <w:t>4</w:t>
        </w:r>
      </w:fldSimple>
      <w:r>
        <w:t xml:space="preserve"> : Exemplaire d'un dépistage de grossesse positif.</w:t>
      </w:r>
      <w:bookmarkEnd w:id="327"/>
    </w:p>
    <w:p w:rsidR="0051763F" w:rsidRDefault="0051763F" w:rsidP="0051763F">
      <w:pPr>
        <w:pStyle w:val="Sansinterligne"/>
      </w:pPr>
    </w:p>
    <w:p w:rsidR="0051763F" w:rsidRDefault="0051763F" w:rsidP="0051763F">
      <w:r w:rsidRPr="00060F3B">
        <w:rPr>
          <w:noProof/>
          <w:lang w:eastAsia="fr-FR"/>
        </w:rPr>
        <w:drawing>
          <wp:inline distT="0" distB="0" distL="0" distR="0">
            <wp:extent cx="5219700" cy="7360285"/>
            <wp:effectExtent l="19050" t="0" r="0" b="0"/>
            <wp:docPr id="98" name="Image 21"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52" cstate="print"/>
                    <a:stretch>
                      <a:fillRect/>
                    </a:stretch>
                  </pic:blipFill>
                  <pic:spPr>
                    <a:xfrm>
                      <a:off x="0" y="0"/>
                      <a:ext cx="5219700" cy="7360285"/>
                    </a:xfrm>
                    <a:prstGeom prst="rect">
                      <a:avLst/>
                    </a:prstGeom>
                  </pic:spPr>
                </pic:pic>
              </a:graphicData>
            </a:graphic>
          </wp:inline>
        </w:drawing>
      </w:r>
    </w:p>
    <w:p w:rsidR="0051763F" w:rsidRDefault="0051763F" w:rsidP="0051763F">
      <w:pPr>
        <w:pStyle w:val="Sansinterligne"/>
      </w:pPr>
    </w:p>
    <w:p w:rsidR="0051763F" w:rsidRDefault="0051763F" w:rsidP="0051763F">
      <w:pPr>
        <w:pStyle w:val="Sansinterligne"/>
        <w:jc w:val="both"/>
      </w:pPr>
    </w:p>
    <w:p w:rsidR="0051763F" w:rsidRDefault="0051763F" w:rsidP="0051763F">
      <w:pPr>
        <w:pStyle w:val="Sansinterligne"/>
      </w:pPr>
      <w:bookmarkStart w:id="328" w:name="_Toc417060029"/>
      <w:r>
        <w:t xml:space="preserve">ANNEXE </w:t>
      </w:r>
      <w:fldSimple w:instr=" SEQ ANNEXE \* ARABIC ">
        <w:r>
          <w:rPr>
            <w:noProof/>
          </w:rPr>
          <w:t>5</w:t>
        </w:r>
      </w:fldSimple>
      <w:r>
        <w:t xml:space="preserve"> : Exemplaire d’analyse d’urine d’une femme enceinte.</w:t>
      </w:r>
      <w:bookmarkEnd w:id="328"/>
    </w:p>
    <w:p w:rsidR="0051763F" w:rsidRDefault="0051763F" w:rsidP="0051763F">
      <w:pPr>
        <w:pStyle w:val="Sansinterligne"/>
      </w:pPr>
    </w:p>
    <w:p w:rsidR="0051763F" w:rsidRDefault="0051763F" w:rsidP="0051763F">
      <w:r w:rsidRPr="00060F3B">
        <w:rPr>
          <w:noProof/>
          <w:lang w:eastAsia="fr-FR"/>
        </w:rPr>
        <w:drawing>
          <wp:inline distT="0" distB="0" distL="0" distR="0">
            <wp:extent cx="5219700" cy="7418705"/>
            <wp:effectExtent l="19050" t="0" r="0" b="0"/>
            <wp:docPr id="23" name="Image 13"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53" cstate="print"/>
                    <a:stretch>
                      <a:fillRect/>
                    </a:stretch>
                  </pic:blipFill>
                  <pic:spPr>
                    <a:xfrm>
                      <a:off x="0" y="0"/>
                      <a:ext cx="5219700" cy="7418705"/>
                    </a:xfrm>
                    <a:prstGeom prst="rect">
                      <a:avLst/>
                    </a:prstGeom>
                  </pic:spPr>
                </pic:pic>
              </a:graphicData>
            </a:graphic>
          </wp:inline>
        </w:drawing>
      </w:r>
    </w:p>
    <w:p w:rsidR="0051763F" w:rsidRDefault="0051763F" w:rsidP="0051763F">
      <w:pPr>
        <w:pStyle w:val="Sansinterligne"/>
      </w:pPr>
    </w:p>
    <w:p w:rsidR="0051763F" w:rsidRDefault="0051763F" w:rsidP="0051763F">
      <w:pPr>
        <w:pStyle w:val="Sansinterligne"/>
        <w:jc w:val="both"/>
      </w:pPr>
    </w:p>
    <w:p w:rsidR="0051763F" w:rsidRDefault="0051763F" w:rsidP="0051763F">
      <w:pPr>
        <w:pStyle w:val="Sansinterligne"/>
      </w:pPr>
      <w:bookmarkStart w:id="329" w:name="_Toc417060030"/>
      <w:r>
        <w:t xml:space="preserve">ANNEXE </w:t>
      </w:r>
      <w:fldSimple w:instr=" SEQ ANNEXE \* ARABIC ">
        <w:r>
          <w:rPr>
            <w:noProof/>
          </w:rPr>
          <w:t>6</w:t>
        </w:r>
      </w:fldSimple>
      <w:r>
        <w:t xml:space="preserve"> : Exemplaire d’un bilan hormonal d’une femme enceinte.</w:t>
      </w:r>
      <w:bookmarkEnd w:id="329"/>
    </w:p>
    <w:p w:rsidR="0051763F" w:rsidRDefault="0051763F" w:rsidP="0051763F">
      <w:pPr>
        <w:pStyle w:val="Sansinterligne"/>
      </w:pPr>
    </w:p>
    <w:p w:rsidR="0051763F" w:rsidRDefault="0051763F" w:rsidP="0051763F">
      <w:r w:rsidRPr="00060F3B">
        <w:rPr>
          <w:noProof/>
          <w:lang w:eastAsia="fr-FR"/>
        </w:rPr>
        <w:drawing>
          <wp:inline distT="0" distB="0" distL="0" distR="0">
            <wp:extent cx="5219700" cy="7322820"/>
            <wp:effectExtent l="19050" t="0" r="0" b="0"/>
            <wp:docPr id="99" name="Image 15"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54" cstate="print"/>
                    <a:stretch>
                      <a:fillRect/>
                    </a:stretch>
                  </pic:blipFill>
                  <pic:spPr>
                    <a:xfrm>
                      <a:off x="0" y="0"/>
                      <a:ext cx="5219700" cy="7322820"/>
                    </a:xfrm>
                    <a:prstGeom prst="rect">
                      <a:avLst/>
                    </a:prstGeom>
                  </pic:spPr>
                </pic:pic>
              </a:graphicData>
            </a:graphic>
          </wp:inline>
        </w:drawing>
      </w:r>
    </w:p>
    <w:p w:rsidR="0051763F" w:rsidRDefault="0051763F" w:rsidP="0051763F"/>
    <w:p w:rsidR="0051763F" w:rsidRDefault="0051763F" w:rsidP="0051763F"/>
    <w:p w:rsidR="0051763F" w:rsidRDefault="0051763F" w:rsidP="0051763F">
      <w:pPr>
        <w:pStyle w:val="Sansinterligne"/>
      </w:pPr>
      <w:bookmarkStart w:id="330" w:name="_Toc417060031"/>
      <w:r>
        <w:t xml:space="preserve">ANNEXE </w:t>
      </w:r>
      <w:fldSimple w:instr=" SEQ ANNEXE \* ARABIC ">
        <w:r>
          <w:rPr>
            <w:noProof/>
          </w:rPr>
          <w:t>7</w:t>
        </w:r>
      </w:fldSimple>
      <w:r>
        <w:t xml:space="preserve"> : Exemplaire d'un bilan sanguin d'une femme enceinte</w:t>
      </w:r>
      <w:bookmarkEnd w:id="330"/>
    </w:p>
    <w:p w:rsidR="0051763F" w:rsidRDefault="0051763F" w:rsidP="0051763F">
      <w:pPr>
        <w:pStyle w:val="Lgende"/>
      </w:pPr>
    </w:p>
    <w:p w:rsidR="0051763F" w:rsidRDefault="0051763F" w:rsidP="0051763F">
      <w:pPr>
        <w:pStyle w:val="Lgende"/>
      </w:pPr>
      <w:r>
        <w:rPr>
          <w:noProof/>
          <w:lang w:eastAsia="fr-FR"/>
        </w:rPr>
        <w:drawing>
          <wp:inline distT="0" distB="0" distL="0" distR="0">
            <wp:extent cx="4953000" cy="7146298"/>
            <wp:effectExtent l="19050" t="0" r="0" b="0"/>
            <wp:docPr id="28" name="Image 27"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55" cstate="print"/>
                    <a:stretch>
                      <a:fillRect/>
                    </a:stretch>
                  </pic:blipFill>
                  <pic:spPr>
                    <a:xfrm>
                      <a:off x="0" y="0"/>
                      <a:ext cx="4963873" cy="7161986"/>
                    </a:xfrm>
                    <a:prstGeom prst="rect">
                      <a:avLst/>
                    </a:prstGeom>
                  </pic:spPr>
                </pic:pic>
              </a:graphicData>
            </a:graphic>
          </wp:inline>
        </w:drawing>
      </w:r>
    </w:p>
    <w:p w:rsidR="0051763F" w:rsidRDefault="0051763F" w:rsidP="0051763F"/>
    <w:p w:rsidR="0051763F" w:rsidRDefault="0051763F" w:rsidP="0051763F"/>
    <w:p w:rsidR="0051763F" w:rsidRDefault="0051763F" w:rsidP="0051763F"/>
    <w:p w:rsidR="0051763F" w:rsidRDefault="0051763F" w:rsidP="0051763F">
      <w:pPr>
        <w:pStyle w:val="Lgende"/>
      </w:pPr>
      <w:r>
        <w:rPr>
          <w:noProof/>
          <w:lang w:eastAsia="fr-FR"/>
        </w:rPr>
        <w:lastRenderedPageBreak/>
        <w:drawing>
          <wp:inline distT="0" distB="0" distL="0" distR="0">
            <wp:extent cx="5219700" cy="7488555"/>
            <wp:effectExtent l="19050" t="0" r="0" b="0"/>
            <wp:docPr id="29" name="Image 28" desc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56" cstate="print"/>
                    <a:stretch>
                      <a:fillRect/>
                    </a:stretch>
                  </pic:blipFill>
                  <pic:spPr>
                    <a:xfrm>
                      <a:off x="0" y="0"/>
                      <a:ext cx="5219700" cy="7488555"/>
                    </a:xfrm>
                    <a:prstGeom prst="rect">
                      <a:avLst/>
                    </a:prstGeom>
                  </pic:spPr>
                </pic:pic>
              </a:graphicData>
            </a:graphic>
          </wp:inline>
        </w:drawing>
      </w:r>
      <w:r>
        <w:rPr>
          <w:noProof/>
          <w:lang w:eastAsia="fr-FR"/>
        </w:rPr>
        <w:lastRenderedPageBreak/>
        <w:drawing>
          <wp:inline distT="0" distB="0" distL="0" distR="0">
            <wp:extent cx="5219700" cy="7421880"/>
            <wp:effectExtent l="19050" t="0" r="0" b="0"/>
            <wp:docPr id="30" name="Image 29" descr="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57" cstate="print"/>
                    <a:stretch>
                      <a:fillRect/>
                    </a:stretch>
                  </pic:blipFill>
                  <pic:spPr>
                    <a:xfrm>
                      <a:off x="0" y="0"/>
                      <a:ext cx="5219700" cy="7421880"/>
                    </a:xfrm>
                    <a:prstGeom prst="rect">
                      <a:avLst/>
                    </a:prstGeom>
                  </pic:spPr>
                </pic:pic>
              </a:graphicData>
            </a:graphic>
          </wp:inline>
        </w:drawing>
      </w:r>
    </w:p>
    <w:p w:rsidR="0051763F" w:rsidRDefault="0051763F" w:rsidP="0051763F"/>
    <w:p w:rsidR="0051763F" w:rsidRDefault="0051763F" w:rsidP="0051763F"/>
    <w:p w:rsidR="0051763F" w:rsidRPr="00B12046" w:rsidRDefault="0051763F" w:rsidP="0051763F"/>
    <w:p w:rsidR="0051763F" w:rsidRDefault="0051763F" w:rsidP="0051763F">
      <w:pPr>
        <w:pStyle w:val="Lgende"/>
      </w:pPr>
    </w:p>
    <w:p w:rsidR="0051763F" w:rsidRDefault="0051763F" w:rsidP="0051763F">
      <w:pPr>
        <w:pStyle w:val="Lgende"/>
      </w:pPr>
    </w:p>
    <w:p w:rsidR="0051763F" w:rsidRDefault="0051763F" w:rsidP="0051763F">
      <w:pPr>
        <w:pStyle w:val="Lgende"/>
      </w:pPr>
    </w:p>
    <w:p w:rsidR="0051763F" w:rsidRDefault="0051763F" w:rsidP="0051763F">
      <w:pPr>
        <w:pStyle w:val="Lgende"/>
      </w:pPr>
      <w:r>
        <w:rPr>
          <w:noProof/>
          <w:lang w:eastAsia="fr-FR"/>
        </w:rPr>
        <w:lastRenderedPageBreak/>
        <w:drawing>
          <wp:inline distT="0" distB="0" distL="0" distR="0">
            <wp:extent cx="5219700" cy="7463790"/>
            <wp:effectExtent l="19050" t="0" r="0" b="0"/>
            <wp:docPr id="31" name="Image 30" descr="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58" cstate="print"/>
                    <a:stretch>
                      <a:fillRect/>
                    </a:stretch>
                  </pic:blipFill>
                  <pic:spPr>
                    <a:xfrm>
                      <a:off x="0" y="0"/>
                      <a:ext cx="5219700" cy="7463790"/>
                    </a:xfrm>
                    <a:prstGeom prst="rect">
                      <a:avLst/>
                    </a:prstGeom>
                  </pic:spPr>
                </pic:pic>
              </a:graphicData>
            </a:graphic>
          </wp:inline>
        </w:drawing>
      </w:r>
      <w:r>
        <w:rPr>
          <w:noProof/>
          <w:lang w:eastAsia="fr-FR"/>
        </w:rPr>
        <w:lastRenderedPageBreak/>
        <w:drawing>
          <wp:inline distT="0" distB="0" distL="0" distR="0">
            <wp:extent cx="5219700" cy="7496175"/>
            <wp:effectExtent l="19050" t="0" r="0" b="0"/>
            <wp:docPr id="96" name="Image 95"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59" cstate="print"/>
                    <a:stretch>
                      <a:fillRect/>
                    </a:stretch>
                  </pic:blipFill>
                  <pic:spPr>
                    <a:xfrm>
                      <a:off x="0" y="0"/>
                      <a:ext cx="5219700" cy="7496175"/>
                    </a:xfrm>
                    <a:prstGeom prst="rect">
                      <a:avLst/>
                    </a:prstGeom>
                  </pic:spPr>
                </pic:pic>
              </a:graphicData>
            </a:graphic>
          </wp:inline>
        </w:drawing>
      </w:r>
    </w:p>
    <w:p w:rsidR="0051763F" w:rsidRDefault="0051763F" w:rsidP="0051763F">
      <w:r w:rsidRPr="00A00161">
        <w:rPr>
          <w:noProof/>
          <w:lang w:eastAsia="fr-FR"/>
        </w:rPr>
        <w:lastRenderedPageBreak/>
        <w:drawing>
          <wp:inline distT="0" distB="0" distL="0" distR="0">
            <wp:extent cx="5219700" cy="7346315"/>
            <wp:effectExtent l="19050" t="0" r="0" b="0"/>
            <wp:docPr id="100" name="Image 23"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60" cstate="print"/>
                    <a:stretch>
                      <a:fillRect/>
                    </a:stretch>
                  </pic:blipFill>
                  <pic:spPr>
                    <a:xfrm>
                      <a:off x="0" y="0"/>
                      <a:ext cx="5219700" cy="7346315"/>
                    </a:xfrm>
                    <a:prstGeom prst="rect">
                      <a:avLst/>
                    </a:prstGeom>
                  </pic:spPr>
                </pic:pic>
              </a:graphicData>
            </a:graphic>
          </wp:inline>
        </w:drawing>
      </w:r>
    </w:p>
    <w:p w:rsidR="0051763F" w:rsidRDefault="0051763F" w:rsidP="0051763F">
      <w:r w:rsidRPr="00A00161">
        <w:rPr>
          <w:noProof/>
          <w:lang w:eastAsia="fr-FR"/>
        </w:rPr>
        <w:lastRenderedPageBreak/>
        <w:drawing>
          <wp:inline distT="0" distB="0" distL="0" distR="0">
            <wp:extent cx="5219700" cy="7360285"/>
            <wp:effectExtent l="19050" t="0" r="0" b="0"/>
            <wp:docPr id="101" name="Image 24"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61" cstate="print"/>
                    <a:stretch>
                      <a:fillRect/>
                    </a:stretch>
                  </pic:blipFill>
                  <pic:spPr>
                    <a:xfrm>
                      <a:off x="0" y="0"/>
                      <a:ext cx="5219700" cy="7360285"/>
                    </a:xfrm>
                    <a:prstGeom prst="rect">
                      <a:avLst/>
                    </a:prstGeom>
                  </pic:spPr>
                </pic:pic>
              </a:graphicData>
            </a:graphic>
          </wp:inline>
        </w:drawing>
      </w:r>
    </w:p>
    <w:p w:rsidR="0051763F" w:rsidRDefault="0051763F" w:rsidP="0051763F">
      <w:pPr>
        <w:pStyle w:val="Sansinterligne"/>
      </w:pPr>
    </w:p>
    <w:p w:rsidR="0051763F" w:rsidRDefault="0051763F" w:rsidP="0051763F">
      <w:pPr>
        <w:pStyle w:val="Sansinterligne"/>
      </w:pPr>
    </w:p>
    <w:p w:rsidR="0051763F" w:rsidRDefault="0051763F" w:rsidP="0051763F">
      <w:pPr>
        <w:pStyle w:val="Sansinterligne"/>
      </w:pPr>
    </w:p>
    <w:p w:rsidR="0051763F" w:rsidRDefault="0051763F" w:rsidP="0051763F">
      <w:pPr>
        <w:pStyle w:val="Sansinterligne"/>
      </w:pPr>
    </w:p>
    <w:p w:rsidR="0051763F" w:rsidRDefault="0051763F" w:rsidP="0051763F">
      <w:pPr>
        <w:pStyle w:val="Sansinterligne"/>
      </w:pPr>
      <w:bookmarkStart w:id="331" w:name="_Toc417060032"/>
      <w:r>
        <w:lastRenderedPageBreak/>
        <w:t xml:space="preserve">ANNEXE </w:t>
      </w:r>
      <w:fldSimple w:instr=" SEQ ANNEXE \* ARABIC ">
        <w:r>
          <w:rPr>
            <w:noProof/>
          </w:rPr>
          <w:t>8</w:t>
        </w:r>
      </w:fldSimple>
      <w:r>
        <w:t xml:space="preserve"> : Ordonnance homéopathique pour la préparation à l’accouchement faite par le Dr Alain </w:t>
      </w:r>
      <w:proofErr w:type="spellStart"/>
      <w:r>
        <w:t>Sarembaud</w:t>
      </w:r>
      <w:proofErr w:type="spellEnd"/>
      <w:r>
        <w:t>.</w:t>
      </w:r>
      <w:bookmarkEnd w:id="331"/>
    </w:p>
    <w:p w:rsidR="0051763F" w:rsidRDefault="0051763F" w:rsidP="0051763F">
      <w:r>
        <w:rPr>
          <w:noProof/>
          <w:lang w:eastAsia="fr-FR"/>
        </w:rPr>
        <w:drawing>
          <wp:inline distT="0" distB="0" distL="0" distR="0">
            <wp:extent cx="5219700" cy="7948295"/>
            <wp:effectExtent l="19050" t="0" r="0" b="0"/>
            <wp:docPr id="103" name="Image 102" descr="or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do.png"/>
                    <pic:cNvPicPr/>
                  </pic:nvPicPr>
                  <pic:blipFill>
                    <a:blip r:embed="rId62" cstate="print"/>
                    <a:stretch>
                      <a:fillRect/>
                    </a:stretch>
                  </pic:blipFill>
                  <pic:spPr>
                    <a:xfrm>
                      <a:off x="0" y="0"/>
                      <a:ext cx="5219700" cy="7948295"/>
                    </a:xfrm>
                    <a:prstGeom prst="rect">
                      <a:avLst/>
                    </a:prstGeom>
                  </pic:spPr>
                </pic:pic>
              </a:graphicData>
            </a:graphic>
          </wp:inline>
        </w:drawing>
      </w:r>
    </w:p>
    <w:p w:rsidR="0051763F" w:rsidRDefault="0051763F" w:rsidP="0051763F">
      <w:r w:rsidRPr="00A00161">
        <w:rPr>
          <w:noProof/>
          <w:lang w:eastAsia="fr-FR"/>
        </w:rPr>
        <w:lastRenderedPageBreak/>
        <w:drawing>
          <wp:inline distT="0" distB="0" distL="0" distR="0">
            <wp:extent cx="5219700" cy="4285615"/>
            <wp:effectExtent l="19050" t="0" r="0" b="0"/>
            <wp:docPr id="104" name="Image 101" descr="ord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do 2.png"/>
                    <pic:cNvPicPr/>
                  </pic:nvPicPr>
                  <pic:blipFill>
                    <a:blip r:embed="rId63" cstate="print"/>
                    <a:stretch>
                      <a:fillRect/>
                    </a:stretch>
                  </pic:blipFill>
                  <pic:spPr>
                    <a:xfrm>
                      <a:off x="0" y="0"/>
                      <a:ext cx="5219700" cy="4285615"/>
                    </a:xfrm>
                    <a:prstGeom prst="rect">
                      <a:avLst/>
                    </a:prstGeom>
                  </pic:spPr>
                </pic:pic>
              </a:graphicData>
            </a:graphic>
          </wp:inline>
        </w:drawing>
      </w:r>
    </w:p>
    <w:p w:rsidR="0051763F" w:rsidRDefault="0051763F" w:rsidP="0051763F">
      <w:pPr>
        <w:pStyle w:val="Sansinterligne"/>
      </w:pPr>
    </w:p>
    <w:p w:rsidR="0051763F" w:rsidRDefault="0051763F" w:rsidP="0051763F">
      <w:pPr>
        <w:pStyle w:val="Sansinterligne"/>
      </w:pPr>
    </w:p>
    <w:p w:rsidR="0051763F" w:rsidRDefault="0051763F" w:rsidP="0051763F">
      <w:pPr>
        <w:pStyle w:val="Sansinterligne"/>
      </w:pPr>
    </w:p>
    <w:p w:rsidR="0051763F" w:rsidRDefault="0051763F" w:rsidP="0051763F">
      <w:pPr>
        <w:pStyle w:val="Sansinterligne"/>
      </w:pPr>
    </w:p>
    <w:p w:rsidR="0051763F" w:rsidRDefault="0051763F" w:rsidP="0051763F">
      <w:pPr>
        <w:pStyle w:val="Sansinterligne"/>
      </w:pPr>
    </w:p>
    <w:p w:rsidR="0051763F" w:rsidRDefault="0051763F" w:rsidP="0051763F">
      <w:pPr>
        <w:pStyle w:val="Sansinterligne"/>
      </w:pPr>
    </w:p>
    <w:p w:rsidR="0051763F" w:rsidRDefault="0051763F" w:rsidP="0051763F">
      <w:pPr>
        <w:pStyle w:val="Sansinterligne"/>
      </w:pPr>
    </w:p>
    <w:p w:rsidR="0051763F" w:rsidRDefault="0051763F" w:rsidP="0051763F">
      <w:pPr>
        <w:pStyle w:val="Sansinterligne"/>
      </w:pPr>
    </w:p>
    <w:p w:rsidR="0051763F" w:rsidRDefault="0051763F" w:rsidP="0051763F">
      <w:pPr>
        <w:pStyle w:val="Sansinterligne"/>
      </w:pPr>
    </w:p>
    <w:p w:rsidR="0051763F" w:rsidRDefault="0051763F" w:rsidP="0051763F">
      <w:pPr>
        <w:pStyle w:val="Sansinterligne"/>
      </w:pPr>
    </w:p>
    <w:p w:rsidR="0051763F" w:rsidRDefault="0051763F" w:rsidP="0051763F">
      <w:pPr>
        <w:pStyle w:val="Sansinterligne"/>
      </w:pPr>
    </w:p>
    <w:p w:rsidR="0051763F" w:rsidRDefault="0051763F" w:rsidP="0051763F">
      <w:pPr>
        <w:pStyle w:val="Sansinterligne"/>
      </w:pPr>
    </w:p>
    <w:p w:rsidR="0051763F" w:rsidRDefault="0051763F" w:rsidP="0051763F">
      <w:pPr>
        <w:pStyle w:val="Sansinterligne"/>
      </w:pPr>
    </w:p>
    <w:p w:rsidR="0051763F" w:rsidRDefault="0051763F" w:rsidP="0051763F">
      <w:pPr>
        <w:pStyle w:val="Sansinterligne"/>
      </w:pPr>
    </w:p>
    <w:p w:rsidR="0051763F" w:rsidRDefault="0051763F" w:rsidP="0051763F">
      <w:pPr>
        <w:pStyle w:val="Sansinterligne"/>
      </w:pPr>
      <w:bookmarkStart w:id="332" w:name="_Toc417060033"/>
      <w:r>
        <w:lastRenderedPageBreak/>
        <w:t xml:space="preserve">ANNEXE </w:t>
      </w:r>
      <w:fldSimple w:instr=" SEQ ANNEXE \* ARABIC ">
        <w:r>
          <w:rPr>
            <w:noProof/>
          </w:rPr>
          <w:t>9</w:t>
        </w:r>
      </w:fldSimple>
      <w:r>
        <w:t xml:space="preserve"> : </w:t>
      </w:r>
      <w:r w:rsidRPr="00E72124">
        <w:t>Lettre de Consentement du tuteur</w:t>
      </w:r>
      <w:bookmarkEnd w:id="332"/>
    </w:p>
    <w:p w:rsidR="0051763F" w:rsidRDefault="0051763F" w:rsidP="0051763F"/>
    <w:p w:rsidR="0051763F" w:rsidRDefault="0051763F" w:rsidP="0051763F"/>
    <w:p w:rsidR="0051763F" w:rsidRDefault="0051763F" w:rsidP="0051763F">
      <w:pPr>
        <w:ind w:firstLine="708"/>
      </w:pPr>
    </w:p>
    <w:p w:rsidR="0051763F" w:rsidRDefault="0051763F" w:rsidP="0051763F">
      <w:pPr>
        <w:ind w:firstLine="708"/>
      </w:pPr>
      <w:r>
        <w:t xml:space="preserve">Madame  FAUVIN Aurélie  Ostéopathe D.O., </w:t>
      </w:r>
    </w:p>
    <w:p w:rsidR="0051763F" w:rsidRDefault="0051763F" w:rsidP="0051763F"/>
    <w:p w:rsidR="0051763F" w:rsidRDefault="0051763F" w:rsidP="0051763F">
      <w:r>
        <w:t>Accepte la fonction de tuteur pour l’aide à la réalisation du mémoire de :</w:t>
      </w:r>
    </w:p>
    <w:p w:rsidR="0051763F" w:rsidRDefault="0051763F" w:rsidP="0051763F">
      <w:r>
        <w:t>POLICARD Géraldine.</w:t>
      </w:r>
    </w:p>
    <w:p w:rsidR="0051763F" w:rsidRDefault="0051763F" w:rsidP="0051763F"/>
    <w:p w:rsidR="0051763F" w:rsidRDefault="0051763F" w:rsidP="0051763F">
      <w:r>
        <w:t>Titre du mémoire </w:t>
      </w:r>
      <w:proofErr w:type="gramStart"/>
      <w:r>
        <w:t>:  «</w:t>
      </w:r>
      <w:proofErr w:type="gramEnd"/>
      <w:r>
        <w:t> Guide Ostéopathique de la Grossesse »</w:t>
      </w:r>
    </w:p>
    <w:p w:rsidR="0051763F" w:rsidRDefault="0051763F" w:rsidP="0051763F"/>
    <w:p w:rsidR="0051763F" w:rsidRDefault="0051763F" w:rsidP="0051763F">
      <w:r>
        <w:tab/>
        <w:t xml:space="preserve">Cette acceptation m’engage auprès de l’étudiante à la guider dans la réalisation et dans l’élaboration du mémoire dans les délais définis par le Référentiel Profession Ostéopathe. </w:t>
      </w:r>
    </w:p>
    <w:p w:rsidR="0051763F" w:rsidRDefault="0051763F" w:rsidP="0051763F">
      <w:r>
        <w:t xml:space="preserve">Ainsi, j’accepte de relire attentivement ce mémoire avant la présentation au comité interne de lecture, de suivre les éventuelles modifications demandées avant la remise au comité externe, et de tenir ma responsabilité auprès de l’étudiante, de ISO Paris-Est, du comité interne de lecture et du comité externe, jusqu’à la soutenance qui est l’étape finale de mon engagement. </w:t>
      </w:r>
    </w:p>
    <w:p w:rsidR="0051763F" w:rsidRDefault="0051763F" w:rsidP="0051763F"/>
    <w:p w:rsidR="0051763F" w:rsidRDefault="0051763F" w:rsidP="0051763F">
      <w:r>
        <w:tab/>
        <w:t>En cas d’empêchement absolu, je préviendrai en temps voulu</w:t>
      </w:r>
    </w:p>
    <w:p w:rsidR="0051763F" w:rsidRDefault="0051763F" w:rsidP="0051763F"/>
    <w:p w:rsidR="0051763F" w:rsidRDefault="0051763F" w:rsidP="0051763F">
      <w:r>
        <w:tab/>
        <w:t>Soit par e-mail : mémoire@cethom.com</w:t>
      </w:r>
    </w:p>
    <w:p w:rsidR="0051763F" w:rsidRDefault="0051763F" w:rsidP="0051763F"/>
    <w:p w:rsidR="0051763F" w:rsidRDefault="0051763F" w:rsidP="0051763F">
      <w:r>
        <w:tab/>
        <w:t>Soit par courrier : ISO Paris-Est, département Mémoires</w:t>
      </w:r>
    </w:p>
    <w:p w:rsidR="0051763F" w:rsidRDefault="0051763F" w:rsidP="0051763F">
      <w:r>
        <w:tab/>
      </w:r>
      <w:r>
        <w:tab/>
      </w:r>
      <w:r>
        <w:tab/>
        <w:t xml:space="preserve">   10 Rue de la Maison Rouge</w:t>
      </w:r>
    </w:p>
    <w:p w:rsidR="0051763F" w:rsidRDefault="0051763F" w:rsidP="0051763F">
      <w:r>
        <w:tab/>
      </w:r>
      <w:r>
        <w:tab/>
      </w:r>
      <w:r>
        <w:tab/>
        <w:t xml:space="preserve">   77185 LOGNES</w:t>
      </w:r>
    </w:p>
    <w:p w:rsidR="0051763F" w:rsidRDefault="0051763F" w:rsidP="0051763F"/>
    <w:p w:rsidR="0051763F" w:rsidRDefault="0051763F" w:rsidP="0051763F">
      <w:r>
        <w:tab/>
      </w:r>
      <w:r>
        <w:tab/>
      </w:r>
      <w:r>
        <w:tab/>
      </w:r>
      <w:r>
        <w:tab/>
      </w:r>
      <w:r>
        <w:tab/>
      </w:r>
      <w:r>
        <w:tab/>
      </w:r>
      <w:r>
        <w:tab/>
        <w:t>Signature du tuteur</w:t>
      </w:r>
    </w:p>
    <w:p w:rsidR="0051763F" w:rsidRDefault="0051763F" w:rsidP="0051763F">
      <w:pPr>
        <w:pStyle w:val="Style1"/>
        <w:ind w:left="3628"/>
      </w:pPr>
      <w:r>
        <w:rPr>
          <w:noProof/>
          <w:lang w:eastAsia="fr-FR"/>
        </w:rPr>
        <w:drawing>
          <wp:inline distT="0" distB="0" distL="0" distR="0">
            <wp:extent cx="964574" cy="593766"/>
            <wp:effectExtent l="19050" t="0" r="6976" b="0"/>
            <wp:docPr id="14" name="Image 13" descr="11185728_10205908079315207_48129218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85728_10205908079315207_481292185_n.jpg"/>
                    <pic:cNvPicPr/>
                  </pic:nvPicPr>
                  <pic:blipFill>
                    <a:blip r:embed="rId64" cstate="print"/>
                    <a:stretch>
                      <a:fillRect/>
                    </a:stretch>
                  </pic:blipFill>
                  <pic:spPr>
                    <a:xfrm>
                      <a:off x="0" y="0"/>
                      <a:ext cx="973931" cy="599526"/>
                    </a:xfrm>
                    <a:prstGeom prst="rect">
                      <a:avLst/>
                    </a:prstGeom>
                  </pic:spPr>
                </pic:pic>
              </a:graphicData>
            </a:graphic>
          </wp:inline>
        </w:drawing>
      </w:r>
    </w:p>
    <w:p w:rsidR="0051763F" w:rsidRDefault="0051763F" w:rsidP="0051763F">
      <w:pPr>
        <w:pStyle w:val="Style1"/>
        <w:ind w:left="3628"/>
      </w:pPr>
    </w:p>
    <w:p w:rsidR="0051763F" w:rsidRPr="00015266" w:rsidRDefault="0051763F" w:rsidP="00015266">
      <w:pPr>
        <w:jc w:val="center"/>
        <w:rPr>
          <w:rFonts w:asciiTheme="minorHAnsi" w:hAnsiTheme="minorHAnsi" w:cstheme="minorHAnsi"/>
          <w:b/>
          <w:sz w:val="32"/>
          <w:szCs w:val="32"/>
        </w:rPr>
      </w:pPr>
      <w:r w:rsidRPr="00015266">
        <w:rPr>
          <w:rFonts w:asciiTheme="minorHAnsi" w:hAnsiTheme="minorHAnsi" w:cstheme="minorHAnsi"/>
          <w:b/>
          <w:sz w:val="32"/>
          <w:szCs w:val="32"/>
        </w:rPr>
        <w:lastRenderedPageBreak/>
        <w:t>RESUME</w:t>
      </w:r>
    </w:p>
    <w:p w:rsidR="00015266" w:rsidRPr="00015266" w:rsidRDefault="0051763F" w:rsidP="00015266">
      <w:pPr>
        <w:rPr>
          <w:sz w:val="20"/>
          <w:szCs w:val="20"/>
        </w:rPr>
      </w:pPr>
      <w:r w:rsidRPr="00015266">
        <w:rPr>
          <w:b/>
          <w:sz w:val="20"/>
          <w:szCs w:val="20"/>
        </w:rPr>
        <w:t>Titre</w:t>
      </w:r>
      <w:r w:rsidRPr="00015266">
        <w:rPr>
          <w:sz w:val="20"/>
          <w:szCs w:val="20"/>
        </w:rPr>
        <w:t> : Guide Ostéopathique de la Grossesse – Revue de littérature</w:t>
      </w:r>
    </w:p>
    <w:p w:rsidR="0051763F" w:rsidRPr="00015266" w:rsidRDefault="0051763F" w:rsidP="00015266">
      <w:pPr>
        <w:rPr>
          <w:sz w:val="20"/>
          <w:szCs w:val="20"/>
        </w:rPr>
      </w:pPr>
      <w:r w:rsidRPr="00015266">
        <w:rPr>
          <w:b/>
          <w:sz w:val="20"/>
          <w:szCs w:val="20"/>
        </w:rPr>
        <w:t>Introduction</w:t>
      </w:r>
      <w:r w:rsidRPr="00015266">
        <w:rPr>
          <w:sz w:val="20"/>
          <w:szCs w:val="20"/>
        </w:rPr>
        <w:t xml:space="preserve"> : La grossesse représente les neuf mois au cours desquels la femme va porter un fœtus dans son utérus le temps qu’il se développe. Elle concerne environ 950 000 femmes par an en France, et va engendrer de nombreuses modifications anatomo-physiologiques qui nécessiteront une prise en charge spécifique pour éviter toutes complications. </w:t>
      </w:r>
    </w:p>
    <w:p w:rsidR="00015266" w:rsidRDefault="00015266" w:rsidP="00015266">
      <w:pPr>
        <w:rPr>
          <w:b/>
          <w:sz w:val="20"/>
          <w:szCs w:val="20"/>
        </w:rPr>
      </w:pPr>
    </w:p>
    <w:p w:rsidR="0051763F" w:rsidRPr="00015266" w:rsidRDefault="0051763F" w:rsidP="00015266">
      <w:pPr>
        <w:rPr>
          <w:sz w:val="20"/>
          <w:szCs w:val="20"/>
        </w:rPr>
      </w:pPr>
      <w:r w:rsidRPr="00015266">
        <w:rPr>
          <w:b/>
          <w:sz w:val="20"/>
          <w:szCs w:val="20"/>
        </w:rPr>
        <w:t>Objectifs</w:t>
      </w:r>
      <w:r w:rsidRPr="00015266">
        <w:rPr>
          <w:sz w:val="20"/>
          <w:szCs w:val="20"/>
        </w:rPr>
        <w:t> : Nous avons voulu mettre en avant la prise en charge actuelle de la grossesse dans sa globalité, en passant par le médical, la prise en charge alternative et l’ostéopathie.</w:t>
      </w:r>
    </w:p>
    <w:p w:rsidR="00015266" w:rsidRDefault="00015266" w:rsidP="00015266">
      <w:pPr>
        <w:rPr>
          <w:b/>
          <w:sz w:val="20"/>
          <w:szCs w:val="20"/>
        </w:rPr>
      </w:pPr>
    </w:p>
    <w:p w:rsidR="0051763F" w:rsidRPr="00015266" w:rsidRDefault="0051763F" w:rsidP="00015266">
      <w:pPr>
        <w:rPr>
          <w:sz w:val="20"/>
          <w:szCs w:val="20"/>
        </w:rPr>
      </w:pPr>
      <w:r w:rsidRPr="00015266">
        <w:rPr>
          <w:b/>
          <w:sz w:val="20"/>
          <w:szCs w:val="20"/>
        </w:rPr>
        <w:t>Méthode</w:t>
      </w:r>
      <w:r w:rsidRPr="00015266">
        <w:rPr>
          <w:sz w:val="20"/>
          <w:szCs w:val="20"/>
        </w:rPr>
        <w:t> : Nous avons mis en place une revue de littérature limitée par des critères d’inclusions et d’exclusions, ainsi qu’en utilisant les mots-clés cités ci-dessous.</w:t>
      </w:r>
    </w:p>
    <w:p w:rsidR="00015266" w:rsidRDefault="00015266" w:rsidP="00015266">
      <w:pPr>
        <w:rPr>
          <w:b/>
          <w:sz w:val="20"/>
          <w:szCs w:val="20"/>
        </w:rPr>
      </w:pPr>
    </w:p>
    <w:p w:rsidR="0051763F" w:rsidRPr="00015266" w:rsidRDefault="0051763F" w:rsidP="00015266">
      <w:pPr>
        <w:rPr>
          <w:sz w:val="20"/>
          <w:szCs w:val="20"/>
        </w:rPr>
      </w:pPr>
      <w:r w:rsidRPr="00015266">
        <w:rPr>
          <w:b/>
          <w:sz w:val="20"/>
          <w:szCs w:val="20"/>
        </w:rPr>
        <w:t>Résultats</w:t>
      </w:r>
      <w:r w:rsidRPr="00015266">
        <w:rPr>
          <w:sz w:val="20"/>
          <w:szCs w:val="20"/>
        </w:rPr>
        <w:t xml:space="preserve"> : La littérature concernant la grossesse est assez importante. Par l’intermédiaire de notre recherche, nous avons pu constater que la prise en charge médicale de la grossesse est complète mais que celle-ci n’empêche pas, au contraire, une prévention ostéopathique pour certains maux ou gênes que la femme enceinte va rencontrer. </w:t>
      </w:r>
    </w:p>
    <w:p w:rsidR="00015266" w:rsidRDefault="00015266" w:rsidP="00015266">
      <w:pPr>
        <w:rPr>
          <w:b/>
          <w:sz w:val="20"/>
          <w:szCs w:val="20"/>
        </w:rPr>
      </w:pPr>
    </w:p>
    <w:p w:rsidR="0051763F" w:rsidRPr="00015266" w:rsidRDefault="0051763F" w:rsidP="00015266">
      <w:pPr>
        <w:rPr>
          <w:sz w:val="20"/>
          <w:szCs w:val="20"/>
        </w:rPr>
      </w:pPr>
      <w:r w:rsidRPr="00015266">
        <w:rPr>
          <w:b/>
          <w:sz w:val="20"/>
          <w:szCs w:val="20"/>
        </w:rPr>
        <w:t>Mots clés</w:t>
      </w:r>
      <w:r w:rsidRPr="00015266">
        <w:rPr>
          <w:sz w:val="20"/>
          <w:szCs w:val="20"/>
        </w:rPr>
        <w:t> : Grossesse/femme enceinte/prise en charge ostéopathique/accompagnement à la naissance.</w:t>
      </w:r>
    </w:p>
    <w:p w:rsidR="0051763F" w:rsidRPr="008A6AFB" w:rsidRDefault="0051763F" w:rsidP="00015266">
      <w:pPr>
        <w:pStyle w:val="Style1"/>
        <w:spacing w:before="0" w:after="0"/>
        <w:rPr>
          <w:rFonts w:ascii="Times New Roman" w:hAnsi="Times New Roman" w:cs="Times New Roman"/>
          <w:sz w:val="32"/>
          <w:szCs w:val="32"/>
        </w:rPr>
      </w:pPr>
    </w:p>
    <w:p w:rsidR="0051763F" w:rsidRPr="00015266" w:rsidRDefault="0051763F" w:rsidP="00015266">
      <w:pPr>
        <w:jc w:val="center"/>
        <w:rPr>
          <w:b/>
          <w:sz w:val="32"/>
          <w:szCs w:val="32"/>
          <w:lang w:val="en-US"/>
        </w:rPr>
      </w:pPr>
      <w:r w:rsidRPr="00015266">
        <w:rPr>
          <w:b/>
          <w:sz w:val="32"/>
          <w:szCs w:val="32"/>
          <w:lang w:val="en-US"/>
        </w:rPr>
        <w:t>ABSTRACT</w:t>
      </w:r>
    </w:p>
    <w:p w:rsidR="0051763F" w:rsidRDefault="0051763F" w:rsidP="00015266">
      <w:pPr>
        <w:rPr>
          <w:sz w:val="20"/>
          <w:szCs w:val="20"/>
          <w:lang w:val="en-US"/>
        </w:rPr>
      </w:pPr>
      <w:proofErr w:type="gramStart"/>
      <w:r w:rsidRPr="00015266">
        <w:rPr>
          <w:b/>
          <w:sz w:val="20"/>
          <w:szCs w:val="20"/>
          <w:lang w:val="en-US"/>
        </w:rPr>
        <w:t>Title</w:t>
      </w:r>
      <w:r w:rsidRPr="00015266">
        <w:rPr>
          <w:sz w:val="20"/>
          <w:szCs w:val="20"/>
          <w:lang w:val="en-US"/>
        </w:rPr>
        <w:t> :</w:t>
      </w:r>
      <w:proofErr w:type="gramEnd"/>
      <w:r w:rsidRPr="00015266">
        <w:rPr>
          <w:sz w:val="20"/>
          <w:szCs w:val="20"/>
          <w:lang w:val="en-US"/>
        </w:rPr>
        <w:t xml:space="preserve"> Osteopathic Guide to Pregnancy – Literature Review</w:t>
      </w:r>
    </w:p>
    <w:p w:rsidR="00015266" w:rsidRPr="00015266" w:rsidRDefault="00015266" w:rsidP="00015266">
      <w:pPr>
        <w:rPr>
          <w:sz w:val="20"/>
          <w:szCs w:val="20"/>
          <w:lang w:val="en-US"/>
        </w:rPr>
      </w:pPr>
    </w:p>
    <w:p w:rsidR="0051763F" w:rsidRPr="00015266" w:rsidRDefault="0051763F" w:rsidP="00015266">
      <w:pPr>
        <w:rPr>
          <w:sz w:val="20"/>
          <w:szCs w:val="20"/>
          <w:lang w:val="en-US"/>
        </w:rPr>
      </w:pPr>
      <w:proofErr w:type="gramStart"/>
      <w:r w:rsidRPr="00015266">
        <w:rPr>
          <w:b/>
          <w:sz w:val="20"/>
          <w:szCs w:val="20"/>
          <w:lang w:val="en-US"/>
        </w:rPr>
        <w:t>Introduction</w:t>
      </w:r>
      <w:r w:rsidRPr="00015266">
        <w:rPr>
          <w:sz w:val="20"/>
          <w:szCs w:val="20"/>
          <w:lang w:val="en-US"/>
        </w:rPr>
        <w:t> :</w:t>
      </w:r>
      <w:proofErr w:type="gramEnd"/>
      <w:r w:rsidRPr="00015266">
        <w:rPr>
          <w:sz w:val="20"/>
          <w:szCs w:val="20"/>
          <w:lang w:val="en-US"/>
        </w:rPr>
        <w:t xml:space="preserve">  Pregnancy is nine months during which the woman is carrying a fetus in her womb the time it develops. It affects around 950,000 women per year in France, and will generate many </w:t>
      </w:r>
      <w:proofErr w:type="spellStart"/>
      <w:r w:rsidRPr="00015266">
        <w:rPr>
          <w:sz w:val="20"/>
          <w:szCs w:val="20"/>
          <w:lang w:val="en-US"/>
        </w:rPr>
        <w:t>anatomico</w:t>
      </w:r>
      <w:proofErr w:type="spellEnd"/>
      <w:r w:rsidRPr="00015266">
        <w:rPr>
          <w:sz w:val="20"/>
          <w:szCs w:val="20"/>
          <w:lang w:val="en-US"/>
        </w:rPr>
        <w:t>-physiological changes that will require specific care to avoid any complications.</w:t>
      </w:r>
    </w:p>
    <w:p w:rsidR="0051763F" w:rsidRPr="00015266" w:rsidRDefault="0051763F" w:rsidP="00015266">
      <w:pPr>
        <w:rPr>
          <w:sz w:val="20"/>
          <w:szCs w:val="20"/>
          <w:lang w:val="en-US"/>
        </w:rPr>
      </w:pPr>
    </w:p>
    <w:p w:rsidR="0051763F" w:rsidRPr="00015266" w:rsidRDefault="0051763F" w:rsidP="00015266">
      <w:pPr>
        <w:rPr>
          <w:sz w:val="20"/>
          <w:szCs w:val="20"/>
          <w:lang w:val="en-US"/>
        </w:rPr>
      </w:pPr>
      <w:proofErr w:type="gramStart"/>
      <w:r w:rsidRPr="00015266">
        <w:rPr>
          <w:b/>
          <w:sz w:val="20"/>
          <w:szCs w:val="20"/>
          <w:lang w:val="en-US"/>
        </w:rPr>
        <w:t>Objective</w:t>
      </w:r>
      <w:r w:rsidRPr="00015266">
        <w:rPr>
          <w:sz w:val="20"/>
          <w:szCs w:val="20"/>
          <w:lang w:val="en-US"/>
        </w:rPr>
        <w:t> :</w:t>
      </w:r>
      <w:proofErr w:type="gramEnd"/>
      <w:r w:rsidRPr="00015266">
        <w:rPr>
          <w:sz w:val="20"/>
          <w:szCs w:val="20"/>
          <w:lang w:val="en-US"/>
        </w:rPr>
        <w:t xml:space="preserve"> We wanted to highlight the current management of the pregnancy as a whole , through medical, alternative care and osteopathy .</w:t>
      </w:r>
    </w:p>
    <w:p w:rsidR="00015266" w:rsidRDefault="00015266" w:rsidP="00015266">
      <w:pPr>
        <w:rPr>
          <w:sz w:val="20"/>
          <w:szCs w:val="20"/>
          <w:lang w:val="en-US"/>
        </w:rPr>
      </w:pPr>
    </w:p>
    <w:p w:rsidR="0051763F" w:rsidRPr="00015266" w:rsidRDefault="0051763F" w:rsidP="00015266">
      <w:pPr>
        <w:rPr>
          <w:sz w:val="20"/>
          <w:szCs w:val="20"/>
          <w:lang w:val="en-US"/>
        </w:rPr>
      </w:pPr>
      <w:proofErr w:type="gramStart"/>
      <w:r w:rsidRPr="00015266">
        <w:rPr>
          <w:b/>
          <w:sz w:val="20"/>
          <w:szCs w:val="20"/>
          <w:lang w:val="en-US"/>
        </w:rPr>
        <w:t>Method</w:t>
      </w:r>
      <w:r w:rsidRPr="00015266">
        <w:rPr>
          <w:sz w:val="20"/>
          <w:szCs w:val="20"/>
          <w:lang w:val="en-US"/>
        </w:rPr>
        <w:t> :</w:t>
      </w:r>
      <w:proofErr w:type="gramEnd"/>
      <w:r w:rsidRPr="00015266">
        <w:rPr>
          <w:sz w:val="20"/>
          <w:szCs w:val="20"/>
          <w:lang w:val="en-US"/>
        </w:rPr>
        <w:t xml:space="preserve"> We have set up a literature review limited by the criteria of inclusions and exclusions , as well as using the keywords listed below .</w:t>
      </w:r>
    </w:p>
    <w:p w:rsidR="00015266" w:rsidRDefault="00015266" w:rsidP="00015266">
      <w:pPr>
        <w:rPr>
          <w:sz w:val="20"/>
          <w:szCs w:val="20"/>
          <w:lang w:val="en-US"/>
        </w:rPr>
      </w:pPr>
    </w:p>
    <w:p w:rsidR="0051763F" w:rsidRPr="00015266" w:rsidRDefault="0051763F" w:rsidP="00015266">
      <w:pPr>
        <w:rPr>
          <w:sz w:val="20"/>
          <w:szCs w:val="20"/>
          <w:lang w:val="en-US"/>
        </w:rPr>
      </w:pPr>
      <w:proofErr w:type="gramStart"/>
      <w:r w:rsidRPr="00015266">
        <w:rPr>
          <w:b/>
          <w:sz w:val="20"/>
          <w:szCs w:val="20"/>
          <w:lang w:val="en-US"/>
        </w:rPr>
        <w:t>Results</w:t>
      </w:r>
      <w:r w:rsidRPr="00015266">
        <w:rPr>
          <w:sz w:val="20"/>
          <w:szCs w:val="20"/>
          <w:lang w:val="en-US"/>
        </w:rPr>
        <w:t> :</w:t>
      </w:r>
      <w:proofErr w:type="gramEnd"/>
      <w:r w:rsidRPr="00015266">
        <w:rPr>
          <w:sz w:val="20"/>
          <w:szCs w:val="20"/>
          <w:lang w:val="en-US"/>
        </w:rPr>
        <w:t xml:space="preserve"> The literature on pregnancy is quite important. Through our research, we found that the medical management of pregnancy is complete, but that the latter does not, however, an osteopathic prevention of certain ailments and discomforts that pregnant women will </w:t>
      </w:r>
      <w:proofErr w:type="gramStart"/>
      <w:r w:rsidRPr="00015266">
        <w:rPr>
          <w:sz w:val="20"/>
          <w:szCs w:val="20"/>
          <w:lang w:val="en-US"/>
        </w:rPr>
        <w:t>meet .</w:t>
      </w:r>
      <w:proofErr w:type="gramEnd"/>
    </w:p>
    <w:p w:rsidR="00015266" w:rsidRDefault="00015266" w:rsidP="00015266">
      <w:pPr>
        <w:rPr>
          <w:sz w:val="20"/>
          <w:szCs w:val="20"/>
          <w:lang w:val="en-US"/>
        </w:rPr>
      </w:pPr>
    </w:p>
    <w:p w:rsidR="006C6C62" w:rsidRPr="00015266" w:rsidRDefault="0051763F" w:rsidP="00015266">
      <w:pPr>
        <w:rPr>
          <w:sz w:val="20"/>
          <w:szCs w:val="20"/>
          <w:lang w:val="en-US"/>
        </w:rPr>
      </w:pPr>
      <w:proofErr w:type="gramStart"/>
      <w:r w:rsidRPr="00015266">
        <w:rPr>
          <w:b/>
          <w:sz w:val="20"/>
          <w:szCs w:val="20"/>
          <w:lang w:val="en-US"/>
        </w:rPr>
        <w:t>Keywords</w:t>
      </w:r>
      <w:r w:rsidRPr="00015266">
        <w:rPr>
          <w:sz w:val="20"/>
          <w:szCs w:val="20"/>
          <w:lang w:val="en-US"/>
        </w:rPr>
        <w:t> :</w:t>
      </w:r>
      <w:proofErr w:type="gramEnd"/>
      <w:r w:rsidRPr="00015266">
        <w:rPr>
          <w:sz w:val="20"/>
          <w:szCs w:val="20"/>
          <w:lang w:val="en-US"/>
        </w:rPr>
        <w:t xml:space="preserve"> Pregnancy/expectant women/osteopathic care/accompaniment for birth.</w:t>
      </w:r>
    </w:p>
    <w:sectPr w:rsidR="006C6C62" w:rsidRPr="00015266" w:rsidSect="0051763F">
      <w:footerReference w:type="default" r:id="rId65"/>
      <w:pgSz w:w="11906" w:h="16838"/>
      <w:pgMar w:top="1134" w:right="1418" w:bottom="1134" w:left="226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2D04" w:rsidRDefault="00C02D04" w:rsidP="0051763F">
      <w:pPr>
        <w:spacing w:line="240" w:lineRule="auto"/>
      </w:pPr>
      <w:r>
        <w:separator/>
      </w:r>
    </w:p>
  </w:endnote>
  <w:endnote w:type="continuationSeparator" w:id="0">
    <w:p w:rsidR="00C02D04" w:rsidRDefault="00C02D04" w:rsidP="0051763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396539"/>
      <w:docPartObj>
        <w:docPartGallery w:val="Page Numbers (Bottom of Page)"/>
        <w:docPartUnique/>
      </w:docPartObj>
    </w:sdtPr>
    <w:sdtContent>
      <w:p w:rsidR="00C02D04" w:rsidRDefault="00C02D04">
        <w:pPr>
          <w:pStyle w:val="Pieddepage"/>
          <w:jc w:val="right"/>
        </w:pPr>
        <w:fldSimple w:instr=" PAGE   \* MERGEFORMAT ">
          <w:r w:rsidR="00207211">
            <w:rPr>
              <w:noProof/>
            </w:rPr>
            <w:t>78</w:t>
          </w:r>
        </w:fldSimple>
      </w:p>
    </w:sdtContent>
  </w:sdt>
  <w:p w:rsidR="00C02D04" w:rsidRDefault="00C02D04">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2D04" w:rsidRDefault="00C02D04" w:rsidP="0051763F">
      <w:pPr>
        <w:spacing w:line="240" w:lineRule="auto"/>
      </w:pPr>
      <w:r>
        <w:separator/>
      </w:r>
    </w:p>
  </w:footnote>
  <w:footnote w:type="continuationSeparator" w:id="0">
    <w:p w:rsidR="00C02D04" w:rsidRDefault="00C02D04" w:rsidP="0051763F">
      <w:pPr>
        <w:spacing w:line="240" w:lineRule="auto"/>
      </w:pPr>
      <w:r>
        <w:continuationSeparator/>
      </w:r>
    </w:p>
  </w:footnote>
  <w:footnote w:id="1">
    <w:p w:rsidR="00C02D04" w:rsidRDefault="00C02D04" w:rsidP="0051763F">
      <w:pPr>
        <w:pStyle w:val="Notedebasdepage"/>
      </w:pPr>
      <w:r>
        <w:rPr>
          <w:rStyle w:val="Appelnotedebasdep"/>
        </w:rPr>
        <w:footnoteRef/>
      </w:r>
      <w:r>
        <w:t xml:space="preserve"> HCG : Hormone Chorionique Gonadotrope</w:t>
      </w:r>
    </w:p>
  </w:footnote>
  <w:footnote w:id="2">
    <w:p w:rsidR="00C02D04" w:rsidRDefault="00C02D04" w:rsidP="0051763F">
      <w:pPr>
        <w:pStyle w:val="Notedebasdepage"/>
      </w:pPr>
      <w:r>
        <w:rPr>
          <w:rStyle w:val="Appelnotedebasdep"/>
        </w:rPr>
        <w:footnoteRef/>
      </w:r>
      <w:r>
        <w:t xml:space="preserve"> Mamelons plus foncés, apparition d’une ligne verticale brunâtre abdominale, tâches sur le visage appelées « masque de grossesse ».</w:t>
      </w:r>
    </w:p>
  </w:footnote>
  <w:footnote w:id="3">
    <w:p w:rsidR="00C02D04" w:rsidRDefault="00C02D04" w:rsidP="0051763F">
      <w:pPr>
        <w:pStyle w:val="Notedebasdepage"/>
      </w:pPr>
      <w:r>
        <w:rPr>
          <w:rStyle w:val="Appelnotedebasdep"/>
        </w:rPr>
        <w:footnoteRef/>
      </w:r>
      <w:r>
        <w:t xml:space="preserve"> Liquide jaunâtre riche en anticorps.</w:t>
      </w:r>
    </w:p>
  </w:footnote>
  <w:footnote w:id="4">
    <w:p w:rsidR="00C02D04" w:rsidRDefault="00C02D04" w:rsidP="0051763F">
      <w:pPr>
        <w:pStyle w:val="Notedebasdepage"/>
      </w:pPr>
      <w:r>
        <w:rPr>
          <w:rStyle w:val="Appelnotedebasdep"/>
        </w:rPr>
        <w:footnoteRef/>
      </w:r>
      <w:r>
        <w:t xml:space="preserve"> Resserrement des muscles utérins, sensation inconfortable mais indolore atténuée par le repos ou la chaleur. Elles préparent l’utérus à l’accouchement mais sont à différencier des « vraies contractions ». </w:t>
      </w:r>
    </w:p>
  </w:footnote>
  <w:footnote w:id="5">
    <w:p w:rsidR="00C02D04" w:rsidRPr="00634DA1" w:rsidRDefault="00C02D04" w:rsidP="0051763F">
      <w:pPr>
        <w:pStyle w:val="Notedebasdepage"/>
      </w:pPr>
      <w:r>
        <w:rPr>
          <w:rStyle w:val="Appelnotedebasdep"/>
        </w:rPr>
        <w:footnoteRef/>
      </w:r>
      <w:r w:rsidRPr="00634DA1">
        <w:t xml:space="preserve"> Eclampsie : </w:t>
      </w:r>
      <w:r>
        <w:rPr>
          <w:rFonts w:cs="Times New Roman"/>
          <w:szCs w:val="24"/>
        </w:rPr>
        <w:t>elle provoque des crises convulsives très dangereuses pour la santé maternelle et fœtale</w:t>
      </w:r>
      <w:r>
        <w:t>.</w:t>
      </w:r>
    </w:p>
  </w:footnote>
  <w:footnote w:id="6">
    <w:p w:rsidR="00C02D04" w:rsidRPr="00634DA1" w:rsidRDefault="00C02D04" w:rsidP="0051763F">
      <w:pPr>
        <w:pStyle w:val="Notedebasdepage"/>
      </w:pPr>
      <w:r>
        <w:rPr>
          <w:rStyle w:val="Appelnotedebasdep"/>
        </w:rPr>
        <w:footnoteRef/>
      </w:r>
      <w:r w:rsidRPr="00634DA1">
        <w:t xml:space="preserve"> </w:t>
      </w:r>
      <w:r>
        <w:t xml:space="preserve">Syndrome </w:t>
      </w:r>
      <w:r w:rsidRPr="00634DA1">
        <w:t xml:space="preserve">HELLP </w:t>
      </w:r>
      <w:r>
        <w:rPr>
          <w:rFonts w:cs="Times New Roman"/>
          <w:szCs w:val="24"/>
        </w:rPr>
        <w:t>(</w:t>
      </w:r>
      <w:proofErr w:type="spellStart"/>
      <w:r>
        <w:rPr>
          <w:rFonts w:cs="Times New Roman"/>
          <w:szCs w:val="24"/>
        </w:rPr>
        <w:t>Haemolysis</w:t>
      </w:r>
      <w:proofErr w:type="spellEnd"/>
      <w:r>
        <w:rPr>
          <w:rFonts w:cs="Times New Roman"/>
          <w:szCs w:val="24"/>
        </w:rPr>
        <w:t xml:space="preserve"> </w:t>
      </w:r>
      <w:proofErr w:type="spellStart"/>
      <w:r>
        <w:rPr>
          <w:rFonts w:cs="Times New Roman"/>
          <w:szCs w:val="24"/>
        </w:rPr>
        <w:t>Elevated</w:t>
      </w:r>
      <w:proofErr w:type="spellEnd"/>
      <w:r>
        <w:rPr>
          <w:rFonts w:cs="Times New Roman"/>
          <w:szCs w:val="24"/>
        </w:rPr>
        <w:t xml:space="preserve"> </w:t>
      </w:r>
      <w:proofErr w:type="spellStart"/>
      <w:r>
        <w:rPr>
          <w:rFonts w:cs="Times New Roman"/>
          <w:szCs w:val="24"/>
        </w:rPr>
        <w:t>Liver</w:t>
      </w:r>
      <w:proofErr w:type="spellEnd"/>
      <w:r>
        <w:rPr>
          <w:rFonts w:cs="Times New Roman"/>
          <w:szCs w:val="24"/>
        </w:rPr>
        <w:t xml:space="preserve"> enzymes </w:t>
      </w:r>
      <w:proofErr w:type="spellStart"/>
      <w:r>
        <w:rPr>
          <w:rFonts w:cs="Times New Roman"/>
          <w:szCs w:val="24"/>
        </w:rPr>
        <w:t>Low</w:t>
      </w:r>
      <w:proofErr w:type="spellEnd"/>
      <w:r>
        <w:rPr>
          <w:rFonts w:cs="Times New Roman"/>
          <w:szCs w:val="24"/>
        </w:rPr>
        <w:t xml:space="preserve"> </w:t>
      </w:r>
      <w:proofErr w:type="spellStart"/>
      <w:r>
        <w:rPr>
          <w:rFonts w:cs="Times New Roman"/>
          <w:szCs w:val="24"/>
        </w:rPr>
        <w:t>Platelet</w:t>
      </w:r>
      <w:proofErr w:type="spellEnd"/>
      <w:r>
        <w:rPr>
          <w:rFonts w:cs="Times New Roman"/>
          <w:szCs w:val="24"/>
        </w:rPr>
        <w:t>) : il traduit une hémolyse avec cytolyse hépatique et une thrombopénie.</w:t>
      </w:r>
    </w:p>
  </w:footnote>
  <w:footnote w:id="7">
    <w:p w:rsidR="00C02D04" w:rsidRPr="00C81B56" w:rsidRDefault="00C02D04" w:rsidP="0051763F">
      <w:pPr>
        <w:pStyle w:val="Notedebasdepage"/>
        <w:rPr>
          <w:lang w:val="en-US"/>
        </w:rPr>
      </w:pPr>
      <w:r>
        <w:rPr>
          <w:rStyle w:val="Appelnotedebasdep"/>
        </w:rPr>
        <w:footnoteRef/>
      </w:r>
      <w:r w:rsidRPr="00C81B56">
        <w:rPr>
          <w:lang w:val="en-US"/>
        </w:rPr>
        <w:t xml:space="preserve"> IMRAD : Introduction, </w:t>
      </w:r>
      <w:r w:rsidRPr="00C32805">
        <w:rPr>
          <w:lang w:val="en-US"/>
        </w:rPr>
        <w:t>Materials</w:t>
      </w:r>
      <w:r>
        <w:rPr>
          <w:lang w:val="en-US"/>
        </w:rPr>
        <w:t xml:space="preserve">, </w:t>
      </w:r>
      <w:r w:rsidRPr="00C81B56">
        <w:rPr>
          <w:lang w:val="en-US"/>
        </w:rPr>
        <w:t xml:space="preserve">Method, Results And Discussion </w:t>
      </w:r>
    </w:p>
  </w:footnote>
  <w:footnote w:id="8">
    <w:p w:rsidR="00C02D04" w:rsidRDefault="00C02D04" w:rsidP="0051763F">
      <w:pPr>
        <w:pStyle w:val="Notedebasdepage"/>
      </w:pPr>
      <w:r>
        <w:rPr>
          <w:rStyle w:val="Appelnotedebasdep"/>
        </w:rPr>
        <w:footnoteRef/>
      </w:r>
      <w:r>
        <w:t xml:space="preserve"> Pose d’un cathéter entre la 3</w:t>
      </w:r>
      <w:r w:rsidRPr="00434B25">
        <w:rPr>
          <w:vertAlign w:val="superscript"/>
        </w:rPr>
        <w:t>ème</w:t>
      </w:r>
      <w:r>
        <w:t xml:space="preserve"> et la 4</w:t>
      </w:r>
      <w:r w:rsidRPr="00434B25">
        <w:rPr>
          <w:vertAlign w:val="superscript"/>
        </w:rPr>
        <w:t>ème</w:t>
      </w:r>
      <w:r>
        <w:t xml:space="preserve"> lombaire permettant l’injection d’un analgésique.</w:t>
      </w:r>
    </w:p>
  </w:footnote>
  <w:footnote w:id="9">
    <w:p w:rsidR="00C02D04" w:rsidRDefault="00C02D04" w:rsidP="0051763F">
      <w:pPr>
        <w:pStyle w:val="Notedebasdepage"/>
      </w:pPr>
      <w:r>
        <w:rPr>
          <w:rStyle w:val="Appelnotedebasdep"/>
        </w:rPr>
        <w:footnoteRef/>
      </w:r>
      <w:r>
        <w:t xml:space="preserve"> Il existe cependant une ordonnance pour la préparation à l’accouchement écrite par Alain </w:t>
      </w:r>
      <w:proofErr w:type="spellStart"/>
      <w:r>
        <w:t>Sarembaud</w:t>
      </w:r>
      <w:proofErr w:type="spellEnd"/>
      <w:r>
        <w:t>, secrétaire général de la Fédération nationale des sociétés médicales homéopathiques de France.</w:t>
      </w:r>
    </w:p>
  </w:footnote>
  <w:footnote w:id="10">
    <w:p w:rsidR="00C02D04" w:rsidRDefault="00C02D04" w:rsidP="0051763F">
      <w:pPr>
        <w:pStyle w:val="Notedebasdepage"/>
      </w:pPr>
      <w:r>
        <w:rPr>
          <w:rStyle w:val="Appelnotedebasdep"/>
        </w:rPr>
        <w:footnoteRef/>
      </w:r>
      <w:r>
        <w:t xml:space="preserve"> HVBA : Haute Vélocité Basse Amplitude</w:t>
      </w:r>
    </w:p>
  </w:footnote>
  <w:footnote w:id="11">
    <w:p w:rsidR="00C02D04" w:rsidRDefault="00C02D04" w:rsidP="0051763F">
      <w:pPr>
        <w:pStyle w:val="Notedebasdepage"/>
      </w:pPr>
      <w:r>
        <w:rPr>
          <w:rStyle w:val="Appelnotedebasdep"/>
        </w:rPr>
        <w:footnoteRef/>
      </w:r>
      <w:r>
        <w:t xml:space="preserve"> Quantité de liquide amniotique supérieure à 2 litres.</w:t>
      </w:r>
    </w:p>
  </w:footnote>
  <w:footnote w:id="12">
    <w:p w:rsidR="00C02D04" w:rsidRDefault="00C02D04" w:rsidP="0051763F">
      <w:pPr>
        <w:pStyle w:val="Notedebasdepage"/>
      </w:pPr>
      <w:r>
        <w:rPr>
          <w:rStyle w:val="Appelnotedebasdep"/>
        </w:rPr>
        <w:footnoteRef/>
      </w:r>
      <w:r>
        <w:t xml:space="preserve"> Il faut tout de même être vigilant car certains fruits de mer peuvent contenir du mercure.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F4577B"/>
    <w:multiLevelType w:val="hybridMultilevel"/>
    <w:tmpl w:val="7FEE34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2752406"/>
    <w:multiLevelType w:val="hybridMultilevel"/>
    <w:tmpl w:val="C824A704"/>
    <w:lvl w:ilvl="0" w:tplc="040C0001">
      <w:start w:val="1"/>
      <w:numFmt w:val="bullet"/>
      <w:lvlText w:val=""/>
      <w:lvlJc w:val="left"/>
      <w:pPr>
        <w:ind w:left="784" w:hanging="360"/>
      </w:pPr>
      <w:rPr>
        <w:rFonts w:ascii="Symbol" w:hAnsi="Symbol" w:hint="default"/>
      </w:rPr>
    </w:lvl>
    <w:lvl w:ilvl="1" w:tplc="040C0003" w:tentative="1">
      <w:start w:val="1"/>
      <w:numFmt w:val="bullet"/>
      <w:lvlText w:val="o"/>
      <w:lvlJc w:val="left"/>
      <w:pPr>
        <w:ind w:left="1504" w:hanging="360"/>
      </w:pPr>
      <w:rPr>
        <w:rFonts w:ascii="Courier New" w:hAnsi="Courier New" w:cs="Courier New" w:hint="default"/>
      </w:rPr>
    </w:lvl>
    <w:lvl w:ilvl="2" w:tplc="040C0005" w:tentative="1">
      <w:start w:val="1"/>
      <w:numFmt w:val="bullet"/>
      <w:lvlText w:val=""/>
      <w:lvlJc w:val="left"/>
      <w:pPr>
        <w:ind w:left="2224" w:hanging="360"/>
      </w:pPr>
      <w:rPr>
        <w:rFonts w:ascii="Wingdings" w:hAnsi="Wingdings" w:hint="default"/>
      </w:rPr>
    </w:lvl>
    <w:lvl w:ilvl="3" w:tplc="040C0001" w:tentative="1">
      <w:start w:val="1"/>
      <w:numFmt w:val="bullet"/>
      <w:lvlText w:val=""/>
      <w:lvlJc w:val="left"/>
      <w:pPr>
        <w:ind w:left="2944" w:hanging="360"/>
      </w:pPr>
      <w:rPr>
        <w:rFonts w:ascii="Symbol" w:hAnsi="Symbol" w:hint="default"/>
      </w:rPr>
    </w:lvl>
    <w:lvl w:ilvl="4" w:tplc="040C0003" w:tentative="1">
      <w:start w:val="1"/>
      <w:numFmt w:val="bullet"/>
      <w:lvlText w:val="o"/>
      <w:lvlJc w:val="left"/>
      <w:pPr>
        <w:ind w:left="3664" w:hanging="360"/>
      </w:pPr>
      <w:rPr>
        <w:rFonts w:ascii="Courier New" w:hAnsi="Courier New" w:cs="Courier New" w:hint="default"/>
      </w:rPr>
    </w:lvl>
    <w:lvl w:ilvl="5" w:tplc="040C0005" w:tentative="1">
      <w:start w:val="1"/>
      <w:numFmt w:val="bullet"/>
      <w:lvlText w:val=""/>
      <w:lvlJc w:val="left"/>
      <w:pPr>
        <w:ind w:left="4384" w:hanging="360"/>
      </w:pPr>
      <w:rPr>
        <w:rFonts w:ascii="Wingdings" w:hAnsi="Wingdings" w:hint="default"/>
      </w:rPr>
    </w:lvl>
    <w:lvl w:ilvl="6" w:tplc="040C0001" w:tentative="1">
      <w:start w:val="1"/>
      <w:numFmt w:val="bullet"/>
      <w:lvlText w:val=""/>
      <w:lvlJc w:val="left"/>
      <w:pPr>
        <w:ind w:left="5104" w:hanging="360"/>
      </w:pPr>
      <w:rPr>
        <w:rFonts w:ascii="Symbol" w:hAnsi="Symbol" w:hint="default"/>
      </w:rPr>
    </w:lvl>
    <w:lvl w:ilvl="7" w:tplc="040C0003" w:tentative="1">
      <w:start w:val="1"/>
      <w:numFmt w:val="bullet"/>
      <w:lvlText w:val="o"/>
      <w:lvlJc w:val="left"/>
      <w:pPr>
        <w:ind w:left="5824" w:hanging="360"/>
      </w:pPr>
      <w:rPr>
        <w:rFonts w:ascii="Courier New" w:hAnsi="Courier New" w:cs="Courier New" w:hint="default"/>
      </w:rPr>
    </w:lvl>
    <w:lvl w:ilvl="8" w:tplc="040C0005" w:tentative="1">
      <w:start w:val="1"/>
      <w:numFmt w:val="bullet"/>
      <w:lvlText w:val=""/>
      <w:lvlJc w:val="left"/>
      <w:pPr>
        <w:ind w:left="6544" w:hanging="360"/>
      </w:pPr>
      <w:rPr>
        <w:rFonts w:ascii="Wingdings" w:hAnsi="Wingdings" w:hint="default"/>
      </w:rPr>
    </w:lvl>
  </w:abstractNum>
  <w:abstractNum w:abstractNumId="2">
    <w:nsid w:val="308F086E"/>
    <w:multiLevelType w:val="hybridMultilevel"/>
    <w:tmpl w:val="76563FE4"/>
    <w:lvl w:ilvl="0" w:tplc="040C0001">
      <w:start w:val="1"/>
      <w:numFmt w:val="bullet"/>
      <w:lvlText w:val=""/>
      <w:lvlJc w:val="left"/>
      <w:pPr>
        <w:ind w:left="927" w:hanging="360"/>
      </w:pPr>
      <w:rPr>
        <w:rFonts w:ascii="Symbol" w:hAnsi="Symbol" w:hint="default"/>
      </w:rPr>
    </w:lvl>
    <w:lvl w:ilvl="1" w:tplc="7FB84FB2">
      <w:numFmt w:val="bullet"/>
      <w:lvlText w:val="-"/>
      <w:lvlJc w:val="left"/>
      <w:pPr>
        <w:ind w:left="1647" w:hanging="360"/>
      </w:pPr>
      <w:rPr>
        <w:rFonts w:ascii="Times New Roman" w:eastAsiaTheme="minorHAnsi" w:hAnsi="Times New Roman" w:cs="Times New Roman"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3">
    <w:nsid w:val="336B52AE"/>
    <w:multiLevelType w:val="hybridMultilevel"/>
    <w:tmpl w:val="D8281264"/>
    <w:lvl w:ilvl="0" w:tplc="C632DFF8">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A3C206A"/>
    <w:multiLevelType w:val="hybridMultilevel"/>
    <w:tmpl w:val="07B63636"/>
    <w:lvl w:ilvl="0" w:tplc="298AF56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584F152D"/>
    <w:multiLevelType w:val="hybridMultilevel"/>
    <w:tmpl w:val="224E62E4"/>
    <w:lvl w:ilvl="0" w:tplc="49743E7E">
      <w:start w:val="1"/>
      <w:numFmt w:val="decimal"/>
      <w:lvlText w:val="%1-"/>
      <w:lvlJc w:val="left"/>
      <w:pPr>
        <w:ind w:left="1287" w:hanging="360"/>
      </w:pPr>
      <w:rPr>
        <w:rFonts w:hint="default"/>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6">
    <w:nsid w:val="65AE07FC"/>
    <w:multiLevelType w:val="hybridMultilevel"/>
    <w:tmpl w:val="17D234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69D2747D"/>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8">
    <w:nsid w:val="70431D58"/>
    <w:multiLevelType w:val="hybridMultilevel"/>
    <w:tmpl w:val="D242A3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715933DC"/>
    <w:multiLevelType w:val="hybridMultilevel"/>
    <w:tmpl w:val="1D721C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0"/>
  </w:num>
  <w:num w:numId="4">
    <w:abstractNumId w:val="6"/>
  </w:num>
  <w:num w:numId="5">
    <w:abstractNumId w:val="4"/>
  </w:num>
  <w:num w:numId="6">
    <w:abstractNumId w:val="5"/>
  </w:num>
  <w:num w:numId="7">
    <w:abstractNumId w:val="2"/>
  </w:num>
  <w:num w:numId="8">
    <w:abstractNumId w:val="1"/>
  </w:num>
  <w:num w:numId="9">
    <w:abstractNumId w:val="8"/>
  </w:num>
  <w:num w:numId="10">
    <w:abstractNumId w:val="9"/>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hyphenationZone w:val="425"/>
  <w:characterSpacingControl w:val="doNotCompress"/>
  <w:footnotePr>
    <w:footnote w:id="-1"/>
    <w:footnote w:id="0"/>
  </w:footnotePr>
  <w:endnotePr>
    <w:endnote w:id="-1"/>
    <w:endnote w:id="0"/>
  </w:endnotePr>
  <w:compat/>
  <w:rsids>
    <w:rsidRoot w:val="0051763F"/>
    <w:rsid w:val="000129E5"/>
    <w:rsid w:val="00015266"/>
    <w:rsid w:val="000231F4"/>
    <w:rsid w:val="00041A35"/>
    <w:rsid w:val="00062383"/>
    <w:rsid w:val="0008171B"/>
    <w:rsid w:val="000844C5"/>
    <w:rsid w:val="000C560C"/>
    <w:rsid w:val="000C73B4"/>
    <w:rsid w:val="000F5E3F"/>
    <w:rsid w:val="001148B2"/>
    <w:rsid w:val="00135A64"/>
    <w:rsid w:val="0015340F"/>
    <w:rsid w:val="0018112F"/>
    <w:rsid w:val="00183F58"/>
    <w:rsid w:val="001B19B8"/>
    <w:rsid w:val="001C2379"/>
    <w:rsid w:val="001E1A35"/>
    <w:rsid w:val="001E5EDA"/>
    <w:rsid w:val="001E7181"/>
    <w:rsid w:val="00207211"/>
    <w:rsid w:val="002435B5"/>
    <w:rsid w:val="00260E3F"/>
    <w:rsid w:val="0027237B"/>
    <w:rsid w:val="0028043C"/>
    <w:rsid w:val="00287792"/>
    <w:rsid w:val="002F38F8"/>
    <w:rsid w:val="002F581C"/>
    <w:rsid w:val="00303F8B"/>
    <w:rsid w:val="00311F08"/>
    <w:rsid w:val="00321C56"/>
    <w:rsid w:val="00392A9C"/>
    <w:rsid w:val="00397717"/>
    <w:rsid w:val="003A1FA5"/>
    <w:rsid w:val="003C2801"/>
    <w:rsid w:val="003E3465"/>
    <w:rsid w:val="003F3C1E"/>
    <w:rsid w:val="00465FAC"/>
    <w:rsid w:val="004842B0"/>
    <w:rsid w:val="00510C09"/>
    <w:rsid w:val="0051763F"/>
    <w:rsid w:val="005323CF"/>
    <w:rsid w:val="00564714"/>
    <w:rsid w:val="005B687A"/>
    <w:rsid w:val="005E022A"/>
    <w:rsid w:val="005E74E7"/>
    <w:rsid w:val="006058C0"/>
    <w:rsid w:val="00636396"/>
    <w:rsid w:val="00644283"/>
    <w:rsid w:val="00654183"/>
    <w:rsid w:val="00655578"/>
    <w:rsid w:val="0067412E"/>
    <w:rsid w:val="006C6C62"/>
    <w:rsid w:val="006F4C2F"/>
    <w:rsid w:val="0074147E"/>
    <w:rsid w:val="007B4D8B"/>
    <w:rsid w:val="007D2DF3"/>
    <w:rsid w:val="007E54EA"/>
    <w:rsid w:val="007F0A3E"/>
    <w:rsid w:val="00843F4C"/>
    <w:rsid w:val="00852E9D"/>
    <w:rsid w:val="008A1F98"/>
    <w:rsid w:val="008A701A"/>
    <w:rsid w:val="008E3D92"/>
    <w:rsid w:val="009047DC"/>
    <w:rsid w:val="00937657"/>
    <w:rsid w:val="00954D26"/>
    <w:rsid w:val="00962B99"/>
    <w:rsid w:val="00994383"/>
    <w:rsid w:val="009B0896"/>
    <w:rsid w:val="009B0A69"/>
    <w:rsid w:val="009E43C2"/>
    <w:rsid w:val="00A014A6"/>
    <w:rsid w:val="00A20FC8"/>
    <w:rsid w:val="00A26002"/>
    <w:rsid w:val="00A379F3"/>
    <w:rsid w:val="00A37C8C"/>
    <w:rsid w:val="00A447D3"/>
    <w:rsid w:val="00A47546"/>
    <w:rsid w:val="00A5086F"/>
    <w:rsid w:val="00A83DDA"/>
    <w:rsid w:val="00AA524C"/>
    <w:rsid w:val="00AD774C"/>
    <w:rsid w:val="00B22092"/>
    <w:rsid w:val="00B35EFB"/>
    <w:rsid w:val="00BB58F9"/>
    <w:rsid w:val="00BD6749"/>
    <w:rsid w:val="00BE076E"/>
    <w:rsid w:val="00BE4DA2"/>
    <w:rsid w:val="00BE4F6C"/>
    <w:rsid w:val="00C02D04"/>
    <w:rsid w:val="00C104A3"/>
    <w:rsid w:val="00C13B7E"/>
    <w:rsid w:val="00C32805"/>
    <w:rsid w:val="00C41487"/>
    <w:rsid w:val="00C42ACA"/>
    <w:rsid w:val="00C42E32"/>
    <w:rsid w:val="00C62DBC"/>
    <w:rsid w:val="00CC29A9"/>
    <w:rsid w:val="00CE2160"/>
    <w:rsid w:val="00CF7D51"/>
    <w:rsid w:val="00D23769"/>
    <w:rsid w:val="00D36A0F"/>
    <w:rsid w:val="00D52218"/>
    <w:rsid w:val="00D730FC"/>
    <w:rsid w:val="00DB1ED7"/>
    <w:rsid w:val="00DB436C"/>
    <w:rsid w:val="00DF45CA"/>
    <w:rsid w:val="00DF4CCD"/>
    <w:rsid w:val="00DF7A6F"/>
    <w:rsid w:val="00E260FE"/>
    <w:rsid w:val="00E31B9C"/>
    <w:rsid w:val="00E326A4"/>
    <w:rsid w:val="00E3430C"/>
    <w:rsid w:val="00E406FC"/>
    <w:rsid w:val="00E83899"/>
    <w:rsid w:val="00EA3B9F"/>
    <w:rsid w:val="00EC6F00"/>
    <w:rsid w:val="00ED20E1"/>
    <w:rsid w:val="00EF72F7"/>
    <w:rsid w:val="00F32440"/>
    <w:rsid w:val="00F33EC0"/>
    <w:rsid w:val="00F53E5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763F"/>
    <w:pPr>
      <w:spacing w:after="0" w:line="360" w:lineRule="auto"/>
      <w:jc w:val="both"/>
    </w:pPr>
    <w:rPr>
      <w:rFonts w:ascii="Times New Roman" w:hAnsi="Times New Roman"/>
      <w:sz w:val="24"/>
    </w:rPr>
  </w:style>
  <w:style w:type="paragraph" w:styleId="Titre1">
    <w:name w:val="heading 1"/>
    <w:basedOn w:val="Normal"/>
    <w:next w:val="Normal"/>
    <w:link w:val="Titre1Car"/>
    <w:uiPriority w:val="9"/>
    <w:qFormat/>
    <w:rsid w:val="003C2801"/>
    <w:pPr>
      <w:keepNext/>
      <w:keepLines/>
      <w:numPr>
        <w:numId w:val="1"/>
      </w:numPr>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3C2801"/>
    <w:pPr>
      <w:keepNext/>
      <w:keepLines/>
      <w:numPr>
        <w:ilvl w:val="1"/>
        <w:numId w:val="1"/>
      </w:numPr>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3C2801"/>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3C2801"/>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3C2801"/>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3C2801"/>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3C2801"/>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3C2801"/>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3C2801"/>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C2801"/>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semiHidden/>
    <w:rsid w:val="003C2801"/>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3C2801"/>
    <w:rPr>
      <w:rFonts w:asciiTheme="majorHAnsi" w:eastAsiaTheme="majorEastAsia" w:hAnsiTheme="majorHAnsi" w:cstheme="majorBidi"/>
      <w:b/>
      <w:bCs/>
      <w:color w:val="4F81BD" w:themeColor="accent1"/>
      <w:sz w:val="24"/>
    </w:rPr>
  </w:style>
  <w:style w:type="character" w:customStyle="1" w:styleId="Titre4Car">
    <w:name w:val="Titre 4 Car"/>
    <w:basedOn w:val="Policepardfaut"/>
    <w:link w:val="Titre4"/>
    <w:uiPriority w:val="9"/>
    <w:semiHidden/>
    <w:rsid w:val="003C2801"/>
    <w:rPr>
      <w:rFonts w:asciiTheme="majorHAnsi" w:eastAsiaTheme="majorEastAsia" w:hAnsiTheme="majorHAnsi" w:cstheme="majorBidi"/>
      <w:b/>
      <w:bCs/>
      <w:i/>
      <w:iCs/>
      <w:color w:val="4F81BD" w:themeColor="accent1"/>
      <w:sz w:val="24"/>
    </w:rPr>
  </w:style>
  <w:style w:type="character" w:customStyle="1" w:styleId="Titre5Car">
    <w:name w:val="Titre 5 Car"/>
    <w:basedOn w:val="Policepardfaut"/>
    <w:link w:val="Titre5"/>
    <w:uiPriority w:val="9"/>
    <w:semiHidden/>
    <w:rsid w:val="003C2801"/>
    <w:rPr>
      <w:rFonts w:asciiTheme="majorHAnsi" w:eastAsiaTheme="majorEastAsia" w:hAnsiTheme="majorHAnsi" w:cstheme="majorBidi"/>
      <w:color w:val="243F60" w:themeColor="accent1" w:themeShade="7F"/>
      <w:sz w:val="24"/>
    </w:rPr>
  </w:style>
  <w:style w:type="character" w:customStyle="1" w:styleId="Titre6Car">
    <w:name w:val="Titre 6 Car"/>
    <w:basedOn w:val="Policepardfaut"/>
    <w:link w:val="Titre6"/>
    <w:uiPriority w:val="9"/>
    <w:semiHidden/>
    <w:rsid w:val="003C2801"/>
    <w:rPr>
      <w:rFonts w:asciiTheme="majorHAnsi" w:eastAsiaTheme="majorEastAsia" w:hAnsiTheme="majorHAnsi" w:cstheme="majorBidi"/>
      <w:i/>
      <w:iCs/>
      <w:color w:val="243F60" w:themeColor="accent1" w:themeShade="7F"/>
      <w:sz w:val="24"/>
    </w:rPr>
  </w:style>
  <w:style w:type="character" w:customStyle="1" w:styleId="Titre7Car">
    <w:name w:val="Titre 7 Car"/>
    <w:basedOn w:val="Policepardfaut"/>
    <w:link w:val="Titre7"/>
    <w:uiPriority w:val="9"/>
    <w:semiHidden/>
    <w:rsid w:val="003C2801"/>
    <w:rPr>
      <w:rFonts w:asciiTheme="majorHAnsi" w:eastAsiaTheme="majorEastAsia" w:hAnsiTheme="majorHAnsi" w:cstheme="majorBidi"/>
      <w:i/>
      <w:iCs/>
      <w:color w:val="404040" w:themeColor="text1" w:themeTint="BF"/>
      <w:sz w:val="24"/>
    </w:rPr>
  </w:style>
  <w:style w:type="character" w:customStyle="1" w:styleId="Titre8Car">
    <w:name w:val="Titre 8 Car"/>
    <w:basedOn w:val="Policepardfaut"/>
    <w:link w:val="Titre8"/>
    <w:uiPriority w:val="9"/>
    <w:semiHidden/>
    <w:rsid w:val="003C2801"/>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3C2801"/>
    <w:rPr>
      <w:rFonts w:asciiTheme="majorHAnsi" w:eastAsiaTheme="majorEastAsia" w:hAnsiTheme="majorHAnsi" w:cstheme="majorBidi"/>
      <w:i/>
      <w:iCs/>
      <w:color w:val="404040" w:themeColor="text1" w:themeTint="BF"/>
      <w:sz w:val="20"/>
      <w:szCs w:val="20"/>
    </w:rPr>
  </w:style>
  <w:style w:type="paragraph" w:styleId="Paragraphedeliste">
    <w:name w:val="List Paragraph"/>
    <w:basedOn w:val="Normal"/>
    <w:uiPriority w:val="34"/>
    <w:qFormat/>
    <w:rsid w:val="003C2801"/>
    <w:pPr>
      <w:ind w:left="720"/>
      <w:contextualSpacing/>
    </w:pPr>
  </w:style>
  <w:style w:type="paragraph" w:styleId="Textedebulles">
    <w:name w:val="Balloon Text"/>
    <w:basedOn w:val="Normal"/>
    <w:link w:val="TextedebullesCar"/>
    <w:uiPriority w:val="99"/>
    <w:semiHidden/>
    <w:unhideWhenUsed/>
    <w:rsid w:val="0051763F"/>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1763F"/>
    <w:rPr>
      <w:rFonts w:ascii="Tahoma" w:hAnsi="Tahoma" w:cs="Tahoma"/>
      <w:sz w:val="16"/>
      <w:szCs w:val="16"/>
    </w:rPr>
  </w:style>
  <w:style w:type="paragraph" w:styleId="Lgende">
    <w:name w:val="caption"/>
    <w:aliases w:val="Légende-schéma"/>
    <w:basedOn w:val="Normal"/>
    <w:next w:val="Normal"/>
    <w:uiPriority w:val="35"/>
    <w:unhideWhenUsed/>
    <w:qFormat/>
    <w:rsid w:val="0051763F"/>
    <w:pPr>
      <w:jc w:val="center"/>
    </w:pPr>
    <w:rPr>
      <w:rFonts w:ascii="Arial" w:hAnsi="Arial"/>
      <w:b/>
      <w:bCs/>
      <w:i/>
      <w:sz w:val="20"/>
      <w:szCs w:val="18"/>
    </w:rPr>
  </w:style>
  <w:style w:type="table" w:styleId="Listeclaire-Accent4">
    <w:name w:val="Light List Accent 4"/>
    <w:basedOn w:val="TableauNormal"/>
    <w:uiPriority w:val="61"/>
    <w:rsid w:val="0051763F"/>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Notedebasdepage">
    <w:name w:val="footnote text"/>
    <w:basedOn w:val="Normal"/>
    <w:link w:val="NotedebasdepageCar"/>
    <w:uiPriority w:val="99"/>
    <w:semiHidden/>
    <w:unhideWhenUsed/>
    <w:rsid w:val="0051763F"/>
    <w:pPr>
      <w:spacing w:line="240" w:lineRule="auto"/>
    </w:pPr>
    <w:rPr>
      <w:sz w:val="20"/>
      <w:szCs w:val="20"/>
    </w:rPr>
  </w:style>
  <w:style w:type="character" w:customStyle="1" w:styleId="NotedebasdepageCar">
    <w:name w:val="Note de bas de page Car"/>
    <w:basedOn w:val="Policepardfaut"/>
    <w:link w:val="Notedebasdepage"/>
    <w:uiPriority w:val="99"/>
    <w:semiHidden/>
    <w:rsid w:val="0051763F"/>
    <w:rPr>
      <w:rFonts w:ascii="Times New Roman" w:hAnsi="Times New Roman"/>
      <w:sz w:val="20"/>
      <w:szCs w:val="20"/>
    </w:rPr>
  </w:style>
  <w:style w:type="character" w:styleId="Appelnotedebasdep">
    <w:name w:val="footnote reference"/>
    <w:basedOn w:val="Policepardfaut"/>
    <w:uiPriority w:val="99"/>
    <w:semiHidden/>
    <w:unhideWhenUsed/>
    <w:rsid w:val="0051763F"/>
    <w:rPr>
      <w:vertAlign w:val="superscript"/>
    </w:rPr>
  </w:style>
  <w:style w:type="character" w:customStyle="1" w:styleId="NotedefinCar">
    <w:name w:val="Note de fin Car"/>
    <w:basedOn w:val="Policepardfaut"/>
    <w:link w:val="Notedefin"/>
    <w:uiPriority w:val="99"/>
    <w:semiHidden/>
    <w:rsid w:val="0051763F"/>
    <w:rPr>
      <w:rFonts w:ascii="Times New Roman" w:hAnsi="Times New Roman"/>
      <w:sz w:val="20"/>
      <w:szCs w:val="20"/>
    </w:rPr>
  </w:style>
  <w:style w:type="paragraph" w:styleId="Notedefin">
    <w:name w:val="endnote text"/>
    <w:basedOn w:val="Normal"/>
    <w:link w:val="NotedefinCar"/>
    <w:uiPriority w:val="99"/>
    <w:semiHidden/>
    <w:unhideWhenUsed/>
    <w:rsid w:val="0051763F"/>
    <w:pPr>
      <w:spacing w:line="240" w:lineRule="auto"/>
    </w:pPr>
    <w:rPr>
      <w:sz w:val="20"/>
      <w:szCs w:val="20"/>
    </w:rPr>
  </w:style>
  <w:style w:type="character" w:styleId="Lienhypertexte">
    <w:name w:val="Hyperlink"/>
    <w:basedOn w:val="Policepardfaut"/>
    <w:uiPriority w:val="99"/>
    <w:unhideWhenUsed/>
    <w:rsid w:val="0051763F"/>
    <w:rPr>
      <w:color w:val="0000FF" w:themeColor="hyperlink"/>
      <w:u w:val="single"/>
    </w:rPr>
  </w:style>
  <w:style w:type="paragraph" w:customStyle="1" w:styleId="Style4">
    <w:name w:val="Style4"/>
    <w:basedOn w:val="Normal"/>
    <w:link w:val="Style4Car"/>
    <w:autoRedefine/>
    <w:qFormat/>
    <w:rsid w:val="0051763F"/>
    <w:pPr>
      <w:spacing w:before="360" w:after="360"/>
    </w:pPr>
    <w:rPr>
      <w:rFonts w:eastAsia="Times New Roman" w:cs="Times New Roman"/>
      <w:b/>
      <w:i/>
      <w:u w:val="single"/>
      <w:bdr w:val="none" w:sz="0" w:space="0" w:color="auto" w:frame="1"/>
      <w:lang w:eastAsia="fr-FR"/>
    </w:rPr>
  </w:style>
  <w:style w:type="character" w:customStyle="1" w:styleId="Style4Car">
    <w:name w:val="Style4 Car"/>
    <w:basedOn w:val="Policepardfaut"/>
    <w:link w:val="Style4"/>
    <w:rsid w:val="0051763F"/>
    <w:rPr>
      <w:rFonts w:ascii="Times New Roman" w:eastAsia="Times New Roman" w:hAnsi="Times New Roman" w:cs="Times New Roman"/>
      <w:b/>
      <w:i/>
      <w:sz w:val="24"/>
      <w:u w:val="single"/>
      <w:bdr w:val="none" w:sz="0" w:space="0" w:color="auto" w:frame="1"/>
      <w:lang w:eastAsia="fr-FR"/>
    </w:rPr>
  </w:style>
  <w:style w:type="character" w:customStyle="1" w:styleId="En-tteCar">
    <w:name w:val="En-tête Car"/>
    <w:basedOn w:val="Policepardfaut"/>
    <w:link w:val="En-tte"/>
    <w:uiPriority w:val="99"/>
    <w:semiHidden/>
    <w:rsid w:val="0051763F"/>
    <w:rPr>
      <w:rFonts w:ascii="Times New Roman" w:hAnsi="Times New Roman"/>
      <w:sz w:val="24"/>
    </w:rPr>
  </w:style>
  <w:style w:type="paragraph" w:styleId="En-tte">
    <w:name w:val="header"/>
    <w:basedOn w:val="Normal"/>
    <w:link w:val="En-tteCar"/>
    <w:uiPriority w:val="99"/>
    <w:semiHidden/>
    <w:unhideWhenUsed/>
    <w:rsid w:val="0051763F"/>
    <w:pPr>
      <w:tabs>
        <w:tab w:val="center" w:pos="4536"/>
        <w:tab w:val="right" w:pos="9072"/>
      </w:tabs>
      <w:spacing w:line="240" w:lineRule="auto"/>
    </w:pPr>
  </w:style>
  <w:style w:type="paragraph" w:styleId="Pieddepage">
    <w:name w:val="footer"/>
    <w:basedOn w:val="Normal"/>
    <w:link w:val="PieddepageCar"/>
    <w:uiPriority w:val="99"/>
    <w:unhideWhenUsed/>
    <w:rsid w:val="0051763F"/>
    <w:pPr>
      <w:tabs>
        <w:tab w:val="center" w:pos="4536"/>
        <w:tab w:val="right" w:pos="9072"/>
      </w:tabs>
      <w:spacing w:line="240" w:lineRule="auto"/>
    </w:pPr>
  </w:style>
  <w:style w:type="character" w:customStyle="1" w:styleId="PieddepageCar">
    <w:name w:val="Pied de page Car"/>
    <w:basedOn w:val="Policepardfaut"/>
    <w:link w:val="Pieddepage"/>
    <w:uiPriority w:val="99"/>
    <w:rsid w:val="0051763F"/>
    <w:rPr>
      <w:rFonts w:ascii="Times New Roman" w:hAnsi="Times New Roman"/>
      <w:sz w:val="24"/>
    </w:rPr>
  </w:style>
  <w:style w:type="paragraph" w:styleId="Citation">
    <w:name w:val="Quote"/>
    <w:aliases w:val="pavé Citation"/>
    <w:basedOn w:val="Normal"/>
    <w:next w:val="Normal"/>
    <w:link w:val="CitationCar"/>
    <w:uiPriority w:val="29"/>
    <w:qFormat/>
    <w:rsid w:val="0051763F"/>
    <w:pPr>
      <w:spacing w:line="240" w:lineRule="auto"/>
      <w:ind w:left="1416"/>
    </w:pPr>
    <w:rPr>
      <w:iCs/>
      <w:color w:val="000000" w:themeColor="text1"/>
    </w:rPr>
  </w:style>
  <w:style w:type="character" w:customStyle="1" w:styleId="CitationCar">
    <w:name w:val="Citation Car"/>
    <w:aliases w:val="pavé Citation Car"/>
    <w:basedOn w:val="Policepardfaut"/>
    <w:link w:val="Citation"/>
    <w:uiPriority w:val="29"/>
    <w:rsid w:val="0051763F"/>
    <w:rPr>
      <w:rFonts w:ascii="Times New Roman" w:hAnsi="Times New Roman"/>
      <w:iCs/>
      <w:color w:val="000000" w:themeColor="text1"/>
      <w:sz w:val="24"/>
    </w:rPr>
  </w:style>
  <w:style w:type="paragraph" w:styleId="TM3">
    <w:name w:val="toc 3"/>
    <w:basedOn w:val="Normal"/>
    <w:next w:val="Normal"/>
    <w:autoRedefine/>
    <w:uiPriority w:val="39"/>
    <w:unhideWhenUsed/>
    <w:rsid w:val="0051763F"/>
    <w:pPr>
      <w:tabs>
        <w:tab w:val="right" w:leader="dot" w:pos="8210"/>
      </w:tabs>
      <w:spacing w:after="100" w:line="240" w:lineRule="auto"/>
      <w:ind w:left="440"/>
    </w:pPr>
  </w:style>
  <w:style w:type="table" w:styleId="Grillemoyenne3-Accent3">
    <w:name w:val="Medium Grid 3 Accent 3"/>
    <w:basedOn w:val="TableauNormal"/>
    <w:uiPriority w:val="69"/>
    <w:rsid w:val="0051763F"/>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Style1">
    <w:name w:val="Style1"/>
    <w:basedOn w:val="Normal"/>
    <w:link w:val="Style1Car"/>
    <w:qFormat/>
    <w:rsid w:val="0051763F"/>
    <w:pPr>
      <w:spacing w:before="240" w:after="240"/>
      <w:jc w:val="center"/>
    </w:pPr>
    <w:rPr>
      <w:rFonts w:ascii="Arial" w:hAnsi="Arial" w:cs="Arial"/>
      <w:b/>
      <w:sz w:val="40"/>
      <w:szCs w:val="40"/>
    </w:rPr>
  </w:style>
  <w:style w:type="character" w:customStyle="1" w:styleId="Style1Car">
    <w:name w:val="Style1 Car"/>
    <w:basedOn w:val="Policepardfaut"/>
    <w:link w:val="Style1"/>
    <w:rsid w:val="0051763F"/>
    <w:rPr>
      <w:rFonts w:ascii="Arial" w:hAnsi="Arial" w:cs="Arial"/>
      <w:b/>
      <w:sz w:val="40"/>
      <w:szCs w:val="40"/>
    </w:rPr>
  </w:style>
  <w:style w:type="paragraph" w:customStyle="1" w:styleId="Style2">
    <w:name w:val="Style2"/>
    <w:basedOn w:val="Normal"/>
    <w:link w:val="Style2Car"/>
    <w:qFormat/>
    <w:rsid w:val="0051763F"/>
    <w:pPr>
      <w:spacing w:before="360" w:after="360"/>
    </w:pPr>
    <w:rPr>
      <w:rFonts w:ascii="Arial" w:hAnsi="Arial" w:cs="Arial"/>
      <w:b/>
      <w:sz w:val="32"/>
      <w:szCs w:val="32"/>
      <w:u w:val="single"/>
    </w:rPr>
  </w:style>
  <w:style w:type="character" w:customStyle="1" w:styleId="Style2Car">
    <w:name w:val="Style2 Car"/>
    <w:basedOn w:val="Policepardfaut"/>
    <w:link w:val="Style2"/>
    <w:rsid w:val="0051763F"/>
    <w:rPr>
      <w:rFonts w:ascii="Arial" w:hAnsi="Arial" w:cs="Arial"/>
      <w:b/>
      <w:sz w:val="32"/>
      <w:szCs w:val="32"/>
      <w:u w:val="single"/>
    </w:rPr>
  </w:style>
  <w:style w:type="paragraph" w:customStyle="1" w:styleId="Style3">
    <w:name w:val="Style3"/>
    <w:basedOn w:val="Normal"/>
    <w:link w:val="Style3Car"/>
    <w:qFormat/>
    <w:rsid w:val="0051763F"/>
    <w:pPr>
      <w:spacing w:before="360" w:after="360"/>
    </w:pPr>
    <w:rPr>
      <w:rFonts w:cs="Times New Roman"/>
      <w:b/>
      <w:sz w:val="28"/>
      <w:szCs w:val="28"/>
      <w:u w:val="single"/>
    </w:rPr>
  </w:style>
  <w:style w:type="character" w:customStyle="1" w:styleId="Style3Car">
    <w:name w:val="Style3 Car"/>
    <w:basedOn w:val="Policepardfaut"/>
    <w:link w:val="Style3"/>
    <w:rsid w:val="0051763F"/>
    <w:rPr>
      <w:rFonts w:ascii="Times New Roman" w:hAnsi="Times New Roman" w:cs="Times New Roman"/>
      <w:b/>
      <w:sz w:val="28"/>
      <w:szCs w:val="28"/>
      <w:u w:val="single"/>
    </w:rPr>
  </w:style>
  <w:style w:type="paragraph" w:styleId="TM1">
    <w:name w:val="toc 1"/>
    <w:basedOn w:val="Normal"/>
    <w:next w:val="Normal"/>
    <w:autoRedefine/>
    <w:uiPriority w:val="39"/>
    <w:unhideWhenUsed/>
    <w:rsid w:val="00E3430C"/>
    <w:pPr>
      <w:tabs>
        <w:tab w:val="left" w:pos="720"/>
        <w:tab w:val="right" w:leader="dot" w:pos="8210"/>
      </w:tabs>
      <w:spacing w:after="100" w:line="240" w:lineRule="auto"/>
    </w:pPr>
    <w:rPr>
      <w:rFonts w:cs="Times New Roman"/>
      <w:b/>
      <w:noProof/>
      <w:sz w:val="20"/>
      <w:szCs w:val="20"/>
    </w:rPr>
  </w:style>
  <w:style w:type="paragraph" w:styleId="TM2">
    <w:name w:val="toc 2"/>
    <w:basedOn w:val="Normal"/>
    <w:next w:val="Normal"/>
    <w:autoRedefine/>
    <w:uiPriority w:val="39"/>
    <w:unhideWhenUsed/>
    <w:rsid w:val="0051763F"/>
    <w:pPr>
      <w:spacing w:after="100"/>
      <w:ind w:left="220"/>
    </w:pPr>
  </w:style>
  <w:style w:type="character" w:styleId="lev">
    <w:name w:val="Strong"/>
    <w:basedOn w:val="Policepardfaut"/>
    <w:uiPriority w:val="22"/>
    <w:qFormat/>
    <w:rsid w:val="0051763F"/>
    <w:rPr>
      <w:b/>
      <w:bCs/>
    </w:rPr>
  </w:style>
  <w:style w:type="paragraph" w:styleId="NormalWeb">
    <w:name w:val="Normal (Web)"/>
    <w:basedOn w:val="Normal"/>
    <w:uiPriority w:val="99"/>
    <w:unhideWhenUsed/>
    <w:rsid w:val="0051763F"/>
    <w:pPr>
      <w:spacing w:before="100" w:beforeAutospacing="1" w:after="100" w:afterAutospacing="1" w:line="240" w:lineRule="auto"/>
    </w:pPr>
    <w:rPr>
      <w:rFonts w:eastAsia="Times New Roman" w:cs="Times New Roman"/>
      <w:szCs w:val="24"/>
      <w:lang w:eastAsia="fr-FR"/>
    </w:rPr>
  </w:style>
  <w:style w:type="paragraph" w:styleId="TM4">
    <w:name w:val="toc 4"/>
    <w:basedOn w:val="Normal"/>
    <w:next w:val="Normal"/>
    <w:autoRedefine/>
    <w:uiPriority w:val="39"/>
    <w:unhideWhenUsed/>
    <w:rsid w:val="0051763F"/>
    <w:pPr>
      <w:spacing w:after="100"/>
      <w:ind w:left="720"/>
    </w:pPr>
  </w:style>
  <w:style w:type="paragraph" w:styleId="Tabledesillustrations">
    <w:name w:val="table of figures"/>
    <w:basedOn w:val="Normal"/>
    <w:next w:val="Normal"/>
    <w:uiPriority w:val="99"/>
    <w:unhideWhenUsed/>
    <w:rsid w:val="0051763F"/>
  </w:style>
  <w:style w:type="paragraph" w:styleId="Bibliographie">
    <w:name w:val="Bibliography"/>
    <w:basedOn w:val="Normal"/>
    <w:next w:val="Normal"/>
    <w:uiPriority w:val="37"/>
    <w:unhideWhenUsed/>
    <w:rsid w:val="0051763F"/>
  </w:style>
  <w:style w:type="paragraph" w:styleId="Sansinterligne">
    <w:name w:val="No Spacing"/>
    <w:aliases w:val="annexe"/>
    <w:uiPriority w:val="1"/>
    <w:qFormat/>
    <w:rsid w:val="0051763F"/>
    <w:pPr>
      <w:spacing w:after="0" w:line="360" w:lineRule="auto"/>
      <w:jc w:val="center"/>
    </w:pPr>
    <w:rPr>
      <w:rFonts w:ascii="Arial" w:hAnsi="Arial"/>
      <w:b/>
      <w:sz w:val="32"/>
    </w:rPr>
  </w:style>
  <w:style w:type="paragraph" w:styleId="Titre">
    <w:name w:val="Title"/>
    <w:basedOn w:val="Normal"/>
    <w:link w:val="TitreCar"/>
    <w:uiPriority w:val="10"/>
    <w:qFormat/>
    <w:rsid w:val="0051763F"/>
    <w:pPr>
      <w:spacing w:before="100" w:beforeAutospacing="1" w:after="100" w:afterAutospacing="1" w:line="240" w:lineRule="auto"/>
      <w:jc w:val="left"/>
    </w:pPr>
    <w:rPr>
      <w:rFonts w:eastAsia="Times New Roman" w:cs="Times New Roman"/>
      <w:szCs w:val="24"/>
      <w:lang w:eastAsia="fr-FR"/>
    </w:rPr>
  </w:style>
  <w:style w:type="character" w:customStyle="1" w:styleId="TitreCar">
    <w:name w:val="Titre Car"/>
    <w:basedOn w:val="Policepardfaut"/>
    <w:link w:val="Titre"/>
    <w:uiPriority w:val="10"/>
    <w:rsid w:val="0051763F"/>
    <w:rPr>
      <w:rFonts w:ascii="Times New Roman" w:eastAsia="Times New Roman" w:hAnsi="Times New Roman" w:cs="Times New Roman"/>
      <w:sz w:val="24"/>
      <w:szCs w:val="24"/>
      <w:lang w:eastAsia="fr-FR"/>
    </w:rPr>
  </w:style>
  <w:style w:type="character" w:customStyle="1" w:styleId="grame">
    <w:name w:val="grame"/>
    <w:basedOn w:val="Policepardfaut"/>
    <w:rsid w:val="0051763F"/>
  </w:style>
  <w:style w:type="paragraph" w:styleId="z-Hautduformulaire">
    <w:name w:val="HTML Top of Form"/>
    <w:basedOn w:val="Normal"/>
    <w:next w:val="Normal"/>
    <w:link w:val="z-HautduformulaireCar"/>
    <w:hidden/>
    <w:uiPriority w:val="99"/>
    <w:semiHidden/>
    <w:unhideWhenUsed/>
    <w:rsid w:val="0051763F"/>
    <w:pPr>
      <w:pBdr>
        <w:bottom w:val="single" w:sz="6" w:space="1" w:color="auto"/>
      </w:pBdr>
      <w:spacing w:line="240" w:lineRule="auto"/>
      <w:jc w:val="center"/>
    </w:pPr>
    <w:rPr>
      <w:rFonts w:ascii="Arial" w:eastAsia="Times New Roman" w:hAnsi="Arial" w:cs="Arial"/>
      <w:vanish/>
      <w:sz w:val="16"/>
      <w:szCs w:val="16"/>
      <w:lang w:eastAsia="fr-FR"/>
    </w:rPr>
  </w:style>
  <w:style w:type="character" w:customStyle="1" w:styleId="z-HautduformulaireCar">
    <w:name w:val="z-Haut du formulaire Car"/>
    <w:basedOn w:val="Policepardfaut"/>
    <w:link w:val="z-Hautduformulaire"/>
    <w:uiPriority w:val="99"/>
    <w:semiHidden/>
    <w:rsid w:val="0051763F"/>
    <w:rPr>
      <w:rFonts w:ascii="Arial" w:eastAsia="Times New Roman" w:hAnsi="Arial" w:cs="Arial"/>
      <w:vanish/>
      <w:sz w:val="16"/>
      <w:szCs w:val="16"/>
      <w:lang w:eastAsia="fr-FR"/>
    </w:rPr>
  </w:style>
  <w:style w:type="paragraph" w:styleId="z-Basduformulaire">
    <w:name w:val="HTML Bottom of Form"/>
    <w:basedOn w:val="Normal"/>
    <w:next w:val="Normal"/>
    <w:link w:val="z-BasduformulaireCar"/>
    <w:hidden/>
    <w:uiPriority w:val="99"/>
    <w:unhideWhenUsed/>
    <w:rsid w:val="0051763F"/>
    <w:pPr>
      <w:pBdr>
        <w:top w:val="single" w:sz="6" w:space="1" w:color="auto"/>
      </w:pBdr>
      <w:spacing w:line="240" w:lineRule="auto"/>
      <w:jc w:val="center"/>
    </w:pPr>
    <w:rPr>
      <w:rFonts w:ascii="Arial" w:eastAsia="Times New Roman" w:hAnsi="Arial" w:cs="Arial"/>
      <w:vanish/>
      <w:sz w:val="16"/>
      <w:szCs w:val="16"/>
      <w:lang w:eastAsia="fr-FR"/>
    </w:rPr>
  </w:style>
  <w:style w:type="character" w:customStyle="1" w:styleId="z-BasduformulaireCar">
    <w:name w:val="z-Bas du formulaire Car"/>
    <w:basedOn w:val="Policepardfaut"/>
    <w:link w:val="z-Basduformulaire"/>
    <w:uiPriority w:val="99"/>
    <w:rsid w:val="0051763F"/>
    <w:rPr>
      <w:rFonts w:ascii="Arial" w:eastAsia="Times New Roman" w:hAnsi="Arial" w:cs="Arial"/>
      <w:vanish/>
      <w:sz w:val="16"/>
      <w:szCs w:val="16"/>
      <w:lang w:eastAsia="fr-FR"/>
    </w:rPr>
  </w:style>
  <w:style w:type="paragraph" w:styleId="PrformatHTML">
    <w:name w:val="HTML Preformatted"/>
    <w:basedOn w:val="Normal"/>
    <w:link w:val="PrformatHTMLCar"/>
    <w:uiPriority w:val="99"/>
    <w:unhideWhenUsed/>
    <w:rsid w:val="0051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51763F"/>
    <w:rPr>
      <w:rFonts w:ascii="Courier New" w:eastAsia="Times New Roman" w:hAnsi="Courier New" w:cs="Courier New"/>
      <w:sz w:val="20"/>
      <w:szCs w:val="20"/>
      <w:lang w:eastAsia="fr-FR"/>
    </w:rPr>
  </w:style>
  <w:style w:type="paragraph" w:styleId="TM5">
    <w:name w:val="toc 5"/>
    <w:basedOn w:val="Normal"/>
    <w:next w:val="Normal"/>
    <w:autoRedefine/>
    <w:uiPriority w:val="39"/>
    <w:unhideWhenUsed/>
    <w:rsid w:val="0051763F"/>
    <w:pPr>
      <w:spacing w:after="100" w:line="276" w:lineRule="auto"/>
      <w:ind w:left="880"/>
      <w:jc w:val="left"/>
    </w:pPr>
    <w:rPr>
      <w:rFonts w:asciiTheme="minorHAnsi" w:eastAsiaTheme="minorEastAsia" w:hAnsiTheme="minorHAnsi"/>
      <w:sz w:val="22"/>
      <w:lang w:eastAsia="fr-FR"/>
    </w:rPr>
  </w:style>
  <w:style w:type="paragraph" w:styleId="TM6">
    <w:name w:val="toc 6"/>
    <w:basedOn w:val="Normal"/>
    <w:next w:val="Normal"/>
    <w:autoRedefine/>
    <w:uiPriority w:val="39"/>
    <w:unhideWhenUsed/>
    <w:rsid w:val="0051763F"/>
    <w:pPr>
      <w:spacing w:after="100" w:line="276" w:lineRule="auto"/>
      <w:ind w:left="1100"/>
      <w:jc w:val="left"/>
    </w:pPr>
    <w:rPr>
      <w:rFonts w:asciiTheme="minorHAnsi" w:eastAsiaTheme="minorEastAsia" w:hAnsiTheme="minorHAnsi"/>
      <w:sz w:val="22"/>
      <w:lang w:eastAsia="fr-FR"/>
    </w:rPr>
  </w:style>
  <w:style w:type="paragraph" w:styleId="TM7">
    <w:name w:val="toc 7"/>
    <w:basedOn w:val="Normal"/>
    <w:next w:val="Normal"/>
    <w:autoRedefine/>
    <w:uiPriority w:val="39"/>
    <w:unhideWhenUsed/>
    <w:rsid w:val="0051763F"/>
    <w:pPr>
      <w:spacing w:after="100" w:line="276" w:lineRule="auto"/>
      <w:ind w:left="1320"/>
      <w:jc w:val="left"/>
    </w:pPr>
    <w:rPr>
      <w:rFonts w:asciiTheme="minorHAnsi" w:eastAsiaTheme="minorEastAsia" w:hAnsiTheme="minorHAnsi"/>
      <w:sz w:val="22"/>
      <w:lang w:eastAsia="fr-FR"/>
    </w:rPr>
  </w:style>
  <w:style w:type="paragraph" w:styleId="TM8">
    <w:name w:val="toc 8"/>
    <w:basedOn w:val="Normal"/>
    <w:next w:val="Normal"/>
    <w:autoRedefine/>
    <w:uiPriority w:val="39"/>
    <w:unhideWhenUsed/>
    <w:rsid w:val="0051763F"/>
    <w:pPr>
      <w:spacing w:after="100" w:line="276" w:lineRule="auto"/>
      <w:ind w:left="1540"/>
      <w:jc w:val="left"/>
    </w:pPr>
    <w:rPr>
      <w:rFonts w:asciiTheme="minorHAnsi" w:eastAsiaTheme="minorEastAsia" w:hAnsiTheme="minorHAnsi"/>
      <w:sz w:val="22"/>
      <w:lang w:eastAsia="fr-FR"/>
    </w:rPr>
  </w:style>
  <w:style w:type="paragraph" w:styleId="TM9">
    <w:name w:val="toc 9"/>
    <w:basedOn w:val="Normal"/>
    <w:next w:val="Normal"/>
    <w:autoRedefine/>
    <w:uiPriority w:val="39"/>
    <w:unhideWhenUsed/>
    <w:rsid w:val="0051763F"/>
    <w:pPr>
      <w:spacing w:after="100" w:line="276" w:lineRule="auto"/>
      <w:ind w:left="1760"/>
      <w:jc w:val="left"/>
    </w:pPr>
    <w:rPr>
      <w:rFonts w:asciiTheme="minorHAnsi" w:eastAsiaTheme="minorEastAsia" w:hAnsiTheme="minorHAnsi"/>
      <w:sz w:val="22"/>
      <w:lang w:eastAsia="fr-FR"/>
    </w:rPr>
  </w:style>
  <w:style w:type="character" w:styleId="Marquedecommentaire">
    <w:name w:val="annotation reference"/>
    <w:basedOn w:val="Policepardfaut"/>
    <w:uiPriority w:val="99"/>
    <w:semiHidden/>
    <w:unhideWhenUsed/>
    <w:rsid w:val="00BE076E"/>
    <w:rPr>
      <w:sz w:val="16"/>
      <w:szCs w:val="16"/>
    </w:rPr>
  </w:style>
  <w:style w:type="paragraph" w:styleId="Commentaire">
    <w:name w:val="annotation text"/>
    <w:basedOn w:val="Normal"/>
    <w:link w:val="CommentaireCar"/>
    <w:uiPriority w:val="99"/>
    <w:semiHidden/>
    <w:unhideWhenUsed/>
    <w:rsid w:val="00BE076E"/>
    <w:pPr>
      <w:spacing w:line="240" w:lineRule="auto"/>
    </w:pPr>
    <w:rPr>
      <w:sz w:val="20"/>
      <w:szCs w:val="20"/>
    </w:rPr>
  </w:style>
  <w:style w:type="character" w:customStyle="1" w:styleId="CommentaireCar">
    <w:name w:val="Commentaire Car"/>
    <w:basedOn w:val="Policepardfaut"/>
    <w:link w:val="Commentaire"/>
    <w:uiPriority w:val="99"/>
    <w:semiHidden/>
    <w:rsid w:val="00BE076E"/>
    <w:rPr>
      <w:rFonts w:ascii="Times New Roman" w:hAnsi="Times New Roman"/>
      <w:sz w:val="20"/>
      <w:szCs w:val="20"/>
    </w:rPr>
  </w:style>
  <w:style w:type="paragraph" w:styleId="Objetducommentaire">
    <w:name w:val="annotation subject"/>
    <w:basedOn w:val="Commentaire"/>
    <w:next w:val="Commentaire"/>
    <w:link w:val="ObjetducommentaireCar"/>
    <w:uiPriority w:val="99"/>
    <w:semiHidden/>
    <w:unhideWhenUsed/>
    <w:rsid w:val="00BE076E"/>
    <w:rPr>
      <w:b/>
      <w:bCs/>
    </w:rPr>
  </w:style>
  <w:style w:type="character" w:customStyle="1" w:styleId="ObjetducommentaireCar">
    <w:name w:val="Objet du commentaire Car"/>
    <w:basedOn w:val="CommentaireCar"/>
    <w:link w:val="Objetducommentaire"/>
    <w:uiPriority w:val="99"/>
    <w:semiHidden/>
    <w:rsid w:val="00BE076E"/>
    <w:rPr>
      <w:b/>
      <w:bCs/>
    </w:rPr>
  </w:style>
  <w:style w:type="table" w:styleId="Grilledutableau">
    <w:name w:val="Table Grid"/>
    <w:basedOn w:val="TableauNormal"/>
    <w:uiPriority w:val="59"/>
    <w:rsid w:val="003A1F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detabledesmatires">
    <w:name w:val="TOC Heading"/>
    <w:basedOn w:val="Titre1"/>
    <w:next w:val="Normal"/>
    <w:uiPriority w:val="39"/>
    <w:semiHidden/>
    <w:unhideWhenUsed/>
    <w:qFormat/>
    <w:rsid w:val="00F53E5A"/>
    <w:pPr>
      <w:numPr>
        <w:numId w:val="0"/>
      </w:numPr>
      <w:spacing w:line="276" w:lineRule="auto"/>
      <w:jc w:val="left"/>
      <w:outlineLvl w:val="9"/>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embase.com/" TargetMode="External"/><Relationship Id="rId26" Type="http://schemas.openxmlformats.org/officeDocument/2006/relationships/image" Target="media/image13.jpeg"/><Relationship Id="rId39" Type="http://schemas.openxmlformats.org/officeDocument/2006/relationships/control" Target="activeX/activeX3.xml"/><Relationship Id="rId21" Type="http://schemas.openxmlformats.org/officeDocument/2006/relationships/hyperlink" Target="http://www.manualtherapyjournal.com/" TargetMode="External"/><Relationship Id="rId34" Type="http://schemas.openxmlformats.org/officeDocument/2006/relationships/image" Target="media/image21.png"/><Relationship Id="rId42" Type="http://schemas.openxmlformats.org/officeDocument/2006/relationships/control" Target="activeX/activeX6.xml"/><Relationship Id="rId47" Type="http://schemas.openxmlformats.org/officeDocument/2006/relationships/control" Target="activeX/activeX11.xml"/><Relationship Id="rId50" Type="http://schemas.openxmlformats.org/officeDocument/2006/relationships/control" Target="activeX/activeX14.xml"/><Relationship Id="rId55" Type="http://schemas.openxmlformats.org/officeDocument/2006/relationships/image" Target="media/image27.png"/><Relationship Id="rId63"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control" Target="activeX/activeX1.xml"/><Relationship Id="rId40" Type="http://schemas.openxmlformats.org/officeDocument/2006/relationships/control" Target="activeX/activeX4.xml"/><Relationship Id="rId45" Type="http://schemas.openxmlformats.org/officeDocument/2006/relationships/control" Target="activeX/activeX9.xml"/><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package" Target="embeddings/Document_Microsoft_Office_Word1.docx"/><Relationship Id="rId28" Type="http://schemas.openxmlformats.org/officeDocument/2006/relationships/image" Target="media/image15.png"/><Relationship Id="rId36" Type="http://schemas.openxmlformats.org/officeDocument/2006/relationships/image" Target="media/image22.wmf"/><Relationship Id="rId49" Type="http://schemas.openxmlformats.org/officeDocument/2006/relationships/control" Target="activeX/activeX13.xml"/><Relationship Id="rId57" Type="http://schemas.openxmlformats.org/officeDocument/2006/relationships/image" Target="media/image29.png"/><Relationship Id="rId61" Type="http://schemas.openxmlformats.org/officeDocument/2006/relationships/image" Target="media/image33.png"/><Relationship Id="rId10" Type="http://schemas.openxmlformats.org/officeDocument/2006/relationships/image" Target="media/image3.jpeg"/><Relationship Id="rId19" Type="http://schemas.openxmlformats.org/officeDocument/2006/relationships/hyperlink" Target="http://www.sciencedirect.com/" TargetMode="External"/><Relationship Id="rId31" Type="http://schemas.openxmlformats.org/officeDocument/2006/relationships/image" Target="media/image18.jpeg"/><Relationship Id="rId44" Type="http://schemas.openxmlformats.org/officeDocument/2006/relationships/control" Target="activeX/activeX8.xml"/><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0.emf"/><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hyperlink" Target="http://www.gynecomedic.com/index.php" TargetMode="External"/><Relationship Id="rId43" Type="http://schemas.openxmlformats.org/officeDocument/2006/relationships/control" Target="activeX/activeX7.xml"/><Relationship Id="rId48" Type="http://schemas.openxmlformats.org/officeDocument/2006/relationships/control" Target="activeX/activeX12.xml"/><Relationship Id="rId56" Type="http://schemas.openxmlformats.org/officeDocument/2006/relationships/image" Target="media/image28.png"/><Relationship Id="rId64" Type="http://schemas.openxmlformats.org/officeDocument/2006/relationships/image" Target="media/image36.jpeg"/><Relationship Id="rId8" Type="http://schemas.openxmlformats.org/officeDocument/2006/relationships/image" Target="media/image1.png"/><Relationship Id="rId51"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ww.ncbi.nlm.nih.gov/pubmed/" TargetMode="Externa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control" Target="activeX/activeX2.xml"/><Relationship Id="rId46" Type="http://schemas.openxmlformats.org/officeDocument/2006/relationships/control" Target="activeX/activeX10.xml"/><Relationship Id="rId59" Type="http://schemas.openxmlformats.org/officeDocument/2006/relationships/image" Target="media/image31.png"/><Relationship Id="rId67" Type="http://schemas.openxmlformats.org/officeDocument/2006/relationships/theme" Target="theme/theme1.xml"/><Relationship Id="rId20" Type="http://schemas.openxmlformats.org/officeDocument/2006/relationships/hyperlink" Target="http://www.jmmtonline.com/" TargetMode="External"/><Relationship Id="rId41" Type="http://schemas.openxmlformats.org/officeDocument/2006/relationships/control" Target="activeX/activeX5.xml"/><Relationship Id="rId54" Type="http://schemas.openxmlformats.org/officeDocument/2006/relationships/image" Target="media/image26.png"/><Relationship Id="rId62" Type="http://schemas.openxmlformats.org/officeDocument/2006/relationships/image" Target="media/image34.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que">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b:Source>
    <b:Tag>Fri06</b:Tag>
    <b:SourceType>BookSection</b:SourceType>
    <b:Guid>{EB14B001-8C29-4696-A863-D7DD06347AFE}</b:Guid>
    <b:LCID>0</b:LCID>
    <b:Author>
      <b:Author>
        <b:NameList>
          <b:Person>
            <b:Last>Fritsch</b:Last>
            <b:First>Helga</b:First>
          </b:Person>
          <b:Person>
            <b:Last>Kühnel</b:Last>
            <b:First>Wolfgang</b:First>
          </b:Person>
        </b:NameList>
      </b:Author>
    </b:Author>
    <b:Title>Appareil digestif : cavité abdominale</b:Title>
    <b:Year>2006</b:Year>
    <b:City>Condé-sur-Noireau</b:City>
    <b:Publisher>Médecine-Sciences Flammarion</b:Publisher>
    <b:BookTitle>Atlas de poche d'Anatomie</b:BookTitle>
    <b:Pages>182-183</b:Pages>
    <b:RefOrder>2</b:RefOrder>
  </b:Source>
  <b:Source>
    <b:Tag>Cha05</b:Tag>
    <b:SourceType>ElectronicSource</b:SourceType>
    <b:Guid>{4DB21063-FD6F-4E8D-8181-FAEEFAE731A0}</b:Guid>
    <b:LCID>0</b:LCID>
    <b:Author>
      <b:Author>
        <b:NameList>
          <b:Person>
            <b:Last>Charra</b:Last>
            <b:First>Clément</b:First>
          </b:Person>
        </b:NameList>
      </b:Author>
    </b:Author>
    <b:Title>Les Traumatismes de la Femme Enceinte, Particularités de Présentation et Prise en Charge Initiale</b:Title>
    <b:Year>2005</b:Year>
    <b:City>Dijon</b:City>
    <b:StateProvince>Rhône</b:StateProvince>
    <b:CountryRegion>France</b:CountryRegion>
    <b:Month>03</b:Month>
    <b:Day>18</b:Day>
    <b:RefOrder>3</b:RefOrder>
  </b:Source>
  <b:Source>
    <b:Tag>San03</b:Tag>
    <b:SourceType>DocumentFromInternetSite</b:SourceType>
    <b:Guid>{C935A33F-3EB4-452B-8A58-30691E9F9D43}</b:Guid>
    <b:LCID>0</b:LCID>
    <b:Author>
      <b:Author>
        <b:NameList>
          <b:Person>
            <b:Last>Vallon</b:Last>
            <b:First>Romain</b:First>
          </b:Person>
        </b:NameList>
      </b:Author>
    </b:Author>
    <b:Title>John Martin Littlejohn, le continuateur</b:Title>
    <b:Year>2003</b:Year>
    <b:InternetSiteTitle>Ostéopathe-online</b:InternetSiteTitle>
    <b:YearAccessed>2015</b:YearAccessed>
    <b:MonthAccessed>01</b:MonthAccessed>
    <b:DayAccessed>15</b:DayAccessed>
    <b:URL>http://www.osteopatte.com/dossier/john_martin_littlejohn.html</b:URL>
    <b:RefOrder>4</b:RefOrder>
  </b:Source>
  <b:Source>
    <b:Tag>Val10</b:Tag>
    <b:SourceType>JournalArticle</b:SourceType>
    <b:Guid>{293D7D06-2AAB-461D-96B7-7E1D027492DE}</b:Guid>
    <b:LCID>0</b:LCID>
    <b:Author>
      <b:Author>
        <b:NameList>
          <b:Person>
            <b:Last>Valdenaire</b:Last>
            <b:First>Nicolas</b:First>
          </b:Person>
        </b:NameList>
      </b:Author>
    </b:Author>
    <b:Title>Les chaînes musculaires et articulaires par la méthode GDS</b:Title>
    <b:Year>2010</b:Year>
    <b:JournalName>Ostéopathe Magazine</b:JournalName>
    <b:Pages>44</b:Pages>
    <b:RefOrder>5</b:RefOrder>
  </b:Source>
  <b:Source>
    <b:Tag>Gre01</b:Tag>
    <b:SourceType>JournalArticle</b:SourceType>
    <b:Guid>{A15681F8-93E0-4E56-80E3-9B15883B1933}</b:Guid>
    <b:LCID>0</b:LCID>
    <b:Author>
      <b:Author>
        <b:NameList>
          <b:Person>
            <b:Last>Greenwood</b:Last>
            <b:First>Connie</b:First>
            <b:Middle>J.</b:Middle>
          </b:Person>
          <b:Person>
            <b:Last>Stainton</b:Last>
            <b:First>Colleen</b:First>
          </b:Person>
        </b:NameList>
      </b:Author>
    </b:Author>
    <b:Title>Back Pain/Discomfort in Pregnancy : Invisible and Forgotten</b:Title>
    <b:JournalName>The Journal of Perinatal Education</b:JournalName>
    <b:Year>2001</b:Year>
    <b:Pages>1-12</b:Pages>
    <b:RefOrder>6</b:RefOrder>
  </b:Source>
  <b:Source>
    <b:Tag>Ros12</b:Tag>
    <b:SourceType>DocumentFromInternetSite</b:SourceType>
    <b:Guid>{03E4A6E1-96A9-44DA-B31B-2F0B9D3E27AF}</b:Guid>
    <b:LCID>0</b:LCID>
    <b:Author>
      <b:Author>
        <b:NameList>
          <b:Person>
            <b:Last>Ross</b:Last>
            <b:First>Lise</b:First>
          </b:Person>
        </b:NameList>
      </b:Author>
    </b:Author>
    <b:Title>Grossesse</b:Title>
    <b:InternetSiteTitle>naitreetgrandir.com</b:InternetSiteTitle>
    <b:Year>2012</b:Year>
    <b:Month>11</b:Month>
    <b:YearAccessed>2014</b:YearAccessed>
    <b:MonthAccessed>12</b:MonthAccessed>
    <b:DayAccessed>15</b:DayAccessed>
    <b:URL>http://naitreetgrandir.com/fr/grossesse/</b:URL>
    <b:RefOrder>7</b:RefOrder>
  </b:Source>
  <b:Source>
    <b:Tag>Mad03</b:Tag>
    <b:SourceType>DocumentFromInternetSite</b:SourceType>
    <b:Guid>{780E243B-2EB6-4247-922C-E26258E2E0C6}</b:Guid>
    <b:LCID>0</b:LCID>
    <b:Author>
      <b:Author>
        <b:NameList>
          <b:Person>
            <b:Last>Madelenat</b:Last>
            <b:First>P</b:First>
          </b:Person>
        </b:NameList>
      </b:Author>
    </b:Author>
    <b:Title>Recommandations pour la Pratique Clinique, Prise en Charge de la grossesse extra-utérine (2003)</b:Title>
    <b:InternetSiteTitle>CNGOF</b:InternetSiteTitle>
    <b:Year>2003</b:Year>
    <b:Month>11</b:Month>
    <b:Day>28</b:Day>
    <b:YearAccessed>2015</b:YearAccessed>
    <b:MonthAccessed>01</b:MonthAccessed>
    <b:DayAccessed>20</b:DayAccessed>
    <b:URL>http://www.cngof.asso.fr/D_PAGES/PURPC_11.HTM</b:URL>
    <b:RefOrder>8</b:RefOrder>
  </b:Source>
  <b:Source>
    <b:Tag>Fau09</b:Tag>
    <b:SourceType>DocumentFromInternetSite</b:SourceType>
    <b:Guid>{EA4FF209-CB75-42EB-94B2-20A1A8ABE4AD}</b:Guid>
    <b:LCID>0</b:LCID>
    <b:Title>Fausse Couche</b:Title>
    <b:InternetSiteTitle>aboutkidshealth.ca</b:InternetSiteTitle>
    <b:Year>2009</b:Year>
    <b:Month>11</b:Month>
    <b:Day>09</b:Day>
    <b:YearAccessed>2015</b:YearAccessed>
    <b:MonthAccessed>01</b:MonthAccessed>
    <b:DayAccessed>20</b:DayAccessed>
    <b:URL>http://www.aboutkidshealth.ca/fr/resourcecentres/pregnancybabies/pregnancy/pregnancycomplications/pages/miscarriage.aspx</b:URL>
    <b:Author>
      <b:Author>
        <b:NameList>
          <b:Person>
            <b:Last>McCarthy</b:Last>
            <b:First>Clodagh</b:First>
          </b:Person>
        </b:NameList>
      </b:Author>
    </b:Author>
    <b:RefOrder>9</b:RefOrder>
  </b:Source>
  <b:Source>
    <b:Tag>Afd10</b:Tag>
    <b:SourceType>DocumentFromInternetSite</b:SourceType>
    <b:Guid>{E7BEE60B-DA0D-47B1-92E4-574DDF090F91}</b:Guid>
    <b:LCID>0</b:LCID>
    <b:Author>
      <b:Author>
        <b:NameList>
          <b:Person>
            <b:Last>Pruvost</b:Last>
            <b:First>Jacques</b:First>
          </b:Person>
        </b:NameList>
      </b:Author>
    </b:Author>
    <b:Title>Le Diabète Gestationnel ou Diabète de Grossesse</b:Title>
    <b:InternetSiteTitle>Fédération Française des Diabétiques</b:InternetSiteTitle>
    <b:Year>2010</b:Year>
    <b:YearAccessed>2015</b:YearAccessed>
    <b:MonthAccessed>01</b:MonthAccessed>
    <b:DayAccessed>20</b:DayAccessed>
    <b:URL>http://www.afd.asso.fr/diabete/gestationnel</b:URL>
    <b:Month>11</b:Month>
    <b:RefOrder>10</b:RefOrder>
  </b:Source>
  <b:Source>
    <b:Tag>Val13</b:Tag>
    <b:SourceType>DocumentFromInternetSite</b:SourceType>
    <b:Guid>{6132F5DE-7BF2-4E2B-9FE4-0235EDEDA192}</b:Guid>
    <b:LCID>0</b:LCID>
    <b:Author>
      <b:Author>
        <b:NameList>
          <b:Person>
            <b:Last>Valman</b:Last>
            <b:First>Daniel</b:First>
          </b:Person>
        </b:NameList>
      </b:Author>
    </b:Author>
    <b:Title>Pré-éclampsie</b:Title>
    <b:InternetSiteTitle>INSERM</b:InternetSiteTitle>
    <b:Year>2013</b:Year>
    <b:Month>01</b:Month>
    <b:YearAccessed>2015</b:YearAccessed>
    <b:MonthAccessed>01</b:MonthAccessed>
    <b:DayAccessed>20</b:DayAccessed>
    <b:URL>http://www.inserm.fr/thematiques/biologie-cellulaire-developpement-et-evolution/dossiers-d-information/pre-eclampsie</b:URL>
    <b:RefOrder>11</b:RefOrder>
  </b:Source>
  <b:Source>
    <b:Tag>Cab02</b:Tag>
    <b:SourceType>DocumentFromInternetSite</b:SourceType>
    <b:Guid>{08F2B866-8248-4A05-BFFB-57C67A39A009}</b:Guid>
    <b:LCID>0</b:LCID>
    <b:Author>
      <b:Author>
        <b:NameList>
          <b:Person>
            <b:Last>Cabrol</b:Last>
            <b:First>D.</b:First>
          </b:Person>
        </b:NameList>
      </b:Author>
    </b:Author>
    <b:Title>La Menace d'Accouchement Prématuré (MAP) à membranes intactes (2002)</b:Title>
    <b:InternetSiteTitle>CNGOF</b:InternetSiteTitle>
    <b:Year>2002</b:Year>
    <b:Month>11</b:Month>
    <b:Day>29</b:Day>
    <b:YearAccessed>2015</b:YearAccessed>
    <b:MonthAccessed>01</b:MonthAccessed>
    <b:DayAccessed>20</b:DayAccessed>
    <b:URL>http://www.cngof.asso.fr/D_PAGES/PURPC_10.HTM</b:URL>
    <b:RefOrder>12</b:RefOrder>
  </b:Source>
  <b:Source>
    <b:Tag>Abo09</b:Tag>
    <b:SourceType>DocumentFromInternetSite</b:SourceType>
    <b:Guid>{4CE15E79-FCEF-4568-98ED-6071B2A779F0}</b:Guid>
    <b:LCID>0</b:LCID>
    <b:Author>
      <b:Author>
        <b:NameList>
          <b:Person>
            <b:Last>Northe</b:Last>
            <b:First>Altaira</b:First>
          </b:Person>
        </b:NameList>
      </b:Author>
    </b:Author>
    <b:Title>Accouchement Tardif</b:Title>
    <b:InternetSiteTitle>aboutkidshealth.ca</b:InternetSiteTitle>
    <b:Year>2009</b:Year>
    <b:Month>11</b:Month>
    <b:Day>09</b:Day>
    <b:YearAccessed>2015</b:YearAccessed>
    <b:MonthAccessed>01</b:MonthAccessed>
    <b:DayAccessed>20</b:DayAccessed>
    <b:URL>http://www.aboutkidshealth.ca/fr/resourcecentres/pregnancybabies/pregnancy/pregnancycomplications/pages/overdue-pregnancy.aspx</b:URL>
    <b:RefOrder>13</b:RefOrder>
  </b:Source>
  <b:Source>
    <b:Tag>Zan12</b:Tag>
    <b:SourceType>DocumentFromInternetSite</b:SourceType>
    <b:Guid>{7D1D8A30-8A50-4FE6-A742-485882721BAA}</b:Guid>
    <b:LCID>0</b:LCID>
    <b:Author>
      <b:Author>
        <b:NameList>
          <b:Person>
            <b:Last>Zandecki</b:Last>
            <b:First>Marc</b:First>
          </b:Person>
        </b:NameList>
      </b:Author>
    </b:Author>
    <b:Title>Maladie Hémolytique du Nouveau-né</b:Title>
    <b:InternetSiteTitle>Hematocell.fr</b:InternetSiteTitle>
    <b:Year>2012</b:Year>
    <b:Month>12</b:Month>
    <b:YearAccessed>2015</b:YearAccessed>
    <b:MonthAccessed>01</b:MonthAccessed>
    <b:DayAccessed>20</b:DayAccessed>
    <b:URL>http://hematocell.fr/index.php/enseignement-de-lhematologie-cellulaire/globules-rouges-et-leur-pathologie/86-maladie-hemolytique-du-nouveau-ne</b:URL>
    <b:RefOrder>14</b:RefOrder>
  </b:Source>
  <b:Source>
    <b:Tag>Abo091</b:Tag>
    <b:SourceType>DocumentFromInternetSite</b:SourceType>
    <b:Guid>{75059287-C2AB-42C5-9888-618A7458C15C}</b:Guid>
    <b:LCID>0</b:LCID>
    <b:Author>
      <b:Author>
        <b:NameList>
          <b:Person>
            <b:Last>Heyraud</b:Last>
            <b:First>Stéphanie</b:First>
          </b:Person>
        </b:NameList>
      </b:Author>
    </b:Author>
    <b:Title>Complications Placentaires</b:Title>
    <b:InternetSiteTitle>aboutkidshealth.ca</b:InternetSiteTitle>
    <b:Year>2009</b:Year>
    <b:Month>11</b:Month>
    <b:Day>09</b:Day>
    <b:YearAccessed>2015</b:YearAccessed>
    <b:MonthAccessed>01</b:MonthAccessed>
    <b:DayAccessed>20</b:DayAccessed>
    <b:URL>http://www.aboutkidshealth.ca/fr/resourcecentres/pregnancybabies/pregnancy/pregnancycomplications/pages/complications-of-the-placenta.aspx</b:URL>
    <b:RefOrder>15</b:RefOrder>
  </b:Source>
  <b:Source>
    <b:Tag>Jam09</b:Tag>
    <b:SourceType>DocumentFromInternetSite</b:SourceType>
    <b:Guid>{DFA46854-076C-4819-B004-E689132DCD8C}</b:Guid>
    <b:LCID>0</b:LCID>
    <b:Author>
      <b:Author>
        <b:NameList>
          <b:Person>
            <b:Last>James</b:Last>
            <b:First>Andrew</b:First>
          </b:Person>
          <b:Person>
            <b:Last>Windrim</b:Last>
            <b:First>Rory</b:First>
          </b:Person>
        </b:NameList>
      </b:Author>
    </b:Author>
    <b:Title>Les choses à éviter pendant la grossesse : les tératogènes</b:Title>
    <b:InternetSiteTitle>aboutkidshealth.ca</b:InternetSiteTitle>
    <b:Year>2009</b:Year>
    <b:Month>10</b:Month>
    <b:Day>28</b:Day>
    <b:YearAccessed>2015</b:YearAccessed>
    <b:MonthAccessed>01</b:MonthAccessed>
    <b:DayAccessed>15</b:DayAccessed>
    <b:URL>http://www.aboutkidshealth.ca/fr/resourcecentres/pregnancybabies/pregnancy/healthcareinpregnancy/pages/things-to-avoid-during-pregnancy-teratogens.aspx</b:URL>
    <b:RefOrder>16</b:RefOrder>
  </b:Source>
  <b:Source>
    <b:Tag>Gra09</b:Tag>
    <b:SourceType>BookSection</b:SourceType>
    <b:Guid>{9BD6AB33-6498-49EE-BEC6-E76935AEE5A0}</b:Guid>
    <b:LCID>0</b:LCID>
    <b:Author>
      <b:Author>
        <b:NameList>
          <b:Person>
            <b:Last>Graignic-Philippe</b:Last>
            <b:First>R.</b:First>
          </b:Person>
          <b:Person>
            <b:Last>Tordjman</b:Last>
            <b:First>S.</b:First>
          </b:Person>
        </b:NameList>
      </b:Author>
    </b:Author>
    <b:Title>Effets du stress pendant la grossesse sur le développement du bébé et de l'enfant</b:Title>
    <b:Year>2009</b:Year>
    <b:Publisher>Elsevier Masson</b:Publisher>
    <b:Pages>1355-1363</b:Pages>
    <b:BookTitle>Archives de Pédiatrie</b:BookTitle>
    <b:RefOrder>17</b:RefOrder>
  </b:Source>
  <b:Source>
    <b:Tag>Abo092</b:Tag>
    <b:SourceType>DocumentFromInternetSite</b:SourceType>
    <b:Guid>{73E0B7D6-F08E-4248-AAB0-79EFBBEE1915}</b:Guid>
    <b:LCID>0</b:LCID>
    <b:Author>
      <b:Author>
        <b:NameList>
          <b:Person>
            <b:Last>Ball</b:Last>
            <b:First>Susan</b:First>
          </b:Person>
        </b:NameList>
      </b:Author>
    </b:Author>
    <b:Title>Complications Placentaires</b:Title>
    <b:InternetSiteTitle>aboutkidshealth.ca</b:InternetSiteTitle>
    <b:Year>2009</b:Year>
    <b:Month>11</b:Month>
    <b:Day>09</b:Day>
    <b:YearAccessed>2015</b:YearAccessed>
    <b:MonthAccessed>01</b:MonthAccessed>
    <b:DayAccessed>15</b:DayAccessed>
    <b:URL>http://www.aboutkidshealth.ca/Fr/ResourceCentres/PregnancyBabies/Pregnancy/PregnancyComplications/Pages/Complications-of-the-Placenta.aspx</b:URL>
    <b:RefOrder>18</b:RefOrder>
  </b:Source>
  <b:Source>
    <b:Tag>Pyx131</b:Tag>
    <b:SourceType>DocumentFromInternetSite</b:SourceType>
    <b:Guid>{B25A4DA8-E16D-4528-A67B-808D1CB34EFD}</b:Guid>
    <b:LCID>0</b:LCID>
    <b:Author>
      <b:Author>
        <b:NameList>
          <b:Person>
            <b:Last>Masson</b:Last>
            <b:First>G.</b:First>
          </b:Person>
        </b:NameList>
      </b:Author>
    </b:Author>
    <b:Title>Grossesse sous surveillance  8 - L'hypertension, toxémie, éclampsie</b:Title>
    <b:InternetSiteTitle>Périnatalité</b:InternetSiteTitle>
    <b:Year>2013</b:Year>
    <b:Month>09</b:Month>
    <b:Day>11</b:Day>
    <b:YearAccessed>2015</b:YearAccessed>
    <b:MonthAccessed>01</b:MonthAccessed>
    <b:DayAccessed>15</b:DayAccessed>
    <b:URL>http://www.perinat-france.org/portail-grand-public/grossesse/grossesse/grossesse-sous-surveillance/l-hypertension-toxemie-eclampsie-62-727.html</b:URL>
    <b:RefOrder>19</b:RefOrder>
  </b:Source>
  <b:Source>
    <b:Tag>Amb10</b:Tag>
    <b:SourceType>DocumentFromInternetSite</b:SourceType>
    <b:Guid>{5C6FE61E-0204-40B2-BADE-0B0A9FAFF110}</b:Guid>
    <b:LCID>0</b:LCID>
    <b:Author>
      <b:Author>
        <b:NameList>
          <b:Person>
            <b:Last>Amblard</b:Last>
            <b:First>Joël</b:First>
          </b:Person>
        </b:NameList>
      </b:Author>
    </b:Author>
    <b:Title>La béance du col de l'utérus, c'est quoi?</b:Title>
    <b:InternetSiteTitle>babycenter</b:InternetSiteTitle>
    <b:Year>2010</b:Year>
    <b:YearAccessed>2015</b:YearAccessed>
    <b:MonthAccessed>01</b:MonthAccessed>
    <b:DayAccessed>15</b:DayAccessed>
    <b:URL>http://www.babycenter.fr/x50002135/la-b%C3%A9ance-du-col-de-lut%C3%A9rus-cest-quoi-</b:URL>
    <b:RefOrder>20</b:RefOrder>
  </b:Source>
  <b:Source>
    <b:Tag>Les</b:Tag>
    <b:SourceType>DocumentFromInternetSite</b:SourceType>
    <b:Guid>{AD9FA5F4-90C5-45E0-BECF-746B574CEA8E}</b:Guid>
    <b:LCID>0</b:LCID>
    <b:Title>Les Symptômes d'une Grossesse : Les Complications Possibles</b:Title>
    <b:Author>
      <b:Author>
        <b:NameList>
          <b:Person>
            <b:Last>Allard</b:Last>
            <b:First>Jacques</b:First>
          </b:Person>
        </b:NameList>
      </b:Author>
    </b:Author>
    <b:InternetSiteTitle>passeportsanté.net</b:InternetSiteTitle>
    <b:Year>2012</b:Year>
    <b:Month>02</b:Month>
    <b:YearAccessed>2015</b:YearAccessed>
    <b:MonthAccessed>01</b:MonthAccessed>
    <b:DayAccessed>20</b:DayAccessed>
    <b:URL>http://www.passeportsante.net/fr/Maux/Problemes/Fiche.aspx?doc=symptomes-grossesse-pm-complications-possibles</b:URL>
    <b:RefOrder>21</b:RefOrder>
  </b:Source>
  <b:Source>
    <b:Tag>Pyx13</b:Tag>
    <b:SourceType>DocumentFromInternetSite</b:SourceType>
    <b:Guid>{330AD978-0254-4487-A82B-1F854E3B3724}</b:Guid>
    <b:LCID>0</b:LCID>
    <b:Author>
      <b:Author>
        <b:NameList>
          <b:Person>
            <b:Last>Picaud</b:Last>
            <b:First>Jean</b:First>
            <b:Middle>Charles</b:Middle>
          </b:Person>
        </b:NameList>
      </b:Author>
    </b:Author>
    <b:Title>Préparation à la naissance</b:Title>
    <b:InternetSiteTitle>Périnatalité</b:InternetSiteTitle>
    <b:Year>2013</b:Year>
    <b:Month>09</b:Month>
    <b:Day>20</b:Day>
    <b:YearAccessed>2015</b:YearAccessed>
    <b:MonthAccessed>01</b:MonthAccessed>
    <b:DayAccessed>20</b:DayAccessed>
    <b:URL>http://www.perinat-france.org/portail-grand-public/grossesse/naissance/preparation-a-la-naissance/la-prise-en-charge-de-la-douleur-433-942.html</b:URL>
    <b:RefOrder>22</b:RefOrder>
  </b:Source>
  <b:Source>
    <b:Tag>Ass13</b:Tag>
    <b:SourceType>DocumentFromInternetSite</b:SourceType>
    <b:Guid>{AA51FB50-3F49-450A-BCB1-4BA8C40D6728}</b:Guid>
    <b:LCID>0</b:LCID>
    <b:Author>
      <b:Author>
        <b:NameList>
          <b:Person>
            <b:Last>Cecchi</b:Last>
            <b:First>Catherine</b:First>
          </b:Person>
        </b:NameList>
      </b:Author>
    </b:Author>
    <b:Title>Grossesse normale  1 - Le calendrier de la grossesse</b:Title>
    <b:Year>2013</b:Year>
    <b:InternetSiteTitle>Périnatalité</b:InternetSiteTitle>
    <b:Month>09</b:Month>
    <b:Day>11</b:Day>
    <b:YearAccessed>2015</b:YearAccessed>
    <b:MonthAccessed>02</b:MonthAccessed>
    <b:DayAccessed>01</b:DayAccessed>
    <b:URL>http://www.perinat-france.org/portail-grand-public/grossesse/grossesse/grossesse-normale/le-calendrier-de-la-grossesse-61-713.html</b:URL>
    <b:RefOrder>23</b:RefOrder>
  </b:Source>
  <b:Source>
    <b:Tag>Bat11</b:Tag>
    <b:SourceType>DocumentFromInternetSite</b:SourceType>
    <b:Guid>{476F2465-A6A4-4DB5-9553-A052707606D5}</b:Guid>
    <b:LCID>0</b:LCID>
    <b:Author>
      <b:Author>
        <b:NameList>
          <b:Person>
            <b:Last>Batarec</b:Last>
            <b:First>Alain</b:First>
          </b:Person>
        </b:NameList>
      </b:Author>
    </b:Author>
    <b:Title>Les alternatives à la péridurale</b:Title>
    <b:InternetSiteTitle>mon Portail Grossesse</b:InternetSiteTitle>
    <b:Year>2011</b:Year>
    <b:Month>01</b:Month>
    <b:Day>20</b:Day>
    <b:YearAccessed>2015</b:YearAccessed>
    <b:MonthAccessed>02</b:MonthAccessed>
    <b:DayAccessed>20</b:DayAccessed>
    <b:URL>http://www.mon-portail-grossesse.fr/etre-enceinte-devenir-maman/mon-accouchement/alternatives-a-la-peridurale.html</b:URL>
    <b:RefOrder>24</b:RefOrder>
  </b:Source>
  <b:Source>
    <b:Tag>Des13</b:Tag>
    <b:SourceType>DocumentFromInternetSite</b:SourceType>
    <b:Guid>{47B8C1E4-627F-454E-A6BE-C5B38F187C1F}</b:Guid>
    <b:LCID>0</b:LCID>
    <b:Author>
      <b:Author>
        <b:NameList>
          <b:Person>
            <b:Last>Despradels</b:Last>
            <b:First>Joëlle</b:First>
          </b:Person>
        </b:NameList>
      </b:Author>
    </b:Author>
    <b:Title>Le Yoga</b:Title>
    <b:InternetSiteTitle>Fédération Française de Hatha Yoga</b:InternetSiteTitle>
    <b:Year>2013</b:Year>
    <b:Month>07</b:Month>
    <b:YearAccessed>2015</b:YearAccessed>
    <b:MonthAccessed>02</b:MonthAccessed>
    <b:DayAccessed>20</b:DayAccessed>
    <b:URL>http://www.ff-hatha-yoga.com/le-yoga/</b:URL>
    <b:RefOrder>25</b:RefOrder>
  </b:Source>
  <b:Source>
    <b:Tag>Dod11</b:Tag>
    <b:SourceType>DocumentFromInternetSite</b:SourceType>
    <b:Guid>{716F5E8E-A22D-47EE-A416-6E5EADB294C8}</b:Guid>
    <b:LCID>0</b:LCID>
    <b:Author>
      <b:Author>
        <b:NameList>
          <b:Person>
            <b:Last>Dodin</b:Last>
            <b:First>Sylvie</b:First>
          </b:Person>
        </b:NameList>
      </b:Author>
    </b:Author>
    <b:Title>Acupuncture</b:Title>
    <b:InternetSiteTitle>passeportsante.net</b:InternetSiteTitle>
    <b:Year>2011</b:Year>
    <b:Month>03</b:Month>
    <b:YearAccessed>2015</b:YearAccessed>
    <b:MonthAccessed>02</b:MonthAccessed>
    <b:DayAccessed>20</b:DayAccessed>
    <b:URL>http://www.passeportsante.net/fr/Therapies/Guide/Fiche.aspx?doc=acupuncture_th</b:URL>
    <b:RefOrder>26</b:RefOrder>
  </b:Source>
  <b:Source>
    <b:Tag>Bou10</b:Tag>
    <b:SourceType>DocumentFromInternetSite</b:SourceType>
    <b:Guid>{60875283-A9DE-4C44-855E-B5A0A5B17480}</b:Guid>
    <b:LCID>0</b:LCID>
    <b:Author>
      <b:Author>
        <b:NameList>
          <b:Person>
            <b:Last>Bourg</b:Last>
            <b:First>Marie-Christine</b:First>
          </b:Person>
        </b:NameList>
      </b:Author>
    </b:Author>
    <b:Title>Préparationà la Naissance et à la Parentalité (PNP)</b:Title>
    <b:InternetSiteTitle>Sages-Femmes Réseau Paris Ile-de-France</b:InternetSiteTitle>
    <b:Year>2010</b:Year>
    <b:YearAccessed>2015</b:YearAccessed>
    <b:MonthAccessed>02</b:MonthAccessed>
    <b:DayAccessed>20</b:DayAccessed>
    <b:URL>http://www.sages-femmes-idf.fr/preparation-naissance-parentalite.html</b:URL>
    <b:RefOrder>27</b:RefOrder>
  </b:Source>
  <b:Source>
    <b:Tag>Bio13</b:Tag>
    <b:SourceType>DocumentFromInternetSite</b:SourceType>
    <b:Guid>{8A001F9D-E7FA-4AC2-AAA3-78F91D33CD38}</b:Guid>
    <b:LCID>0</b:LCID>
    <b:Author>
      <b:Author>
        <b:NameList>
          <b:Person>
            <b:Last>Bioy</b:Last>
            <b:First>Antoine</b:First>
          </b:Person>
        </b:NameList>
      </b:Author>
    </b:Author>
    <b:Title>Qu'est-ce que l'hypnose?</b:Title>
    <b:InternetSiteTitle>Institut Français d'Hypnose</b:InternetSiteTitle>
    <b:Year>2013</b:Year>
    <b:Month>01</b:Month>
    <b:YearAccessed>2015</b:YearAccessed>
    <b:MonthAccessed>02</b:MonthAccessed>
    <b:DayAccessed>20</b:DayAccessed>
    <b:URL>http://www.hypnose.fr/hypnose/definition-hypnose/</b:URL>
    <b:RefOrder>28</b:RefOrder>
  </b:Source>
  <b:Source>
    <b:Tag>Déc12</b:Tag>
    <b:SourceType>DocumentFromInternetSite</b:SourceType>
    <b:Guid>{76D522B4-11D3-4D33-A5A8-6136A6A4BA86}</b:Guid>
    <b:LCID>0</b:LCID>
    <b:Author>
      <b:Author>
        <b:NameList>
          <b:Person>
            <b:Last>Décant-Paoli</b:Last>
            <b:First>Dominique</b:First>
          </b:Person>
        </b:NameList>
      </b:Author>
    </b:Author>
    <b:Title>Haptonomie prénatale</b:Title>
    <b:InternetSiteTitle>Centre International de Recherche et de Développement de l'Haptonomie</b:InternetSiteTitle>
    <b:Year>2012</b:Year>
    <b:YearAccessed>2015</b:YearAccessed>
    <b:MonthAccessed>02</b:MonthAccessed>
    <b:DayAccessed>20</b:DayAccessed>
    <b:URL>http://www.haptonomie.org/fr/espace-public/haptonomie-prenatale.html</b:URL>
    <b:RefOrder>29</b:RefOrder>
  </b:Source>
  <b:Source>
    <b:Tag>Bon11</b:Tag>
    <b:SourceType>DocumentFromInternetSite</b:SourceType>
    <b:Guid>{2C1B2B00-B7F7-4673-8F89-66DE9569F8F5}</b:Guid>
    <b:LCID>0</b:LCID>
    <b:Author>
      <b:Author>
        <b:NameList>
          <b:Person>
            <b:Last>Bonapace</b:Last>
            <b:First>Julie</b:First>
          </b:Person>
        </b:NameList>
      </b:Author>
    </b:Author>
    <b:Title>Objectifs</b:Title>
    <b:InternetSiteTitle>Accoucher dans stress avec la méthode Bonapace</b:InternetSiteTitle>
    <b:Year>2011</b:Year>
    <b:Month>11</b:Month>
    <b:YearAccessed>2015</b:YearAccessed>
    <b:MonthAccessed>02</b:MonthAccessed>
    <b:DayAccessed>20</b:DayAccessed>
    <b:URL>http://www.bonapace.com/page.php?s=methode&amp;l=fr</b:URL>
    <b:RefOrder>30</b:RefOrder>
  </b:Source>
  <b:Source>
    <b:Tag>Arn</b:Tag>
    <b:SourceType>DocumentFromInternetSite</b:SourceType>
    <b:Guid>{1711D148-9C73-4151-9B1B-286CF48837D6}</b:Guid>
    <b:LCID>0</b:LCID>
    <b:Author>
      <b:Author>
        <b:NameList>
          <b:Person>
            <b:Last>Arni</b:Last>
            <b:First>Corinne</b:First>
          </b:Person>
        </b:NameList>
      </b:Author>
    </b:Author>
    <b:Title>Qu'est-ce que la fasciathérapie?</b:Title>
    <b:InternetSiteTitle>Fasciathérapie</b:InternetSiteTitle>
    <b:Year>2005</b:Year>
    <b:YearAccessed>2015</b:YearAccessed>
    <b:MonthAccessed>02</b:MonthAccessed>
    <b:DayAccessed>20</b:DayAccessed>
    <b:URL>http://www.fasciatherapie.be/spip.php?article11</b:URL>
    <b:RefOrder>38</b:RefOrder>
  </b:Source>
  <b:Source>
    <b:Tag>Tri09</b:Tag>
    <b:SourceType>ConferenceProceedings</b:SourceType>
    <b:Guid>{5FE7FC36-9B70-4A69-8B51-E8AD33F307DE}</b:Guid>
    <b:LCID>0</b:LCID>
    <b:Author>
      <b:Author>
        <b:NameList>
          <b:Person>
            <b:Last>Tricot</b:Last>
            <b:First>Pierre</b:First>
          </b:Person>
          <b:Person>
            <b:Last>Gaisnon</b:Last>
            <b:First>Laurent</b:First>
          </b:Person>
        </b:NameList>
      </b:Author>
    </b:Author>
    <b:Title>Andrew TaylorSTILL 1828-1917</b:Title>
    <b:Year>2009</b:Year>
    <b:Pages>27-32</b:Pages>
    <b:ConferenceName>Vie et oeuvre d'A.T.STILL, fondateur de l'ostéopathie</b:ConferenceName>
    <b:RefOrder>31</b:RefOrder>
  </b:Source>
  <b:Source>
    <b:Tag>Hir14</b:Tag>
    <b:SourceType>ArticleInAPeriodical</b:SourceType>
    <b:Guid>{21899745-B857-45E0-97DF-073780425B8B}</b:Guid>
    <b:LCID>0</b:LCID>
    <b:Author>
      <b:Author>
        <b:NameList>
          <b:Person>
            <b:Last>Hiriart</b:Last>
            <b:First>Chloé</b:First>
          </b:Person>
        </b:NameList>
      </b:Author>
    </b:Author>
    <b:Title>Les motifs de consultations récurrents au 1er, 2e et 3e trimestre?</b:Title>
    <b:PeriodicalTitle>L'Ostéopathe Magazine</b:PeriodicalTitle>
    <b:Year>2014</b:Year>
    <b:Month>septembre/octobre/novembre</b:Month>
    <b:Pages>28-31</b:Pages>
    <b:RefOrder>33</b:RefOrder>
  </b:Source>
  <b:Source>
    <b:Tag>Tre14</b:Tag>
    <b:SourceType>ArticleInAPeriodical</b:SourceType>
    <b:Guid>{FF12BAC0-C279-4F82-A4DE-7F953D6EAA4F}</b:Guid>
    <b:LCID>0</b:LCID>
    <b:Author>
      <b:Author>
        <b:NameList>
          <b:Person>
            <b:Last>Trebesses</b:Last>
            <b:First>Christine</b:First>
          </b:Person>
        </b:NameList>
      </b:Author>
    </b:Author>
    <b:Title>Les urgences obstétricales</b:Title>
    <b:PeriodicalTitle>L'Ostéopathe Magazine</b:PeriodicalTitle>
    <b:Year>2014</b:Year>
    <b:Month>septembre-octobre-novembre</b:Month>
    <b:Pages>32-34</b:Pages>
    <b:RefOrder>34</b:RefOrder>
  </b:Source>
  <b:Source>
    <b:Tag>Côt12</b:Tag>
    <b:SourceType>DocumentFromInternetSite</b:SourceType>
    <b:Guid>{8FE82306-CFB0-4D7A-8462-B52C6623B953}</b:Guid>
    <b:LCID>0</b:LCID>
    <b:Author>
      <b:Author>
        <b:NameList>
          <b:Person>
            <b:Last>Côté</b:Last>
            <b:First>Stéphanie</b:First>
          </b:Person>
        </b:NameList>
      </b:Author>
    </b:Author>
    <b:Title>L'alimentation durant la grossesse</b:Title>
    <b:InternetSiteTitle>naitreetgrandir.com</b:InternetSiteTitle>
    <b:Year>2012</b:Year>
    <b:Month>09</b:Month>
    <b:YearAccessed>2015</b:YearAccessed>
    <b:MonthAccessed>03</b:MonthAccessed>
    <b:DayAccessed>05</b:DayAccessed>
    <b:URL>http://naitreetgrandir.com/fr/grossesse/sante-bien-etre/fiche.aspx?doc=vitamines-mineraux-durant-grossesse</b:URL>
    <b:RefOrder>35</b:RefOrder>
  </b:Source>
  <b:Source>
    <b:Tag>Dio14</b:Tag>
    <b:SourceType>DocumentFromInternetSite</b:SourceType>
    <b:Guid>{B8C09559-CE77-45D8-83FE-60F85B9B4CA2}</b:Guid>
    <b:LCID>0</b:LCID>
    <b:Author>
      <b:Author>
        <b:NameList>
          <b:Person>
            <b:Last>Dionne</b:Last>
            <b:First>Jean-Yves</b:First>
          </b:Person>
        </b:NameList>
      </b:Author>
    </b:Author>
    <b:Title>Grossesse : le café, le thé et les tisanes</b:Title>
    <b:InternetSiteTitle>naitreetgrandir.com</b:InternetSiteTitle>
    <b:Year>2014</b:Year>
    <b:Month>06</b:Month>
    <b:YearAccessed>2015</b:YearAccessed>
    <b:MonthAccessed>03</b:MonthAccessed>
    <b:DayAccessed>05</b:DayAccessed>
    <b:URL>http://naitreetgrandir.com/fr/grossesse/sante-bien-etre/fiche.aspx?doc=grossesse-cafe-the-tisane</b:URL>
    <b:RefOrder>36</b:RefOrder>
  </b:Source>
  <b:Source>
    <b:Tag>Ros131</b:Tag>
    <b:SourceType>DocumentFromInternetSite</b:SourceType>
    <b:Guid>{56FE0453-1AF9-4C3F-A0AC-01A8227B7CDF}</b:Guid>
    <b:LCID>0</b:LCID>
    <b:Author>
      <b:Author>
        <b:NameList>
          <b:Person>
            <b:Last>Ross</b:Last>
            <b:First>Lise</b:First>
          </b:Person>
        </b:NameList>
      </b:Author>
    </b:Author>
    <b:Title>L'activité physique durant la grossesse</b:Title>
    <b:InternetSiteTitle>naitreetgrandir.com</b:InternetSiteTitle>
    <b:Year>2013</b:Year>
    <b:Month>02</b:Month>
    <b:YearAccessed>2015</b:YearAccessed>
    <b:MonthAccessed>03</b:MonthAccessed>
    <b:DayAccessed>05</b:DayAccessed>
    <b:URL>http://naitreetgrandir.com/fr/grossesse/sante-bien-etre/fiche.aspx?doc=activite-physique-durant-grossesse</b:URL>
    <b:RefOrder>39</b:RefOrder>
  </b:Source>
  <b:Source>
    <b:Tag>Sti98</b:Tag>
    <b:SourceType>BookSection</b:SourceType>
    <b:Guid>{5ADE8376-497A-4415-A2FF-67A0096E445F}</b:Guid>
    <b:LCID>0</b:LCID>
    <b:Author>
      <b:Author>
        <b:NameList>
          <b:Person>
            <b:Last>Still</b:Last>
            <b:First>Andrew</b:First>
            <b:Middle>Taylor</b:Middle>
          </b:Person>
        </b:NameList>
      </b:Author>
      <b:BookAuthor>
        <b:NameList>
          <b:Person>
            <b:Last>Tricot</b:Last>
            <b:First>traduit</b:First>
            <b:Middle>par Pierre</b:Middle>
          </b:Person>
        </b:NameList>
      </b:BookAuthor>
    </b:Author>
    <b:Title>Autobiographie</b:Title>
    <b:BookTitle>Le fondateur de l'ostéopathie</b:BookTitle>
    <b:Year>1998</b:Year>
    <b:Pages>184</b:Pages>
    <b:Publisher>SULLY Editions</b:Publisher>
    <b:RefOrder>32</b:RefOrder>
  </b:Source>
  <b:Source>
    <b:Tag>Ros141</b:Tag>
    <b:SourceType>DocumentFromInternetSite</b:SourceType>
    <b:Guid>{DC32677D-BF50-4D0A-9507-009926A2B336}</b:Guid>
    <b:LCID>0</b:LCID>
    <b:Author>
      <b:Author>
        <b:NameList>
          <b:Person>
            <b:Last>Ross</b:Last>
            <b:First>Lise</b:First>
          </b:Person>
        </b:NameList>
      </b:Author>
    </b:Author>
    <b:Title>Les soins pour le corps pendant la grossesse</b:Title>
    <b:InternetSiteTitle>naitreetgrandir.com</b:InternetSiteTitle>
    <b:Year>2014</b:Year>
    <b:Month>09</b:Month>
    <b:YearAccessed>2015</b:YearAccessed>
    <b:MonthAccessed>03</b:MonthAccessed>
    <b:DayAccessed>05</b:DayAccessed>
    <b:URL>http://naitreetgrandir.com/fr/grossesse/sante-bien-etre/fiche.aspx?doc=soins-pour-corps-durant-grossesse</b:URL>
    <b:RefOrder>40</b:RefOrder>
  </b:Source>
  <b:Source xmlns:b="http://schemas.openxmlformats.org/officeDocument/2006/bibliography">
    <b:Tag>Ros13</b:Tag>
    <b:SourceType>DocumentFromInternetSite</b:SourceType>
    <b:Guid>{ADF56D6D-A171-43BE-824F-59275DC5A3C1}</b:Guid>
    <b:LCID>0</b:LCID>
    <b:Author>
      <b:Author>
        <b:NameList>
          <b:Person>
            <b:Last>Ross</b:Last>
            <b:First>Lise</b:First>
          </b:Person>
        </b:NameList>
      </b:Author>
    </b:Author>
    <b:Title>La santé des dents durant la grossesse</b:Title>
    <b:InternetSiteTitle>naitreetgrandir.com</b:InternetSiteTitle>
    <b:Year>2013</b:Year>
    <b:Month>05</b:Month>
    <b:YearAccessed>2015</b:YearAccessed>
    <b:MonthAccessed>03</b:MonthAccessed>
    <b:DayAccessed>05</b:DayAccessed>
    <b:URL>http://naitreetgrandir.com/fr/grossesse/sante-bien-etre/fiche.aspx?doc=sante-des-dents-durant-grossesse</b:URL>
    <b:RefOrder>41</b:RefOrder>
  </b:Source>
  <b:Source xmlns:b="http://schemas.openxmlformats.org/officeDocument/2006/bibliography">
    <b:Tag>Ros14</b:Tag>
    <b:SourceType>DocumentFromInternetSite</b:SourceType>
    <b:Guid>{F3C82CA1-EAE8-4342-8E92-E656D45E6E7C}</b:Guid>
    <b:LCID>0</b:LCID>
    <b:Author>
      <b:Author>
        <b:NameList>
          <b:Person>
            <b:Last>Ross</b:Last>
            <b:First>Lise</b:First>
          </b:Person>
        </b:NameList>
      </b:Author>
    </b:Author>
    <b:Title>La sexualité durant la grossesse : questions et réponses</b:Title>
    <b:Year>2014</b:Year>
    <b:Month>01</b:Month>
    <b:InternetSiteTitle>naitreetgrnadir.com</b:InternetSiteTitle>
    <b:YearAccessed>2015</b:YearAccessed>
    <b:MonthAccessed>03</b:MonthAccessed>
    <b:DayAccessed>05</b:DayAccessed>
    <b:URL>http://naitreetgrandir.com/fr/grossesse/sante-bien-etre/fiche.aspx?doc=sexualite-durant-grossesse</b:URL>
    <b:RefOrder>37</b:RefOrder>
  </b:Source>
  <b:Source>
    <b:Tag>Coh00</b:Tag>
    <b:SourceType>Book</b:SourceType>
    <b:Guid>{E9DCFF79-FBF4-4638-AB12-59FFCE1944E2}</b:Guid>
    <b:LCID>0</b:LCID>
    <b:Author>
      <b:Author>
        <b:NameList>
          <b:Person>
            <b:Last>Cohen</b:Last>
            <b:First>Jean</b:First>
          </b:Person>
          <b:Person>
            <b:Last>Levy-Toledano</b:Last>
            <b:First>Rachel</b:First>
          </b:Person>
          <b:Person>
            <b:Last>Madelenat</b:Last>
            <b:First>Patrick</b:First>
          </b:Person>
        </b:NameList>
      </b:Author>
    </b:Author>
    <b:Title>Gynécologie et Santé des Femmes</b:Title>
    <b:Year>2000</b:Year>
    <b:City>Levallois-Perret</b:City>
    <b:Publisher>Editorial Assistance</b:Publisher>
    <b:RefOrder>1</b:RefOrder>
  </b:Source>
</b:Sources>
</file>

<file path=customXml/itemProps1.xml><?xml version="1.0" encoding="utf-8"?>
<ds:datastoreItem xmlns:ds="http://schemas.openxmlformats.org/officeDocument/2006/customXml" ds:itemID="{BA7E7278-19BE-4397-8A64-690759CC3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2840</TotalTime>
  <Pages>78</Pages>
  <Words>14169</Words>
  <Characters>77930</Characters>
  <Application>Microsoft Office Word</Application>
  <DocSecurity>0</DocSecurity>
  <Lines>649</Lines>
  <Paragraphs>183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91916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Géraldine</dc:creator>
  <cp:lastModifiedBy>Géraldine</cp:lastModifiedBy>
  <cp:revision>54</cp:revision>
  <dcterms:created xsi:type="dcterms:W3CDTF">2015-06-05T14:17:00Z</dcterms:created>
  <dcterms:modified xsi:type="dcterms:W3CDTF">2015-06-18T11:19:00Z</dcterms:modified>
</cp:coreProperties>
</file>